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A0F02" w14:textId="3B5756AC" w:rsidR="006668D4" w:rsidRPr="00327708" w:rsidRDefault="008C10EA" w:rsidP="00B711D1">
      <w:pPr>
        <w:pStyle w:val="SR-titredoc"/>
        <w:pBdr>
          <w:top w:val="none" w:sz="0" w:space="0" w:color="auto"/>
          <w:left w:val="none" w:sz="0" w:space="0" w:color="auto"/>
          <w:bottom w:val="none" w:sz="0" w:space="0" w:color="auto"/>
          <w:right w:val="none" w:sz="0" w:space="0" w:color="auto"/>
        </w:pBdr>
        <w:ind w:left="567"/>
        <w:jc w:val="both"/>
        <w:rPr>
          <w:sz w:val="24"/>
          <w:szCs w:val="24"/>
        </w:rPr>
      </w:pPr>
      <w:r>
        <w:rPr>
          <w:sz w:val="24"/>
          <w:szCs w:val="24"/>
        </w:rPr>
        <w:t xml:space="preserve">Jaarverslag in toepassing van artikel 3:48 </w:t>
      </w:r>
      <w:r>
        <w:rPr>
          <w:i/>
          <w:iCs/>
          <w:sz w:val="24"/>
          <w:szCs w:val="24"/>
          <w:highlight w:val="yellow"/>
        </w:rPr>
        <w:t>[3:52</w:t>
      </w:r>
      <w:r w:rsidR="00024ADF" w:rsidRPr="00327708">
        <w:rPr>
          <w:rStyle w:val="FootnoteReference"/>
          <w:i/>
          <w:iCs/>
          <w:sz w:val="24"/>
          <w:szCs w:val="24"/>
          <w:highlight w:val="yellow"/>
        </w:rPr>
        <w:footnoteReference w:id="1"/>
      </w:r>
      <w:r>
        <w:rPr>
          <w:i/>
          <w:iCs/>
          <w:sz w:val="24"/>
          <w:szCs w:val="24"/>
          <w:highlight w:val="yellow"/>
        </w:rPr>
        <w:t>]</w:t>
      </w:r>
      <w:r>
        <w:rPr>
          <w:sz w:val="24"/>
          <w:szCs w:val="24"/>
        </w:rPr>
        <w:t xml:space="preserve"> van het Wetboek van Vennootschappen en Verenigingen</w:t>
      </w:r>
      <w:bookmarkStart w:id="0" w:name="_GoBack"/>
      <w:bookmarkEnd w:id="0"/>
    </w:p>
    <w:p w14:paraId="342E7527" w14:textId="2F39FC03" w:rsidR="006668D4" w:rsidRDefault="00C2274E" w:rsidP="00B711D1">
      <w:pPr>
        <w:pStyle w:val="SR-Contenutablematire"/>
        <w:ind w:left="567"/>
        <w:rPr>
          <w:rFonts w:cstheme="minorHAnsi"/>
        </w:rPr>
      </w:pPr>
      <w:r>
        <w:t xml:space="preserve">Het bestuursorgaan brengt verslag uit over het beleid van de vereniging voor het boekjaar afgesloten op </w:t>
      </w:r>
      <w:r>
        <w:rPr>
          <w:i/>
          <w:iCs/>
        </w:rPr>
        <w:t>[xx/xx/</w:t>
      </w:r>
      <w:proofErr w:type="spellStart"/>
      <w:r>
        <w:rPr>
          <w:i/>
          <w:iCs/>
        </w:rPr>
        <w:t>xxxx</w:t>
      </w:r>
      <w:proofErr w:type="spellEnd"/>
      <w:r>
        <w:rPr>
          <w:i/>
          <w:iCs/>
        </w:rPr>
        <w:t>].</w:t>
      </w:r>
    </w:p>
    <w:p w14:paraId="75512033" w14:textId="77777777" w:rsidR="00624ADA" w:rsidRPr="00C82618" w:rsidRDefault="00624ADA" w:rsidP="000872C8">
      <w:pPr>
        <w:pStyle w:val="SR-Contenutablematire"/>
        <w:rPr>
          <w:rFonts w:cstheme="minorHAnsi"/>
        </w:rPr>
      </w:pPr>
    </w:p>
    <w:p w14:paraId="444D343F" w14:textId="77777777" w:rsidR="006668D4" w:rsidRPr="003F75D1" w:rsidRDefault="002A5F47" w:rsidP="005F3A29">
      <w:pPr>
        <w:pStyle w:val="SR-Titre1"/>
      </w:pPr>
      <w:r>
        <w:t>Getrouw overzicht van de ontwikkeling en de resultaten van de activiteiten en van de positie van de vereniging</w:t>
      </w:r>
    </w:p>
    <w:p w14:paraId="60DA2821" w14:textId="579AF670" w:rsidR="00230708" w:rsidRPr="004F023C" w:rsidRDefault="00230708" w:rsidP="00556138">
      <w:pPr>
        <w:ind w:left="851"/>
        <w:jc w:val="both"/>
      </w:pPr>
      <w:r>
        <w:t>De volgende opmerkingen van het bestuursorgaan over de jaarrekening zijn gericht op het weergeven van een getrouw beeld van de positie van de vereniging en van haar activiteiten.</w:t>
      </w:r>
    </w:p>
    <w:p w14:paraId="2C4272A0" w14:textId="23AC9C17" w:rsidR="00C2274E" w:rsidRPr="004F023C" w:rsidRDefault="00C2274E" w:rsidP="00556138">
      <w:pPr>
        <w:ind w:left="851"/>
        <w:jc w:val="both"/>
      </w:pPr>
      <w:r>
        <w:t xml:space="preserve">Het boekjaar sluit af met een positief </w:t>
      </w:r>
      <w:r>
        <w:rPr>
          <w:i/>
          <w:iCs/>
        </w:rPr>
        <w:t>[negatief] resultaat van [___]</w:t>
      </w:r>
      <w:r>
        <w:t xml:space="preserve"> €. Het bestuursorgaan heeft beslist om de jaarrekening als volgt vast te stellen:</w:t>
      </w:r>
    </w:p>
    <w:p w14:paraId="0C34288A" w14:textId="6FC480B0" w:rsidR="00C2274E" w:rsidRPr="004F023C" w:rsidRDefault="00DD28A7" w:rsidP="00736FCF">
      <w:pPr>
        <w:pStyle w:val="SR-Titre2"/>
      </w:pPr>
      <w:r>
        <w:rPr>
          <w:u w:val="none"/>
        </w:rPr>
        <w:t xml:space="preserve">         </w:t>
      </w:r>
      <w:r>
        <w:t>1.1 Op de balans:</w:t>
      </w:r>
    </w:p>
    <w:p w14:paraId="4803E364" w14:textId="77777777" w:rsidR="00C2274E" w:rsidRPr="004F023C" w:rsidRDefault="00C2274E" w:rsidP="00556138">
      <w:pPr>
        <w:ind w:left="851"/>
        <w:jc w:val="both"/>
      </w:pPr>
      <w:r>
        <w:t>ACTIVA:</w:t>
      </w:r>
    </w:p>
    <w:p w14:paraId="58374214" w14:textId="4DEA0E13" w:rsidR="00C2274E" w:rsidRPr="004F023C" w:rsidRDefault="00C2274E" w:rsidP="00556138">
      <w:pPr>
        <w:ind w:left="851"/>
        <w:jc w:val="both"/>
      </w:pPr>
      <w:r w:rsidRPr="00F572F0">
        <w:rPr>
          <w:iCs/>
        </w:rPr>
        <w:t>De totale activa bedragen</w:t>
      </w:r>
      <w:r>
        <w:rPr>
          <w:i/>
          <w:iCs/>
        </w:rPr>
        <w:t xml:space="preserve"> [___] </w:t>
      </w:r>
      <w:r w:rsidRPr="00F572F0">
        <w:rPr>
          <w:iCs/>
        </w:rPr>
        <w:t>€ ten opzichte van</w:t>
      </w:r>
      <w:r>
        <w:rPr>
          <w:i/>
          <w:iCs/>
        </w:rPr>
        <w:t xml:space="preserve"> [___] </w:t>
      </w:r>
      <w:r w:rsidRPr="00F572F0">
        <w:rPr>
          <w:iCs/>
        </w:rPr>
        <w:t>€ het voorgaande jaar.</w:t>
      </w:r>
      <w:r w:rsidRPr="00F572F0">
        <w:t xml:space="preserve"> Dit is groten</w:t>
      </w:r>
      <w:r w:rsidR="00B711D1" w:rsidRPr="00F572F0">
        <w:t>d</w:t>
      </w:r>
      <w:r w:rsidRPr="00F572F0">
        <w:t>eels te verklaren door</w:t>
      </w:r>
      <w:r>
        <w:t xml:space="preserve"> </w:t>
      </w:r>
      <w:r>
        <w:rPr>
          <w:i/>
          <w:iCs/>
        </w:rPr>
        <w:t>[___].</w:t>
      </w:r>
    </w:p>
    <w:p w14:paraId="5AEECF6F" w14:textId="77777777" w:rsidR="00C2274E" w:rsidRPr="004F023C" w:rsidRDefault="00C2274E" w:rsidP="00556138">
      <w:pPr>
        <w:ind w:left="851"/>
        <w:jc w:val="both"/>
      </w:pPr>
      <w:r>
        <w:t>PASSIVA:</w:t>
      </w:r>
    </w:p>
    <w:p w14:paraId="1698AAD2" w14:textId="3241001B" w:rsidR="00C2274E" w:rsidRPr="004F023C" w:rsidRDefault="00230708" w:rsidP="00556138">
      <w:pPr>
        <w:ind w:left="851"/>
        <w:jc w:val="both"/>
      </w:pPr>
      <w:r w:rsidRPr="00F572F0">
        <w:rPr>
          <w:iCs/>
        </w:rPr>
        <w:t>De totale passiva bedragen</w:t>
      </w:r>
      <w:r>
        <w:rPr>
          <w:i/>
          <w:iCs/>
        </w:rPr>
        <w:t xml:space="preserve"> [___] </w:t>
      </w:r>
      <w:r w:rsidRPr="00F572F0">
        <w:rPr>
          <w:iCs/>
        </w:rPr>
        <w:t>€ ten opzichte van</w:t>
      </w:r>
      <w:r>
        <w:rPr>
          <w:i/>
          <w:iCs/>
        </w:rPr>
        <w:t xml:space="preserve"> [___] </w:t>
      </w:r>
      <w:r w:rsidRPr="00F572F0">
        <w:rPr>
          <w:iCs/>
        </w:rPr>
        <w:t>€ het voorgaande jaar.</w:t>
      </w:r>
      <w:r w:rsidRPr="00F572F0">
        <w:t xml:space="preserve"> Dit is groten</w:t>
      </w:r>
      <w:r w:rsidR="00B711D1" w:rsidRPr="00F572F0">
        <w:t>d</w:t>
      </w:r>
      <w:r w:rsidRPr="00F572F0">
        <w:t>eels te verklaren door</w:t>
      </w:r>
      <w:r>
        <w:t xml:space="preserve"> </w:t>
      </w:r>
      <w:r>
        <w:rPr>
          <w:i/>
          <w:iCs/>
        </w:rPr>
        <w:t>[___].</w:t>
      </w:r>
    </w:p>
    <w:p w14:paraId="79DDF76D" w14:textId="21075DD4" w:rsidR="00C2274E" w:rsidRPr="004F023C" w:rsidRDefault="00461E24" w:rsidP="00736FCF">
      <w:pPr>
        <w:pStyle w:val="SR-Titre2"/>
      </w:pPr>
      <w:r>
        <w:rPr>
          <w:u w:val="none"/>
        </w:rPr>
        <w:t xml:space="preserve">         </w:t>
      </w:r>
      <w:r>
        <w:t>1.2 Op de resultatenrekening:</w:t>
      </w:r>
    </w:p>
    <w:p w14:paraId="536A1931" w14:textId="179E45BC" w:rsidR="00C2274E" w:rsidRDefault="000E5F2E" w:rsidP="00556138">
      <w:pPr>
        <w:ind w:left="851"/>
        <w:jc w:val="both"/>
      </w:pPr>
      <w:r>
        <w:t>De opbren</w:t>
      </w:r>
      <w:r w:rsidR="00C2274E">
        <w:t xml:space="preserve">gsten bedragen </w:t>
      </w:r>
      <w:r w:rsidR="00385104" w:rsidRPr="004F023C">
        <w:rPr>
          <w:i/>
          <w:iCs/>
        </w:rPr>
        <w:t>[</w:t>
      </w:r>
      <w:r w:rsidR="00385104" w:rsidRPr="004F023C">
        <w:rPr>
          <w:i/>
          <w:iCs/>
        </w:rPr>
        <w:softHyphen/>
      </w:r>
      <w:r w:rsidR="00C2274E">
        <w:rPr>
          <w:i/>
          <w:iCs/>
        </w:rPr>
        <w:t>___]</w:t>
      </w:r>
      <w:r w:rsidR="00C2274E">
        <w:t xml:space="preserve"> € tegen </w:t>
      </w:r>
      <w:r w:rsidR="00C2274E">
        <w:rPr>
          <w:i/>
          <w:iCs/>
        </w:rPr>
        <w:t>[___]</w:t>
      </w:r>
      <w:r w:rsidR="00C2274E">
        <w:t xml:space="preserve"> € het voorgaande jaar, hetzij een daling </w:t>
      </w:r>
      <w:r w:rsidR="00C2274E">
        <w:rPr>
          <w:i/>
          <w:iCs/>
        </w:rPr>
        <w:t>[stijging]</w:t>
      </w:r>
      <w:r w:rsidR="00C2274E">
        <w:t xml:space="preserve"> van </w:t>
      </w:r>
      <w:r w:rsidR="00C2274E">
        <w:rPr>
          <w:i/>
          <w:iCs/>
        </w:rPr>
        <w:t>[___]</w:t>
      </w:r>
      <w:r w:rsidR="00C2274E">
        <w:t xml:space="preserve"> %.</w:t>
      </w:r>
    </w:p>
    <w:p w14:paraId="2DE5E8AF" w14:textId="6D055AE6" w:rsidR="000E5F2E" w:rsidRPr="004F023C" w:rsidRDefault="000E5F2E" w:rsidP="00556138">
      <w:pPr>
        <w:ind w:left="851"/>
        <w:jc w:val="both"/>
      </w:pPr>
      <w:r>
        <w:t xml:space="preserve">De kosten bedragen </w:t>
      </w:r>
      <w:r w:rsidRPr="004F023C">
        <w:rPr>
          <w:i/>
          <w:iCs/>
        </w:rPr>
        <w:t>[</w:t>
      </w:r>
      <w:r w:rsidRPr="004F023C">
        <w:rPr>
          <w:i/>
          <w:iCs/>
        </w:rPr>
        <w:softHyphen/>
      </w:r>
      <w:r>
        <w:rPr>
          <w:i/>
          <w:iCs/>
        </w:rPr>
        <w:t>___]</w:t>
      </w:r>
      <w:r>
        <w:t xml:space="preserve"> € tegen </w:t>
      </w:r>
      <w:r>
        <w:rPr>
          <w:i/>
          <w:iCs/>
        </w:rPr>
        <w:t>[___]</w:t>
      </w:r>
      <w:r>
        <w:t xml:space="preserve"> € het voorgaande jaar, hetzij een daling </w:t>
      </w:r>
      <w:r>
        <w:rPr>
          <w:i/>
          <w:iCs/>
        </w:rPr>
        <w:t>[stijging]</w:t>
      </w:r>
      <w:r>
        <w:t xml:space="preserve"> van </w:t>
      </w:r>
      <w:r>
        <w:rPr>
          <w:i/>
          <w:iCs/>
        </w:rPr>
        <w:t>[___]</w:t>
      </w:r>
      <w:r>
        <w:t xml:space="preserve"> %.</w:t>
      </w:r>
    </w:p>
    <w:p w14:paraId="28554BBD" w14:textId="225C7625" w:rsidR="00C2274E" w:rsidRPr="004F023C" w:rsidRDefault="00C2274E" w:rsidP="00556138">
      <w:pPr>
        <w:ind w:left="851"/>
        <w:jc w:val="both"/>
      </w:pPr>
      <w:r>
        <w:t xml:space="preserve">Het resultaat bedraagt </w:t>
      </w:r>
      <w:r w:rsidR="00385104" w:rsidRPr="004F023C">
        <w:rPr>
          <w:i/>
          <w:iCs/>
        </w:rPr>
        <w:t>[</w:t>
      </w:r>
      <w:r w:rsidR="00385104" w:rsidRPr="004F023C">
        <w:rPr>
          <w:i/>
          <w:iCs/>
        </w:rPr>
        <w:softHyphen/>
      </w:r>
      <w:r>
        <w:rPr>
          <w:i/>
          <w:iCs/>
        </w:rPr>
        <w:t>___]</w:t>
      </w:r>
      <w:r>
        <w:t xml:space="preserve"> € tegen </w:t>
      </w:r>
      <w:r>
        <w:rPr>
          <w:i/>
          <w:iCs/>
        </w:rPr>
        <w:t>[___]</w:t>
      </w:r>
      <w:r>
        <w:t xml:space="preserve"> € het voorgaande jaar, hetzij een daling </w:t>
      </w:r>
      <w:r>
        <w:rPr>
          <w:i/>
          <w:iCs/>
        </w:rPr>
        <w:t>[stijging]</w:t>
      </w:r>
      <w:r>
        <w:t xml:space="preserve"> van </w:t>
      </w:r>
      <w:r>
        <w:rPr>
          <w:i/>
          <w:iCs/>
        </w:rPr>
        <w:t>[___]</w:t>
      </w:r>
      <w:r>
        <w:t xml:space="preserve"> %.</w:t>
      </w:r>
    </w:p>
    <w:p w14:paraId="6B474A74" w14:textId="77777777" w:rsidR="00461E24" w:rsidRPr="004F023C" w:rsidRDefault="00461E24" w:rsidP="00556138">
      <w:pPr>
        <w:ind w:left="1418"/>
        <w:jc w:val="both"/>
        <w:rPr>
          <w:u w:val="single"/>
        </w:rPr>
      </w:pPr>
      <w:r>
        <w:rPr>
          <w:u w:val="single"/>
        </w:rPr>
        <w:t>1.3 Diversen:</w:t>
      </w:r>
    </w:p>
    <w:p w14:paraId="29003835" w14:textId="20A4CE5E" w:rsidR="002A5F47" w:rsidRDefault="002A5F47" w:rsidP="00556138">
      <w:pPr>
        <w:ind w:left="851"/>
        <w:jc w:val="both"/>
      </w:pPr>
      <w:r>
        <w:t xml:space="preserve">De waarderingsregels van de verschillende posten zijn niet gewijzigd ten opzichte van het voorgaande jaar </w:t>
      </w:r>
      <w:r>
        <w:rPr>
          <w:highlight w:val="yellow"/>
        </w:rPr>
        <w:t>(OF</w:t>
      </w:r>
      <w:r w:rsidR="00742F8F">
        <w:t>:</w:t>
      </w:r>
      <w:r>
        <w:t xml:space="preserve"> de waarderingsregels van de verschillende posten zijn als volgt gewijzigd ten opzichte van het voorgaande boekjaar: </w:t>
      </w:r>
      <w:r>
        <w:rPr>
          <w:i/>
          <w:iCs/>
        </w:rPr>
        <w:t>[___]</w:t>
      </w:r>
      <w:r>
        <w:t>). In voorkomend geval moet worden verwezen naar punt 6 “Overgedragen verliezen of opeenvolgende verliezen” van dit verslag.</w:t>
      </w:r>
    </w:p>
    <w:p w14:paraId="08790AAC" w14:textId="77777777" w:rsidR="002A5F47" w:rsidRPr="004F023C" w:rsidRDefault="00461E24" w:rsidP="00556138">
      <w:pPr>
        <w:ind w:left="1418"/>
        <w:jc w:val="both"/>
      </w:pPr>
      <w:r>
        <w:rPr>
          <w:u w:val="single"/>
        </w:rPr>
        <w:lastRenderedPageBreak/>
        <w:t>1.4 Voornaamste risico’s en onzekerheden waarmee de vereniging wordt geconfronteerd:</w:t>
      </w:r>
    </w:p>
    <w:p w14:paraId="269B0B8D" w14:textId="022B4C8C" w:rsidR="003F75D1" w:rsidRDefault="003F75D1" w:rsidP="00A155F4">
      <w:pPr>
        <w:spacing w:before="56"/>
        <w:ind w:left="851" w:right="108"/>
        <w:jc w:val="both"/>
      </w:pPr>
      <w:r>
        <w:t>Op basis van de huidige parameters gemeten door het bestuursorgaan, wordt de vennootschap niet geconfronteerd met een  uitzonderlijk significant risico.</w:t>
      </w:r>
    </w:p>
    <w:p w14:paraId="2516FA5D" w14:textId="7AE9B104" w:rsidR="003F75D1" w:rsidRDefault="003F75D1" w:rsidP="00DA7AAC">
      <w:pPr>
        <w:spacing w:before="56" w:after="0"/>
        <w:ind w:left="851" w:right="108"/>
        <w:jc w:val="both"/>
        <w:rPr>
          <w:i/>
          <w:iCs/>
        </w:rPr>
      </w:pPr>
      <w:r>
        <w:t>(</w:t>
      </w:r>
      <w:r w:rsidRPr="00F572F0">
        <w:rPr>
          <w:highlight w:val="yellow"/>
        </w:rPr>
        <w:t>OF</w:t>
      </w:r>
      <w:r w:rsidRPr="00F572F0">
        <w:t xml:space="preserve">: </w:t>
      </w:r>
      <w:r w:rsidRPr="00F572F0">
        <w:rPr>
          <w:iCs/>
        </w:rPr>
        <w:t>Het bestuursorgaan heeft de volgende risico’s en onzekerheden geïdentificeerd:</w:t>
      </w:r>
      <w:r>
        <w:rPr>
          <w:i/>
          <w:iCs/>
        </w:rPr>
        <w:t xml:space="preserve"> [___].)</w:t>
      </w:r>
    </w:p>
    <w:p w14:paraId="5E63F383" w14:textId="77777777" w:rsidR="00DA7AAC" w:rsidRPr="00DA7AAC" w:rsidRDefault="00DA7AAC" w:rsidP="00DA7AAC">
      <w:pPr>
        <w:spacing w:before="56" w:after="0"/>
        <w:ind w:left="851" w:right="108"/>
        <w:jc w:val="both"/>
        <w:rPr>
          <w:rFonts w:eastAsia="Calibri" w:cs="Calibri"/>
        </w:rPr>
      </w:pPr>
    </w:p>
    <w:p w14:paraId="06865B01" w14:textId="77777777" w:rsidR="006668D4" w:rsidRPr="00443326" w:rsidRDefault="00461E24" w:rsidP="005F3A29">
      <w:pPr>
        <w:pStyle w:val="SR-Titre1"/>
      </w:pPr>
      <w:r>
        <w:t>Belangrijke gebeurtenissen die sinds het einde van het boekjaar hebben plaatsgevonden</w:t>
      </w:r>
    </w:p>
    <w:p w14:paraId="6B5DDECC" w14:textId="77777777" w:rsidR="00F6131D" w:rsidRDefault="00F6131D" w:rsidP="00A155F4">
      <w:pPr>
        <w:spacing w:before="0" w:after="0"/>
        <w:ind w:left="851"/>
        <w:jc w:val="both"/>
      </w:pPr>
      <w:r>
        <w:t>Na het einde van het boekjaar heeft er zich geen enkele belangrijke gebeurtenis voorgedaan die een effect kan hebben op de positie van de vereniging.</w:t>
      </w:r>
    </w:p>
    <w:p w14:paraId="0B39231C" w14:textId="77777777" w:rsidR="00B641CB" w:rsidRDefault="00B641CB" w:rsidP="00A155F4">
      <w:pPr>
        <w:spacing w:before="0" w:after="0"/>
        <w:ind w:left="851"/>
        <w:jc w:val="both"/>
      </w:pPr>
    </w:p>
    <w:p w14:paraId="2A04AB56" w14:textId="24761C8E" w:rsidR="00B641CB" w:rsidRDefault="003F75D1" w:rsidP="00A155F4">
      <w:pPr>
        <w:spacing w:before="0" w:after="0"/>
        <w:ind w:left="851"/>
        <w:jc w:val="both"/>
      </w:pPr>
      <w:r>
        <w:t>(</w:t>
      </w:r>
      <w:r w:rsidRPr="00A155F4">
        <w:rPr>
          <w:highlight w:val="yellow"/>
        </w:rPr>
        <w:t>O</w:t>
      </w:r>
      <w:r w:rsidR="00A155F4" w:rsidRPr="00A155F4">
        <w:rPr>
          <w:highlight w:val="yellow"/>
        </w:rPr>
        <w:t>F</w:t>
      </w:r>
      <w:r>
        <w:t xml:space="preserve">: </w:t>
      </w:r>
      <w:r>
        <w:rPr>
          <w:i/>
          <w:iCs/>
        </w:rPr>
        <w:t xml:space="preserve"> </w:t>
      </w:r>
      <w:r>
        <w:t xml:space="preserve">De volgende gebeurtenissen die zich na het einde van het boekjaar hebben voorgedaan, kunnen een effect hebben op de positie van de vereniging: </w:t>
      </w:r>
      <w:r>
        <w:rPr>
          <w:i/>
          <w:iCs/>
        </w:rPr>
        <w:t>[___]</w:t>
      </w:r>
      <w:r w:rsidR="00A155F4">
        <w:rPr>
          <w:i/>
          <w:iCs/>
        </w:rPr>
        <w:t>.</w:t>
      </w:r>
      <w:r>
        <w:t>)</w:t>
      </w:r>
    </w:p>
    <w:p w14:paraId="46DD2BC8" w14:textId="77777777" w:rsidR="00624ADA" w:rsidRDefault="00624ADA" w:rsidP="00A155F4">
      <w:pPr>
        <w:spacing w:before="0" w:after="0"/>
        <w:jc w:val="both"/>
      </w:pPr>
    </w:p>
    <w:p w14:paraId="2DE56296" w14:textId="30AE56B6" w:rsidR="006668D4" w:rsidRDefault="00467226" w:rsidP="005F3A29">
      <w:pPr>
        <w:pStyle w:val="SR-Titre1"/>
      </w:pPr>
      <w:bookmarkStart w:id="1" w:name="_Toc380734904"/>
      <w:r>
        <w:t>Inlichtingen over de omstandigheden die de ontwikkeling van de vereniging aanmerkelijk kunnen beïnvloeden</w:t>
      </w:r>
      <w:bookmarkEnd w:id="1"/>
    </w:p>
    <w:p w14:paraId="5403E08B" w14:textId="65E8D7DE" w:rsidR="0050466D" w:rsidRDefault="0050466D" w:rsidP="00556138">
      <w:pPr>
        <w:spacing w:before="0" w:after="0"/>
        <w:ind w:left="851"/>
        <w:jc w:val="both"/>
      </w:pPr>
      <w:r>
        <w:t xml:space="preserve">Er zijn geen factoren gevonden waarvan de algemene vergadering op de hoogte moet worden gebracht en die de komende maanden de ontwikkeling van de vereniging zouden kunnen beïnvloeden.  </w:t>
      </w:r>
    </w:p>
    <w:p w14:paraId="6009CCAE" w14:textId="77777777" w:rsidR="004F023C" w:rsidRPr="0050466D" w:rsidRDefault="004F023C" w:rsidP="00DA7AAC">
      <w:pPr>
        <w:spacing w:before="0" w:after="0"/>
        <w:ind w:left="851"/>
        <w:jc w:val="both"/>
      </w:pPr>
    </w:p>
    <w:p w14:paraId="6BAE52BA" w14:textId="77777777" w:rsidR="007D36A9" w:rsidRDefault="00467226" w:rsidP="005F3A29">
      <w:pPr>
        <w:pStyle w:val="SR-Titre1"/>
      </w:pPr>
      <w:r>
        <w:t>Informatie over de kosten van onderzoek en ontwikkeling</w:t>
      </w:r>
    </w:p>
    <w:p w14:paraId="19A8A5F4" w14:textId="77777777" w:rsidR="006668D4" w:rsidRDefault="00B07AF7" w:rsidP="00556138">
      <w:pPr>
        <w:spacing w:before="0" w:after="0"/>
        <w:ind w:left="851"/>
        <w:jc w:val="both"/>
        <w:rPr>
          <w:rFonts w:asciiTheme="minorHAnsi" w:hAnsiTheme="minorHAnsi"/>
        </w:rPr>
      </w:pPr>
      <w:r>
        <w:rPr>
          <w:rFonts w:asciiTheme="minorHAnsi" w:hAnsiTheme="minorHAnsi"/>
        </w:rPr>
        <w:t>Er is geen specifieke informatie over de werkzaamheden op het gebied van onderzoek en ontwikkeling.</w:t>
      </w:r>
    </w:p>
    <w:p w14:paraId="75F34932" w14:textId="623240FC" w:rsidR="00B07AF7" w:rsidRDefault="0050466D" w:rsidP="00DA7AAC">
      <w:pPr>
        <w:spacing w:after="0"/>
        <w:ind w:left="851"/>
        <w:jc w:val="both"/>
        <w:rPr>
          <w:rFonts w:asciiTheme="minorHAnsi" w:hAnsiTheme="minorHAnsi"/>
        </w:rPr>
      </w:pPr>
      <w:r>
        <w:rPr>
          <w:highlight w:val="yellow"/>
        </w:rPr>
        <w:t>(OF</w:t>
      </w:r>
      <w:r>
        <w:t xml:space="preserve">: </w:t>
      </w:r>
      <w:r>
        <w:rPr>
          <w:rFonts w:asciiTheme="minorHAnsi" w:hAnsiTheme="minorHAnsi"/>
        </w:rPr>
        <w:t>Op het gebied van onderzoek en ontwikkeling, is de volgende informatie opmerkelijk voor de vereniging:</w:t>
      </w:r>
      <w:r>
        <w:rPr>
          <w:i/>
          <w:iCs/>
        </w:rPr>
        <w:t xml:space="preserve"> [___]</w:t>
      </w:r>
      <w:r w:rsidR="00A155F4">
        <w:rPr>
          <w:i/>
          <w:iCs/>
        </w:rPr>
        <w:t>.</w:t>
      </w:r>
      <w:r>
        <w:rPr>
          <w:rFonts w:asciiTheme="minorHAnsi" w:hAnsiTheme="minorHAnsi"/>
        </w:rPr>
        <w:t>)</w:t>
      </w:r>
    </w:p>
    <w:p w14:paraId="24A53292" w14:textId="77777777" w:rsidR="00DA7AAC" w:rsidRDefault="00DA7AAC" w:rsidP="00DA7AAC">
      <w:pPr>
        <w:spacing w:after="0"/>
        <w:ind w:left="851"/>
        <w:jc w:val="both"/>
        <w:rPr>
          <w:rFonts w:asciiTheme="minorHAnsi" w:hAnsiTheme="minorHAnsi"/>
        </w:rPr>
      </w:pPr>
    </w:p>
    <w:p w14:paraId="29194247" w14:textId="645FD88F" w:rsidR="006668D4" w:rsidRPr="00B9778A" w:rsidRDefault="00467226" w:rsidP="005F3A29">
      <w:pPr>
        <w:pStyle w:val="SR-Titre1"/>
      </w:pPr>
      <w:bookmarkStart w:id="2" w:name="_Hlk34995481"/>
      <w:r>
        <w:t>Gegevens over het bestaan van bijkantoren</w:t>
      </w:r>
    </w:p>
    <w:p w14:paraId="49106B45" w14:textId="77777777" w:rsidR="00030AF4" w:rsidRDefault="0050466D" w:rsidP="00DA7AAC">
      <w:pPr>
        <w:spacing w:before="0" w:after="0"/>
        <w:ind w:left="851"/>
        <w:jc w:val="both"/>
        <w:rPr>
          <w:rFonts w:asciiTheme="minorHAnsi" w:hAnsiTheme="minorHAnsi"/>
        </w:rPr>
      </w:pPr>
      <w:r w:rsidRPr="00DA7AAC">
        <w:rPr>
          <w:rFonts w:asciiTheme="minorHAnsi" w:hAnsiTheme="minorHAnsi"/>
        </w:rPr>
        <w:t>De vereniging heeft geen bijkantoren.</w:t>
      </w:r>
    </w:p>
    <w:p w14:paraId="713DBA72" w14:textId="77777777" w:rsidR="00DA7AAC" w:rsidRPr="00DA7AAC" w:rsidRDefault="00DA7AAC" w:rsidP="00DA7AAC">
      <w:pPr>
        <w:spacing w:before="0" w:after="0"/>
        <w:ind w:left="851"/>
        <w:jc w:val="both"/>
        <w:rPr>
          <w:rFonts w:asciiTheme="minorHAnsi" w:hAnsiTheme="minorHAnsi"/>
        </w:rPr>
      </w:pPr>
    </w:p>
    <w:p w14:paraId="15F008DD" w14:textId="5860B895" w:rsidR="00A155F4" w:rsidRDefault="0050466D" w:rsidP="00556138">
      <w:pPr>
        <w:ind w:left="851"/>
        <w:jc w:val="both"/>
        <w:rPr>
          <w:i/>
          <w:iCs/>
        </w:rPr>
      </w:pPr>
      <w:r w:rsidRPr="00DA7AAC">
        <w:t>(</w:t>
      </w:r>
      <w:r w:rsidRPr="00DA7AAC">
        <w:rPr>
          <w:highlight w:val="yellow"/>
        </w:rPr>
        <w:t>OF</w:t>
      </w:r>
      <w:r w:rsidRPr="00DA7AAC">
        <w:t xml:space="preserve">: </w:t>
      </w:r>
      <w:r w:rsidRPr="00DA7AAC">
        <w:rPr>
          <w:iCs/>
        </w:rPr>
        <w:t xml:space="preserve"> De bijkantoren van de vereniging hebben tijdens het afgesloten boekjaar de volgende significante kenmerken vertoond:</w:t>
      </w:r>
      <w:r>
        <w:rPr>
          <w:i/>
          <w:iCs/>
        </w:rPr>
        <w:t xml:space="preserve"> [___]</w:t>
      </w:r>
      <w:r w:rsidR="00A155F4">
        <w:rPr>
          <w:i/>
          <w:iCs/>
        </w:rPr>
        <w:t>.</w:t>
      </w:r>
      <w:r>
        <w:rPr>
          <w:i/>
          <w:iCs/>
        </w:rPr>
        <w:t>)</w:t>
      </w:r>
    </w:p>
    <w:bookmarkEnd w:id="2"/>
    <w:p w14:paraId="334C704F" w14:textId="66D3685A" w:rsidR="00BF7B6D" w:rsidRDefault="0055133F" w:rsidP="005F3A29">
      <w:pPr>
        <w:pStyle w:val="SR-Titre1"/>
      </w:pPr>
      <w:r>
        <w:t xml:space="preserve">Overgedragen verliezen of opeenvolgende verliezen (indien van toepassing) </w:t>
      </w:r>
    </w:p>
    <w:p w14:paraId="0B78526E" w14:textId="134EE3B1" w:rsidR="00DA7AAC" w:rsidRDefault="00B9778A" w:rsidP="00556138">
      <w:pPr>
        <w:ind w:left="851"/>
        <w:jc w:val="both"/>
      </w:pPr>
      <w:r>
        <w:t>Uit de balans blijkt een overgedragen verlies of uit de resultatenrekening blijkt gedurende twee opeenvolgende boekjaren een verlies van het boekjaar. De waarderingsregels zijn niet gewijzigd en zijn toegepast in de veronderstelling van continuït</w:t>
      </w:r>
      <w:r w:rsidR="00DA7AAC">
        <w:t>eit</w:t>
      </w:r>
      <w:r>
        <w:t xml:space="preserve">; dit kan worden verantwoord door  </w:t>
      </w:r>
      <w:r>
        <w:rPr>
          <w:i/>
          <w:iCs/>
        </w:rPr>
        <w:t>[___]</w:t>
      </w:r>
      <w:r>
        <w:t>.</w:t>
      </w:r>
    </w:p>
    <w:p w14:paraId="58E81A2F" w14:textId="5E69EFA9" w:rsidR="006E0DCD" w:rsidRDefault="006E0DCD" w:rsidP="005F3A29">
      <w:pPr>
        <w:pStyle w:val="SR-Titre1"/>
      </w:pPr>
      <w:r>
        <w:t>Gebruik van financiële instrumenten</w:t>
      </w:r>
    </w:p>
    <w:p w14:paraId="167D5813" w14:textId="77777777" w:rsidR="00BF7B6D" w:rsidRDefault="00461E24" w:rsidP="00556138">
      <w:pPr>
        <w:ind w:left="851"/>
        <w:jc w:val="both"/>
      </w:pPr>
      <w:r>
        <w:t>De vereniging heeft tijdens het afgesloten boekjaar geen gebruik gemaakt van financiële instrumenten.</w:t>
      </w:r>
    </w:p>
    <w:p w14:paraId="61A88E6B" w14:textId="77777777" w:rsidR="0033439E" w:rsidRDefault="0050466D" w:rsidP="00556138">
      <w:pPr>
        <w:ind w:left="851"/>
        <w:jc w:val="both"/>
      </w:pPr>
      <w:r>
        <w:t>(</w:t>
      </w:r>
      <w:r>
        <w:rPr>
          <w:highlight w:val="yellow"/>
        </w:rPr>
        <w:t>OF</w:t>
      </w:r>
      <w:r>
        <w:t xml:space="preserve">:  De vereniging heeft gebruik gemaakt van financiële instrumenten met, voor elk van hen, een specifieke </w:t>
      </w:r>
      <w:proofErr w:type="spellStart"/>
      <w:r w:rsidRPr="00DA7AAC">
        <w:rPr>
          <w:i/>
        </w:rPr>
        <w:t>hedging</w:t>
      </w:r>
      <w:proofErr w:type="spellEnd"/>
      <w:r>
        <w:t xml:space="preserve"> van de risico’s. + lijst van de instrumenten en van de methode van </w:t>
      </w:r>
      <w:proofErr w:type="spellStart"/>
      <w:r w:rsidRPr="00DA7AAC">
        <w:rPr>
          <w:i/>
        </w:rPr>
        <w:t>hedging</w:t>
      </w:r>
      <w:proofErr w:type="spellEnd"/>
      <w:r w:rsidRPr="00DA7AAC">
        <w:rPr>
          <w:i/>
        </w:rPr>
        <w:t xml:space="preserve"> </w:t>
      </w:r>
      <w:r>
        <w:t xml:space="preserve">van de risico’s).  </w:t>
      </w:r>
    </w:p>
    <w:p w14:paraId="4F1A8762" w14:textId="0E3C75E8" w:rsidR="00467226" w:rsidRDefault="00467226" w:rsidP="005F3A29">
      <w:pPr>
        <w:pStyle w:val="SR-Titre1"/>
      </w:pPr>
      <w:r>
        <w:t>Belangenconflicten (indien van toepassing vanaf 1/1/2020 en te vermelden in het jaarverslag dat betrekking heeft op de boekjaren die eindigen na 1/1/2020</w:t>
      </w:r>
      <w:r w:rsidR="00DA7AAC">
        <w:t>)</w:t>
      </w:r>
      <w:r>
        <w:t xml:space="preserve"> </w:t>
      </w:r>
    </w:p>
    <w:p w14:paraId="7D399E49" w14:textId="7D9FE21C" w:rsidR="00300096" w:rsidRDefault="00A403AF" w:rsidP="0050466D">
      <w:pPr>
        <w:pStyle w:val="ListParagraph"/>
        <w:numPr>
          <w:ilvl w:val="0"/>
          <w:numId w:val="27"/>
        </w:numPr>
        <w:spacing w:before="0" w:after="0"/>
        <w:ind w:left="1491" w:hanging="357"/>
        <w:jc w:val="both"/>
      </w:pPr>
      <w:r>
        <w:t xml:space="preserve"> (</w:t>
      </w:r>
      <w:r>
        <w:rPr>
          <w:i/>
          <w:iCs/>
        </w:rPr>
        <w:t xml:space="preserve">het bestuursorgaan omschrijft in de notulen de aard van de in het eerste lid bedoelde beslissing of verrichting en de vermogensrechtelijke gevolgen ervan voor de vereniging en verantwoordt het genomen besluit. </w:t>
      </w:r>
      <w:r>
        <w:rPr>
          <w:b/>
          <w:bCs/>
          <w:i/>
          <w:iCs/>
        </w:rPr>
        <w:t>Dit deel van de notulen wordt in zijn geheel opgenomen in het jaarverslag</w:t>
      </w:r>
      <w:r>
        <w:rPr>
          <w:i/>
          <w:iCs/>
        </w:rPr>
        <w:t xml:space="preserve"> of in het stuk dat samen met de jaarrekening wordt </w:t>
      </w:r>
      <w:r>
        <w:rPr>
          <w:i/>
          <w:iCs/>
        </w:rPr>
        <w:t>neergelegd.</w:t>
      </w:r>
      <w:r>
        <w:t xml:space="preserve"> </w:t>
      </w:r>
    </w:p>
    <w:p w14:paraId="1516039E" w14:textId="071BE3F5" w:rsidR="00024ADF" w:rsidRDefault="00300096" w:rsidP="00966A06">
      <w:pPr>
        <w:pStyle w:val="ListParagraph"/>
        <w:numPr>
          <w:ilvl w:val="0"/>
          <w:numId w:val="27"/>
        </w:numPr>
        <w:tabs>
          <w:tab w:val="left" w:pos="1440"/>
        </w:tabs>
        <w:spacing w:before="0" w:after="0"/>
        <w:ind w:left="1491" w:hanging="357"/>
        <w:jc w:val="both"/>
        <w:rPr>
          <w:i/>
        </w:rPr>
      </w:pPr>
      <w:r>
        <w:t xml:space="preserve"> </w:t>
      </w:r>
      <w:r w:rsidRPr="000E7E2E">
        <w:rPr>
          <w:i/>
        </w:rPr>
        <w:t>opneming van het uittreksel uit de notulen van het bestuursorgaan voor elke verrichting).</w:t>
      </w:r>
    </w:p>
    <w:p w14:paraId="1D9CAFC4" w14:textId="77777777" w:rsidR="00A62AE1" w:rsidRPr="00A62AE1" w:rsidRDefault="00A62AE1" w:rsidP="00A62AE1">
      <w:pPr>
        <w:pStyle w:val="ListParagraph"/>
        <w:numPr>
          <w:ilvl w:val="0"/>
          <w:numId w:val="27"/>
        </w:numPr>
        <w:spacing w:before="0" w:after="0"/>
        <w:jc w:val="both"/>
        <w:rPr>
          <w:i/>
          <w:iCs/>
        </w:rPr>
      </w:pPr>
      <w:bookmarkStart w:id="3" w:name="_Hlk519258266"/>
      <w:r w:rsidRPr="00A62AE1">
        <w:rPr>
          <w:i/>
          <w:iCs/>
        </w:rPr>
        <w:t xml:space="preserve">Indien het belangenconflict na 31/12/2019 en na de afsluitingsdatum van het boekjaar valt, en indien het voor de vaststellingsdatum van het boekjaar valt, en het door het bestuursorgaan wordt beschouwd als van materieel belang zijnde voor de lezer van de jaarrekening, dient dit conflict vermeld te worden onder de post “2 Gebeurtenissen na afsluitingsdatum van het boekjaar”. </w:t>
      </w:r>
    </w:p>
    <w:p w14:paraId="1F0FC06E" w14:textId="77777777" w:rsidR="00A62AE1" w:rsidRPr="00A62AE1" w:rsidRDefault="00A62AE1" w:rsidP="00A62AE1">
      <w:pPr>
        <w:pStyle w:val="ListParagraph"/>
        <w:numPr>
          <w:ilvl w:val="0"/>
          <w:numId w:val="27"/>
        </w:numPr>
        <w:spacing w:before="0" w:after="0"/>
        <w:jc w:val="both"/>
        <w:rPr>
          <w:i/>
          <w:iCs/>
        </w:rPr>
      </w:pPr>
      <w:r w:rsidRPr="00A62AE1">
        <w:rPr>
          <w:b/>
          <w:bCs/>
          <w:i/>
          <w:iCs/>
        </w:rPr>
        <w:t>Voor de jaarrekeningen afgesloten op 31/12/2019</w:t>
      </w:r>
      <w:r w:rsidRPr="00A62AE1">
        <w:rPr>
          <w:i/>
          <w:iCs/>
        </w:rPr>
        <w:t xml:space="preserve"> of op een eerdere datum (jaarrekening voorgesteld aan een algemene vergadering in 2020): indien het belangenconflict na 31/12/2019 plaatsvindt, en voorafgaat aan de vaststellingsdatum van de jaarrekening, en indien het door het bestuursorgaan wordt beschouwd als zijnde van materieel belang voor de gebruiker van de jaarrekening, dient dit conflict vermeld te worden onder de post “2 Gebeurtenissen na afsluitingsdatum van het boekjaar”.</w:t>
      </w:r>
    </w:p>
    <w:p w14:paraId="1AAEC7DC" w14:textId="77777777" w:rsidR="00024ADF" w:rsidRDefault="00024ADF" w:rsidP="00300096">
      <w:pPr>
        <w:tabs>
          <w:tab w:val="left" w:pos="1440"/>
        </w:tabs>
      </w:pPr>
    </w:p>
    <w:p w14:paraId="42F897BF" w14:textId="77777777" w:rsidR="005A2E29" w:rsidRDefault="005A2E29" w:rsidP="005A2E29">
      <w:pPr>
        <w:tabs>
          <w:tab w:val="left" w:pos="1440"/>
        </w:tabs>
      </w:pPr>
      <w:r>
        <w:t>Opgesteld te ***, op **/**/****.</w:t>
      </w:r>
    </w:p>
    <w:p w14:paraId="29A51591" w14:textId="799EE331" w:rsidR="00736FCF" w:rsidRDefault="002C3DE2" w:rsidP="005A2E29">
      <w:pPr>
        <w:tabs>
          <w:tab w:val="left" w:pos="1440"/>
        </w:tabs>
      </w:pPr>
      <w:r>
        <w:t xml:space="preserve">Voor het </w:t>
      </w:r>
      <w:bookmarkEnd w:id="3"/>
      <w:r>
        <w:t>bestuursorgaan,</w:t>
      </w:r>
    </w:p>
    <w:p w14:paraId="3BA369BA" w14:textId="77777777" w:rsidR="00693947" w:rsidRDefault="00693947" w:rsidP="00924D01">
      <w:pPr>
        <w:tabs>
          <w:tab w:val="left" w:pos="1440"/>
        </w:tabs>
      </w:pPr>
    </w:p>
    <w:p w14:paraId="1D604D48" w14:textId="5CCCE614" w:rsidR="00556138" w:rsidRDefault="00556138" w:rsidP="00924D01">
      <w:pPr>
        <w:tabs>
          <w:tab w:val="left" w:pos="1440"/>
        </w:tabs>
        <w:sectPr w:rsidR="00556138" w:rsidSect="00291B79">
          <w:headerReference w:type="default" r:id="rId8"/>
          <w:footerReference w:type="even" r:id="rId9"/>
          <w:pgSz w:w="11906" w:h="16838"/>
          <w:pgMar w:top="1417" w:right="1417" w:bottom="1417" w:left="1417" w:header="708" w:footer="708" w:gutter="0"/>
          <w:cols w:space="708"/>
          <w:docGrid w:linePitch="360"/>
        </w:sectPr>
      </w:pPr>
    </w:p>
    <w:p w14:paraId="12817B35" w14:textId="77777777" w:rsidR="00693947" w:rsidRDefault="00924D01" w:rsidP="00924D01">
      <w:pPr>
        <w:tabs>
          <w:tab w:val="left" w:pos="1440"/>
        </w:tabs>
        <w:sectPr w:rsidR="00693947" w:rsidSect="00693947">
          <w:type w:val="continuous"/>
          <w:pgSz w:w="11906" w:h="16838"/>
          <w:pgMar w:top="1417" w:right="1417" w:bottom="1417" w:left="1417" w:header="708" w:footer="708" w:gutter="0"/>
          <w:cols w:num="2" w:space="708"/>
          <w:docGrid w:linePitch="360"/>
        </w:sectPr>
      </w:pPr>
      <w:r>
        <w:rPr>
          <w:noProof/>
          <w:lang w:val="en-IE" w:eastAsia="en-IE"/>
        </w:rPr>
        <w:lastRenderedPageBreak/>
        <mc:AlternateContent>
          <mc:Choice Requires="wps">
            <w:drawing>
              <wp:anchor distT="0" distB="0" distL="114300" distR="114300" simplePos="0" relativeHeight="251665408" behindDoc="0" locked="0" layoutInCell="1" allowOverlap="1" wp14:anchorId="65B58766" wp14:editId="00183923">
                <wp:simplePos x="0" y="0"/>
                <wp:positionH relativeFrom="column">
                  <wp:posOffset>0</wp:posOffset>
                </wp:positionH>
                <wp:positionV relativeFrom="paragraph">
                  <wp:posOffset>0</wp:posOffset>
                </wp:positionV>
                <wp:extent cx="2028825"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44F43C" id="Connecteur droit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15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" strokecolor="black [3040]"/>
            </w:pict>
          </mc:Fallback>
        </mc:AlternateContent>
      </w:r>
    </w:p>
    <w:p w14:paraId="736683EA" w14:textId="706EC576" w:rsidR="00556138" w:rsidRDefault="00556138" w:rsidP="005A2E29">
      <w:pPr>
        <w:tabs>
          <w:tab w:val="left" w:pos="1440"/>
        </w:tabs>
      </w:pPr>
    </w:p>
    <w:p w14:paraId="1E825941" w14:textId="77777777" w:rsidR="00F86A70" w:rsidRDefault="00F86A70" w:rsidP="005A2E29">
      <w:pPr>
        <w:tabs>
          <w:tab w:val="left" w:pos="1440"/>
        </w:tabs>
      </w:pPr>
    </w:p>
    <w:p w14:paraId="04166972" w14:textId="074EF82B" w:rsidR="00556138" w:rsidRDefault="00556138">
      <w:pPr>
        <w:rPr>
          <w:b/>
          <w:bCs/>
          <w:u w:val="single"/>
        </w:rPr>
      </w:pPr>
      <w:r>
        <w:br w:type="page"/>
      </w:r>
    </w:p>
    <w:p w14:paraId="4C007631" w14:textId="39C05761" w:rsidR="00F86A70" w:rsidRPr="00556138" w:rsidRDefault="00F86A70" w:rsidP="004B17BF">
      <w:pPr>
        <w:tabs>
          <w:tab w:val="left" w:pos="1440"/>
        </w:tabs>
        <w:ind w:left="708"/>
        <w:jc w:val="both"/>
        <w:rPr>
          <w:b/>
          <w:bCs/>
          <w:i/>
          <w:iCs/>
          <w:u w:val="single"/>
        </w:rPr>
      </w:pPr>
      <w:r>
        <w:rPr>
          <w:b/>
          <w:bCs/>
          <w:u w:val="single"/>
        </w:rPr>
        <w:lastRenderedPageBreak/>
        <w:t xml:space="preserve">UITTREKSEL UIT HET </w:t>
      </w:r>
      <w:r w:rsidR="004D2003">
        <w:rPr>
          <w:b/>
          <w:bCs/>
          <w:u w:val="single"/>
        </w:rPr>
        <w:t>WVV</w:t>
      </w:r>
    </w:p>
    <w:p w14:paraId="4A006CEF" w14:textId="77777777" w:rsidR="00F86A70" w:rsidRPr="00F86A70" w:rsidRDefault="00F86A70" w:rsidP="004B17BF">
      <w:pPr>
        <w:tabs>
          <w:tab w:val="left" w:pos="1440"/>
        </w:tabs>
        <w:spacing w:before="0" w:after="0"/>
        <w:ind w:left="708"/>
        <w:jc w:val="both"/>
        <w:rPr>
          <w:i/>
          <w:iCs/>
        </w:rPr>
      </w:pPr>
      <w:r>
        <w:rPr>
          <w:i/>
          <w:iCs/>
        </w:rPr>
        <w:t xml:space="preserve">Art. 3:48. § 1. De bestuursorganen van de andere dan de kleine </w:t>
      </w:r>
      <w:proofErr w:type="spellStart"/>
      <w:r>
        <w:rPr>
          <w:i/>
          <w:iCs/>
        </w:rPr>
        <w:t>VZW's</w:t>
      </w:r>
      <w:proofErr w:type="spellEnd"/>
      <w:r>
        <w:rPr>
          <w:i/>
          <w:iCs/>
        </w:rPr>
        <w:t xml:space="preserve"> of </w:t>
      </w:r>
      <w:proofErr w:type="spellStart"/>
      <w:r>
        <w:rPr>
          <w:i/>
          <w:iCs/>
        </w:rPr>
        <w:t>IVZW's</w:t>
      </w:r>
      <w:proofErr w:type="spellEnd"/>
      <w:r>
        <w:rPr>
          <w:i/>
          <w:iCs/>
        </w:rPr>
        <w:t>, stellen een verslag op waarin zij rekenschap geven van hun beleid.</w:t>
      </w:r>
    </w:p>
    <w:p w14:paraId="0D5FF14E" w14:textId="1716C792" w:rsidR="00F86A70" w:rsidRPr="00F86A70" w:rsidRDefault="00F86A70" w:rsidP="004B17BF">
      <w:pPr>
        <w:tabs>
          <w:tab w:val="left" w:pos="1440"/>
        </w:tabs>
        <w:spacing w:before="0" w:after="0"/>
        <w:ind w:left="708"/>
        <w:jc w:val="both"/>
        <w:rPr>
          <w:i/>
          <w:iCs/>
        </w:rPr>
      </w:pPr>
      <w:r>
        <w:rPr>
          <w:i/>
          <w:iCs/>
        </w:rPr>
        <w:t xml:space="preserve">  § 2. Het jaarverslag bedoeld in paragraaf 1 bevat:</w:t>
      </w:r>
    </w:p>
    <w:p w14:paraId="34B90711" w14:textId="77777777" w:rsidR="00F86A70" w:rsidRPr="00F86A70" w:rsidRDefault="00F86A70" w:rsidP="004B17BF">
      <w:pPr>
        <w:tabs>
          <w:tab w:val="left" w:pos="1440"/>
        </w:tabs>
        <w:spacing w:before="0" w:after="0"/>
        <w:ind w:left="708"/>
        <w:jc w:val="both"/>
        <w:rPr>
          <w:i/>
          <w:iCs/>
        </w:rPr>
      </w:pPr>
      <w:r>
        <w:rPr>
          <w:i/>
          <w:iCs/>
        </w:rPr>
        <w:t xml:space="preserve">  1° ten minste een getrouw overzicht van de ontwikkeling en de resultaten van de activiteiten en van de positie van de vereniging, evenals een beschrijving van de voornaamste risico's en onzekerheden waarmee zij wordt geconfronteerd. Dit overzicht bevat een evenwichtige en volledige analyse van de ontwikkeling en de resultaten van de activiteiten en van de positie van de vereniging die in overeenstemming is met de omvang en de complexiteit van deze activiteiten.</w:t>
      </w:r>
    </w:p>
    <w:p w14:paraId="3950E6D3" w14:textId="77777777" w:rsidR="00F86A70" w:rsidRPr="00F86A70" w:rsidRDefault="00F86A70" w:rsidP="004B17BF">
      <w:pPr>
        <w:tabs>
          <w:tab w:val="left" w:pos="1440"/>
        </w:tabs>
        <w:spacing w:before="0" w:after="0"/>
        <w:ind w:left="708"/>
        <w:jc w:val="both"/>
        <w:rPr>
          <w:i/>
          <w:iCs/>
        </w:rPr>
      </w:pPr>
      <w:r>
        <w:rPr>
          <w:i/>
          <w:iCs/>
        </w:rPr>
        <w:t xml:space="preserve">  In zoverre noodzakelijk voor een goed begrip van de ontwikkeling, de resultaten of de positie van de vereniging, omvat de analyse zowel financiële als, in voorkomend geval, niet-financiële essentiële prestatie-indicatoren die betrekking hebben op de specifieke activiteiten van de vereniging, met inbegrip van informatie over milieu- en personeelsaangelegenheden.</w:t>
      </w:r>
    </w:p>
    <w:p w14:paraId="6FB409B6" w14:textId="024F6494" w:rsidR="00F86A70" w:rsidRPr="00F86A70" w:rsidRDefault="00F86A70" w:rsidP="004B17BF">
      <w:pPr>
        <w:tabs>
          <w:tab w:val="left" w:pos="1440"/>
        </w:tabs>
        <w:spacing w:before="0" w:after="0"/>
        <w:ind w:left="708"/>
        <w:jc w:val="both"/>
        <w:rPr>
          <w:i/>
          <w:iCs/>
        </w:rPr>
      </w:pPr>
      <w:r>
        <w:rPr>
          <w:i/>
          <w:iCs/>
        </w:rPr>
        <w:t xml:space="preserve">   In deze analyse verwijst het jaarverslag in voorkomend geval naar en aanvullende uitleg over de bedragen vermeld in de jaarrekening;</w:t>
      </w:r>
    </w:p>
    <w:p w14:paraId="68E57BE2" w14:textId="3AD2419B" w:rsidR="00F86A70" w:rsidRPr="00F86A70" w:rsidRDefault="00F86A70" w:rsidP="004B17BF">
      <w:pPr>
        <w:tabs>
          <w:tab w:val="left" w:pos="1440"/>
        </w:tabs>
        <w:spacing w:before="0" w:after="0"/>
        <w:ind w:left="708"/>
        <w:jc w:val="both"/>
        <w:rPr>
          <w:i/>
          <w:iCs/>
        </w:rPr>
      </w:pPr>
      <w:r>
        <w:rPr>
          <w:i/>
          <w:iCs/>
        </w:rPr>
        <w:t xml:space="preserve">  2° informatie over de belangrijke gebeurtenissen die na het einde van het boekjaar hebben plaatsgevonden;</w:t>
      </w:r>
    </w:p>
    <w:p w14:paraId="46CE752D" w14:textId="074DCB95" w:rsidR="00F86A70" w:rsidRPr="00F86A70" w:rsidRDefault="00F86A70" w:rsidP="004B17BF">
      <w:pPr>
        <w:tabs>
          <w:tab w:val="left" w:pos="1440"/>
        </w:tabs>
        <w:spacing w:before="0" w:after="0"/>
        <w:ind w:left="708"/>
        <w:jc w:val="both"/>
        <w:rPr>
          <w:i/>
          <w:iCs/>
        </w:rPr>
      </w:pPr>
      <w:r>
        <w:rPr>
          <w:i/>
          <w:iCs/>
        </w:rPr>
        <w:t xml:space="preserve">   3° inlichtingen over de omstandigheden die de ontwikkeling van de vereniging aanmerkelijk kunnen beïnvloeden, voor zover deze inlichtingen niet van die aard zijn dat zij ernstig nadeel zouden berokkenen aan de vereniging;</w:t>
      </w:r>
    </w:p>
    <w:p w14:paraId="797224A6" w14:textId="2C4C5461" w:rsidR="00F86A70" w:rsidRPr="00F86A70" w:rsidRDefault="00F86A70" w:rsidP="004B17BF">
      <w:pPr>
        <w:tabs>
          <w:tab w:val="left" w:pos="1440"/>
        </w:tabs>
        <w:spacing w:before="0" w:after="0"/>
        <w:ind w:left="708"/>
        <w:jc w:val="both"/>
        <w:rPr>
          <w:i/>
          <w:iCs/>
        </w:rPr>
      </w:pPr>
      <w:r>
        <w:rPr>
          <w:i/>
          <w:iCs/>
        </w:rPr>
        <w:t xml:space="preserve">  4° informatie over de werkzaamheden op het gebied van onderzoek en ontwikkeling;</w:t>
      </w:r>
    </w:p>
    <w:p w14:paraId="2AF4E453" w14:textId="4F8E9739" w:rsidR="00F86A70" w:rsidRPr="00F86A70" w:rsidRDefault="00F86A70" w:rsidP="004B17BF">
      <w:pPr>
        <w:tabs>
          <w:tab w:val="left" w:pos="1440"/>
        </w:tabs>
        <w:spacing w:before="0" w:after="0"/>
        <w:ind w:left="708"/>
        <w:jc w:val="both"/>
        <w:rPr>
          <w:i/>
          <w:iCs/>
        </w:rPr>
      </w:pPr>
      <w:r>
        <w:rPr>
          <w:i/>
          <w:iCs/>
        </w:rPr>
        <w:t xml:space="preserve">  5° gegevens over het bestaan van bijkantoren van de vereniging;</w:t>
      </w:r>
    </w:p>
    <w:p w14:paraId="0FE80CE9" w14:textId="2231120F" w:rsidR="00F86A70" w:rsidRPr="00F86A70" w:rsidRDefault="00F86A70" w:rsidP="004B17BF">
      <w:pPr>
        <w:tabs>
          <w:tab w:val="left" w:pos="1440"/>
        </w:tabs>
        <w:spacing w:before="0" w:after="0"/>
        <w:ind w:left="708"/>
        <w:jc w:val="both"/>
        <w:rPr>
          <w:i/>
          <w:iCs/>
        </w:rPr>
      </w:pPr>
      <w:r>
        <w:rPr>
          <w:i/>
          <w:iCs/>
        </w:rPr>
        <w:t xml:space="preserve">  6° ingeval uit de balans een overgedragen verlies blijkt of uit de resultatenrekening gedurende twee opeenvolgende boekjaren een verlies van het boekjaar blijkt, een verantwoording van de toepassing van de waarderingsregels in de veronderstelling van continuïteit;</w:t>
      </w:r>
    </w:p>
    <w:p w14:paraId="5444086E" w14:textId="2F2BA7DC" w:rsidR="00F86A70" w:rsidRPr="00F86A70" w:rsidRDefault="00F86A70" w:rsidP="004B17BF">
      <w:pPr>
        <w:tabs>
          <w:tab w:val="left" w:pos="1440"/>
        </w:tabs>
        <w:spacing w:before="0" w:after="0"/>
        <w:ind w:left="708"/>
        <w:jc w:val="both"/>
        <w:rPr>
          <w:i/>
          <w:iCs/>
        </w:rPr>
      </w:pPr>
      <w:r>
        <w:rPr>
          <w:i/>
          <w:iCs/>
        </w:rPr>
        <w:t xml:space="preserve">   7° wat betreft het gebruik door de vereniging van financiële instrumenten en voor zover zulks van betekenis is voor de beoordeling van haar activa, passiva, financiële positie en resultaat:</w:t>
      </w:r>
    </w:p>
    <w:p w14:paraId="5104503B" w14:textId="77777777" w:rsidR="00F86A70" w:rsidRPr="00F86A70" w:rsidRDefault="00F86A70" w:rsidP="004B17BF">
      <w:pPr>
        <w:tabs>
          <w:tab w:val="left" w:pos="1440"/>
        </w:tabs>
        <w:spacing w:before="0" w:after="0"/>
        <w:ind w:left="708"/>
        <w:jc w:val="both"/>
        <w:rPr>
          <w:i/>
          <w:iCs/>
        </w:rPr>
      </w:pPr>
      <w:r>
        <w:rPr>
          <w:i/>
          <w:iCs/>
        </w:rPr>
        <w:t xml:space="preserve">  a) de doelstellingen en het beleid van de vereniging inzake de beheersing van het financieel risico, met inbegrip van haar beleid inzake </w:t>
      </w:r>
      <w:proofErr w:type="spellStart"/>
      <w:r>
        <w:rPr>
          <w:i/>
          <w:iCs/>
        </w:rPr>
        <w:t>hedging</w:t>
      </w:r>
      <w:proofErr w:type="spellEnd"/>
      <w:r>
        <w:rPr>
          <w:i/>
          <w:iCs/>
        </w:rPr>
        <w:t xml:space="preserve"> van alle belangrijke soorten voorgenomen transacties waarvoor </w:t>
      </w:r>
      <w:proofErr w:type="spellStart"/>
      <w:r>
        <w:rPr>
          <w:i/>
          <w:iCs/>
        </w:rPr>
        <w:t>hedge</w:t>
      </w:r>
      <w:proofErr w:type="spellEnd"/>
      <w:r>
        <w:rPr>
          <w:i/>
          <w:iCs/>
        </w:rPr>
        <w:t xml:space="preserve"> accounting wordt toegepast, alsook</w:t>
      </w:r>
    </w:p>
    <w:p w14:paraId="3E21F941" w14:textId="2D86D355" w:rsidR="00F86A70" w:rsidRPr="00F86A70" w:rsidRDefault="00F86A70" w:rsidP="004B17BF">
      <w:pPr>
        <w:tabs>
          <w:tab w:val="left" w:pos="1440"/>
        </w:tabs>
        <w:spacing w:before="0" w:after="0"/>
        <w:ind w:left="708"/>
        <w:jc w:val="both"/>
        <w:rPr>
          <w:i/>
          <w:iCs/>
        </w:rPr>
      </w:pPr>
      <w:r>
        <w:rPr>
          <w:i/>
          <w:iCs/>
        </w:rPr>
        <w:t xml:space="preserve">  b) het door de vereniging gelopen prijsrisico, kredietrisico, liquiditeitsrisico, en kasstroomrisico.</w:t>
      </w:r>
    </w:p>
    <w:p w14:paraId="66E6E267" w14:textId="77777777" w:rsidR="00BD310E" w:rsidRDefault="00BD310E" w:rsidP="004B17BF">
      <w:pPr>
        <w:tabs>
          <w:tab w:val="left" w:pos="1440"/>
        </w:tabs>
        <w:spacing w:before="0" w:after="0"/>
        <w:ind w:left="708"/>
        <w:jc w:val="both"/>
      </w:pPr>
      <w:r>
        <w:t xml:space="preserve"> </w:t>
      </w:r>
    </w:p>
    <w:p w14:paraId="4AE04444" w14:textId="266AFBF0" w:rsidR="00BD310E" w:rsidRPr="004D2003" w:rsidRDefault="00BD310E" w:rsidP="004B17BF">
      <w:pPr>
        <w:tabs>
          <w:tab w:val="left" w:pos="1440"/>
        </w:tabs>
        <w:spacing w:before="0" w:after="0"/>
        <w:ind w:left="708"/>
        <w:jc w:val="both"/>
        <w:rPr>
          <w:i/>
        </w:rPr>
      </w:pPr>
      <w:r>
        <w:t xml:space="preserve"> </w:t>
      </w:r>
      <w:r w:rsidRPr="004D2003">
        <w:rPr>
          <w:i/>
        </w:rPr>
        <w:t>Art. 3:52. Het bestuursorgaan van de andere dan de kleine stichtingen, stelt een verslag op waarin het rekenschap geeft van zijn beleid.</w:t>
      </w:r>
    </w:p>
    <w:p w14:paraId="0C604EA3" w14:textId="52DD7F14" w:rsidR="002C3DE2" w:rsidRPr="004D2003" w:rsidRDefault="00BD310E" w:rsidP="004B17BF">
      <w:pPr>
        <w:tabs>
          <w:tab w:val="left" w:pos="1440"/>
        </w:tabs>
        <w:spacing w:before="0" w:after="0"/>
        <w:ind w:left="708"/>
        <w:jc w:val="both"/>
        <w:rPr>
          <w:i/>
        </w:rPr>
      </w:pPr>
      <w:r w:rsidRPr="004D2003">
        <w:rPr>
          <w:i/>
        </w:rPr>
        <w:t xml:space="preserve">  Het jaarverslag bevat tenminste de in artikel 3:48, § 2, bedoelde gegevens.</w:t>
      </w:r>
    </w:p>
    <w:sectPr w:rsidR="002C3DE2" w:rsidRPr="004D2003" w:rsidSect="0069394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357BD" w14:textId="77777777" w:rsidR="00136161" w:rsidRDefault="00136161">
      <w:pPr>
        <w:spacing w:before="0" w:after="0"/>
      </w:pPr>
      <w:r>
        <w:separator/>
      </w:r>
    </w:p>
  </w:endnote>
  <w:endnote w:type="continuationSeparator" w:id="0">
    <w:p w14:paraId="431E3B7C" w14:textId="77777777" w:rsidR="00136161" w:rsidRDefault="001361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9335A" w14:textId="77777777" w:rsidR="004F7182" w:rsidRDefault="00BF21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3E015" w14:textId="77777777" w:rsidR="004F7182" w:rsidRDefault="004D0C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E11C7" w14:textId="77777777" w:rsidR="00136161" w:rsidRDefault="00136161">
      <w:pPr>
        <w:spacing w:before="0" w:after="0"/>
      </w:pPr>
      <w:r>
        <w:separator/>
      </w:r>
    </w:p>
  </w:footnote>
  <w:footnote w:type="continuationSeparator" w:id="0">
    <w:p w14:paraId="52FC1D3A" w14:textId="77777777" w:rsidR="00136161" w:rsidRDefault="00136161">
      <w:pPr>
        <w:spacing w:before="0" w:after="0"/>
      </w:pPr>
      <w:r>
        <w:continuationSeparator/>
      </w:r>
    </w:p>
  </w:footnote>
  <w:footnote w:id="1">
    <w:p w14:paraId="48F4A59F" w14:textId="6550EC1E" w:rsidR="00024ADF" w:rsidRPr="00556138" w:rsidRDefault="00024ADF" w:rsidP="0088412E">
      <w:pPr>
        <w:pStyle w:val="FootnoteText"/>
        <w:jc w:val="both"/>
      </w:pPr>
      <w:r>
        <w:rPr>
          <w:rStyle w:val="FootnoteReference"/>
        </w:rPr>
        <w:footnoteRef/>
      </w:r>
      <w:r>
        <w:t xml:space="preserve"> </w:t>
      </w:r>
      <w:r w:rsidR="0088412E">
        <w:t>Voor g</w:t>
      </w:r>
      <w:r>
        <w:t xml:space="preserve">rote stichtingen, onderworpen aan dezelfde verplichting om een jaarverslag op te stellen, </w:t>
      </w:r>
      <w:r w:rsidR="0088412E">
        <w:t xml:space="preserve">geldt </w:t>
      </w:r>
      <w:r>
        <w:t>artikel 3:52 van het WVV.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82F0F" w14:textId="77777777" w:rsidR="009C603E" w:rsidRPr="004B17BF" w:rsidRDefault="002A5F47" w:rsidP="001E093C">
    <w:pPr>
      <w:pStyle w:val="Header"/>
      <w:spacing w:before="0" w:after="0"/>
      <w:jc w:val="center"/>
      <w:rPr>
        <w:rFonts w:asciiTheme="minorHAnsi" w:hAnsiTheme="minorHAnsi"/>
        <w:b/>
      </w:rPr>
    </w:pPr>
    <w:bookmarkStart w:id="4" w:name="_Hlk509823933"/>
    <w:r>
      <w:rPr>
        <w:rFonts w:asciiTheme="minorHAnsi" w:hAnsiTheme="minorHAnsi"/>
        <w:b/>
      </w:rPr>
      <w:t>VZW</w:t>
    </w:r>
  </w:p>
  <w:p w14:paraId="1AE2212A" w14:textId="6A38C202" w:rsidR="00A337BA" w:rsidRPr="004B17BF" w:rsidRDefault="00A337BA" w:rsidP="001E093C">
    <w:pPr>
      <w:pStyle w:val="Header"/>
      <w:spacing w:before="0" w:after="0"/>
      <w:jc w:val="center"/>
      <w:rPr>
        <w:rFonts w:asciiTheme="minorHAnsi" w:hAnsiTheme="minorHAnsi"/>
        <w:b/>
      </w:rPr>
    </w:pPr>
    <w:r>
      <w:rPr>
        <w:rFonts w:asciiTheme="minorHAnsi" w:hAnsiTheme="minorHAnsi"/>
        <w:b/>
      </w:rPr>
      <w:t>RPR [xxx]</w:t>
    </w:r>
  </w:p>
  <w:p w14:paraId="701F07CB" w14:textId="77777777" w:rsidR="009C603E" w:rsidRPr="004B17BF" w:rsidRDefault="00BF211D" w:rsidP="001E093C">
    <w:pPr>
      <w:pStyle w:val="Header"/>
      <w:spacing w:before="0" w:after="0"/>
      <w:jc w:val="center"/>
      <w:rPr>
        <w:rFonts w:asciiTheme="minorHAnsi" w:hAnsiTheme="minorHAnsi"/>
      </w:rPr>
    </w:pPr>
    <w:r>
      <w:rPr>
        <w:rFonts w:asciiTheme="minorHAnsi" w:hAnsiTheme="minorHAnsi"/>
      </w:rPr>
      <w:t>Adres</w:t>
    </w:r>
  </w:p>
  <w:p w14:paraId="717AF825" w14:textId="208D1774" w:rsidR="009C603E" w:rsidRPr="004B17BF" w:rsidRDefault="00BF211D" w:rsidP="001E093C">
    <w:pPr>
      <w:pStyle w:val="Header"/>
      <w:spacing w:before="0" w:after="0"/>
      <w:jc w:val="center"/>
      <w:rPr>
        <w:rFonts w:asciiTheme="minorHAnsi" w:hAnsiTheme="minorHAnsi"/>
      </w:rPr>
    </w:pPr>
    <w:r>
      <w:rPr>
        <w:rFonts w:asciiTheme="minorHAnsi" w:hAnsiTheme="minorHAnsi"/>
      </w:rPr>
      <w:t xml:space="preserve">PC Woonplaats </w:t>
    </w:r>
  </w:p>
  <w:bookmarkEnd w:id="4"/>
  <w:p w14:paraId="158E97F5" w14:textId="77777777" w:rsidR="005728A2" w:rsidRDefault="005728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B8D"/>
    <w:multiLevelType w:val="hybridMultilevel"/>
    <w:tmpl w:val="196C8ABC"/>
    <w:name w:val="Perso3222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2176BA9"/>
    <w:multiLevelType w:val="multilevel"/>
    <w:tmpl w:val="040C001D"/>
    <w:name w:val="Perso322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72575D"/>
    <w:multiLevelType w:val="hybridMultilevel"/>
    <w:tmpl w:val="E95AB3C0"/>
    <w:lvl w:ilvl="0" w:tplc="D5CEE78C">
      <w:numFmt w:val="bullet"/>
      <w:lvlText w:val="-"/>
      <w:lvlJc w:val="left"/>
      <w:pPr>
        <w:ind w:left="1854" w:hanging="360"/>
      </w:pPr>
      <w:rPr>
        <w:rFonts w:ascii="Calibri" w:eastAsia="Times New Roman" w:hAnsi="Calibri" w:cs="Calibri"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3" w15:restartNumberingAfterBreak="0">
    <w:nsid w:val="0A4A682E"/>
    <w:multiLevelType w:val="multilevel"/>
    <w:tmpl w:val="040C001D"/>
    <w:name w:val="Perso322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C4312B"/>
    <w:multiLevelType w:val="multilevel"/>
    <w:tmpl w:val="CED693F8"/>
    <w:name w:val="Sophie"/>
    <w:lvl w:ilvl="0">
      <w:start w:val="1"/>
      <w:numFmt w:val="decimal"/>
      <w:lvlText w:val="%1."/>
      <w:lvlJc w:val="left"/>
      <w:pPr>
        <w:ind w:left="1418" w:hanging="1418"/>
      </w:pPr>
      <w:rPr>
        <w:rFonts w:ascii="Calibri" w:hAnsi="Calibri" w:hint="default"/>
        <w:b/>
        <w:i w:val="0"/>
        <w:sz w:val="28"/>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418" w:hanging="1418"/>
      </w:pPr>
      <w:rPr>
        <w:rFonts w:hint="default"/>
      </w:rPr>
    </w:lvl>
  </w:abstractNum>
  <w:abstractNum w:abstractNumId="5" w15:restartNumberingAfterBreak="0">
    <w:nsid w:val="0F9C1351"/>
    <w:multiLevelType w:val="hybridMultilevel"/>
    <w:tmpl w:val="4F9813F4"/>
    <w:lvl w:ilvl="0" w:tplc="080C0015">
      <w:start w:val="1"/>
      <w:numFmt w:val="upperLetter"/>
      <w:lvlText w:val="%1."/>
      <w:lvlJc w:val="left"/>
      <w:pPr>
        <w:ind w:left="1210" w:hanging="360"/>
      </w:pPr>
    </w:lvl>
    <w:lvl w:ilvl="1" w:tplc="080C0019" w:tentative="1">
      <w:start w:val="1"/>
      <w:numFmt w:val="lowerLetter"/>
      <w:lvlText w:val="%2."/>
      <w:lvlJc w:val="left"/>
      <w:pPr>
        <w:ind w:left="1930" w:hanging="360"/>
      </w:pPr>
    </w:lvl>
    <w:lvl w:ilvl="2" w:tplc="080C001B" w:tentative="1">
      <w:start w:val="1"/>
      <w:numFmt w:val="lowerRoman"/>
      <w:lvlText w:val="%3."/>
      <w:lvlJc w:val="right"/>
      <w:pPr>
        <w:ind w:left="2650" w:hanging="180"/>
      </w:pPr>
    </w:lvl>
    <w:lvl w:ilvl="3" w:tplc="080C000F" w:tentative="1">
      <w:start w:val="1"/>
      <w:numFmt w:val="decimal"/>
      <w:lvlText w:val="%4."/>
      <w:lvlJc w:val="left"/>
      <w:pPr>
        <w:ind w:left="3370" w:hanging="360"/>
      </w:pPr>
    </w:lvl>
    <w:lvl w:ilvl="4" w:tplc="080C0019" w:tentative="1">
      <w:start w:val="1"/>
      <w:numFmt w:val="lowerLetter"/>
      <w:lvlText w:val="%5."/>
      <w:lvlJc w:val="left"/>
      <w:pPr>
        <w:ind w:left="4090" w:hanging="360"/>
      </w:pPr>
    </w:lvl>
    <w:lvl w:ilvl="5" w:tplc="080C001B" w:tentative="1">
      <w:start w:val="1"/>
      <w:numFmt w:val="lowerRoman"/>
      <w:lvlText w:val="%6."/>
      <w:lvlJc w:val="right"/>
      <w:pPr>
        <w:ind w:left="4810" w:hanging="180"/>
      </w:pPr>
    </w:lvl>
    <w:lvl w:ilvl="6" w:tplc="080C000F" w:tentative="1">
      <w:start w:val="1"/>
      <w:numFmt w:val="decimal"/>
      <w:lvlText w:val="%7."/>
      <w:lvlJc w:val="left"/>
      <w:pPr>
        <w:ind w:left="5530" w:hanging="360"/>
      </w:pPr>
    </w:lvl>
    <w:lvl w:ilvl="7" w:tplc="080C0019" w:tentative="1">
      <w:start w:val="1"/>
      <w:numFmt w:val="lowerLetter"/>
      <w:lvlText w:val="%8."/>
      <w:lvlJc w:val="left"/>
      <w:pPr>
        <w:ind w:left="6250" w:hanging="360"/>
      </w:pPr>
    </w:lvl>
    <w:lvl w:ilvl="8" w:tplc="080C001B" w:tentative="1">
      <w:start w:val="1"/>
      <w:numFmt w:val="lowerRoman"/>
      <w:lvlText w:val="%9."/>
      <w:lvlJc w:val="right"/>
      <w:pPr>
        <w:ind w:left="6970" w:hanging="180"/>
      </w:pPr>
    </w:lvl>
  </w:abstractNum>
  <w:abstractNum w:abstractNumId="6" w15:restartNumberingAfterBreak="0">
    <w:nsid w:val="10DF636A"/>
    <w:multiLevelType w:val="hybridMultilevel"/>
    <w:tmpl w:val="5B52C5E0"/>
    <w:lvl w:ilvl="0" w:tplc="D5CEE78C">
      <w:numFmt w:val="bullet"/>
      <w:lvlText w:val="-"/>
      <w:lvlJc w:val="left"/>
      <w:pPr>
        <w:ind w:left="1854" w:hanging="360"/>
      </w:pPr>
      <w:rPr>
        <w:rFonts w:ascii="Calibri" w:eastAsia="Times New Roman" w:hAnsi="Calibri" w:cs="Calibri"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7" w15:restartNumberingAfterBreak="0">
    <w:nsid w:val="157D17ED"/>
    <w:multiLevelType w:val="hybridMultilevel"/>
    <w:tmpl w:val="1B5E6FA6"/>
    <w:lvl w:ilvl="0" w:tplc="32123EA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73E4DC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7A26B6"/>
    <w:multiLevelType w:val="hybridMultilevel"/>
    <w:tmpl w:val="A61C2D46"/>
    <w:name w:val="Perso3222522"/>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211B4B77"/>
    <w:multiLevelType w:val="hybridMultilevel"/>
    <w:tmpl w:val="FB4408C0"/>
    <w:lvl w:ilvl="0" w:tplc="075833E2">
      <w:start w:val="1"/>
      <w:numFmt w:val="decimal"/>
      <w:pStyle w:val="SR-Titre1"/>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CB3D5E"/>
    <w:multiLevelType w:val="multilevel"/>
    <w:tmpl w:val="040C001D"/>
    <w:name w:val="Perso322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6B075F"/>
    <w:multiLevelType w:val="hybridMultilevel"/>
    <w:tmpl w:val="D2500122"/>
    <w:lvl w:ilvl="0" w:tplc="E4623216">
      <w:start w:val="1"/>
      <w:numFmt w:val="decimal"/>
      <w:lvlText w:val="%1."/>
      <w:lvlJc w:val="left"/>
      <w:pPr>
        <w:ind w:left="2214" w:hanging="360"/>
      </w:pPr>
    </w:lvl>
    <w:lvl w:ilvl="1" w:tplc="20000019" w:tentative="1">
      <w:start w:val="1"/>
      <w:numFmt w:val="lowerLetter"/>
      <w:lvlText w:val="%2."/>
      <w:lvlJc w:val="left"/>
      <w:pPr>
        <w:ind w:left="2934" w:hanging="360"/>
      </w:pPr>
    </w:lvl>
    <w:lvl w:ilvl="2" w:tplc="2000001B" w:tentative="1">
      <w:start w:val="1"/>
      <w:numFmt w:val="lowerRoman"/>
      <w:lvlText w:val="%3."/>
      <w:lvlJc w:val="right"/>
      <w:pPr>
        <w:ind w:left="3654" w:hanging="180"/>
      </w:pPr>
    </w:lvl>
    <w:lvl w:ilvl="3" w:tplc="2000000F" w:tentative="1">
      <w:start w:val="1"/>
      <w:numFmt w:val="decimal"/>
      <w:lvlText w:val="%4."/>
      <w:lvlJc w:val="left"/>
      <w:pPr>
        <w:ind w:left="4374" w:hanging="360"/>
      </w:pPr>
    </w:lvl>
    <w:lvl w:ilvl="4" w:tplc="20000019" w:tentative="1">
      <w:start w:val="1"/>
      <w:numFmt w:val="lowerLetter"/>
      <w:lvlText w:val="%5."/>
      <w:lvlJc w:val="left"/>
      <w:pPr>
        <w:ind w:left="5094" w:hanging="360"/>
      </w:pPr>
    </w:lvl>
    <w:lvl w:ilvl="5" w:tplc="2000001B" w:tentative="1">
      <w:start w:val="1"/>
      <w:numFmt w:val="lowerRoman"/>
      <w:lvlText w:val="%6."/>
      <w:lvlJc w:val="right"/>
      <w:pPr>
        <w:ind w:left="5814" w:hanging="180"/>
      </w:pPr>
    </w:lvl>
    <w:lvl w:ilvl="6" w:tplc="2000000F" w:tentative="1">
      <w:start w:val="1"/>
      <w:numFmt w:val="decimal"/>
      <w:lvlText w:val="%7."/>
      <w:lvlJc w:val="left"/>
      <w:pPr>
        <w:ind w:left="6534" w:hanging="360"/>
      </w:pPr>
    </w:lvl>
    <w:lvl w:ilvl="7" w:tplc="20000019" w:tentative="1">
      <w:start w:val="1"/>
      <w:numFmt w:val="lowerLetter"/>
      <w:lvlText w:val="%8."/>
      <w:lvlJc w:val="left"/>
      <w:pPr>
        <w:ind w:left="7254" w:hanging="360"/>
      </w:pPr>
    </w:lvl>
    <w:lvl w:ilvl="8" w:tplc="2000001B" w:tentative="1">
      <w:start w:val="1"/>
      <w:numFmt w:val="lowerRoman"/>
      <w:lvlText w:val="%9."/>
      <w:lvlJc w:val="right"/>
      <w:pPr>
        <w:ind w:left="7974" w:hanging="180"/>
      </w:pPr>
    </w:lvl>
  </w:abstractNum>
  <w:abstractNum w:abstractNumId="13" w15:restartNumberingAfterBreak="0">
    <w:nsid w:val="283D6D1B"/>
    <w:multiLevelType w:val="hybridMultilevel"/>
    <w:tmpl w:val="A686D7DA"/>
    <w:lvl w:ilvl="0" w:tplc="D5CEE78C">
      <w:numFmt w:val="bullet"/>
      <w:lvlText w:val="-"/>
      <w:lvlJc w:val="left"/>
      <w:pPr>
        <w:ind w:left="1494" w:hanging="360"/>
      </w:pPr>
      <w:rPr>
        <w:rFonts w:ascii="Calibri" w:eastAsia="Times New Roman" w:hAnsi="Calibri" w:cs="Calibri"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4" w15:restartNumberingAfterBreak="0">
    <w:nsid w:val="28DA6497"/>
    <w:multiLevelType w:val="multilevel"/>
    <w:tmpl w:val="040C001D"/>
    <w:name w:val="Perso3222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B17C61"/>
    <w:multiLevelType w:val="multilevel"/>
    <w:tmpl w:val="040C001D"/>
    <w:name w:val="Perso3222"/>
    <w:styleLink w:val="PVAG-Partie1"/>
    <w:lvl w:ilvl="0">
      <w:start w:val="1"/>
      <w:numFmt w:val="none"/>
      <w:lvlText w:val="%1"/>
      <w:lvlJc w:val="left"/>
      <w:pPr>
        <w:ind w:left="360" w:hanging="360"/>
      </w:pPr>
      <w:rPr>
        <w:rFonts w:ascii="Times New Roman" w:hAnsi="Times New Roman" w:hint="default"/>
        <w:b/>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085F3C"/>
    <w:multiLevelType w:val="multilevel"/>
    <w:tmpl w:val="040C001F"/>
    <w:name w:val="Sophie"/>
    <w:lvl w:ilvl="0">
      <w:start w:val="1"/>
      <w:numFmt w:val="decimal"/>
      <w:lvlText w:val="%1."/>
      <w:lvlJc w:val="left"/>
      <w:pPr>
        <w:ind w:left="360" w:hanging="360"/>
      </w:pPr>
      <w:rPr>
        <w:rFonts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1E7632"/>
    <w:multiLevelType w:val="hybridMultilevel"/>
    <w:tmpl w:val="50007398"/>
    <w:lvl w:ilvl="0" w:tplc="080C0015">
      <w:start w:val="1"/>
      <w:numFmt w:val="upperLetter"/>
      <w:lvlText w:val="%1."/>
      <w:lvlJc w:val="left"/>
      <w:pPr>
        <w:ind w:left="3600" w:hanging="360"/>
      </w:pPr>
    </w:lvl>
    <w:lvl w:ilvl="1" w:tplc="080C0019" w:tentative="1">
      <w:start w:val="1"/>
      <w:numFmt w:val="lowerLetter"/>
      <w:lvlText w:val="%2."/>
      <w:lvlJc w:val="left"/>
      <w:pPr>
        <w:ind w:left="4320" w:hanging="360"/>
      </w:pPr>
    </w:lvl>
    <w:lvl w:ilvl="2" w:tplc="080C001B" w:tentative="1">
      <w:start w:val="1"/>
      <w:numFmt w:val="lowerRoman"/>
      <w:lvlText w:val="%3."/>
      <w:lvlJc w:val="right"/>
      <w:pPr>
        <w:ind w:left="5040" w:hanging="180"/>
      </w:pPr>
    </w:lvl>
    <w:lvl w:ilvl="3" w:tplc="080C000F" w:tentative="1">
      <w:start w:val="1"/>
      <w:numFmt w:val="decimal"/>
      <w:lvlText w:val="%4."/>
      <w:lvlJc w:val="left"/>
      <w:pPr>
        <w:ind w:left="5760" w:hanging="360"/>
      </w:pPr>
    </w:lvl>
    <w:lvl w:ilvl="4" w:tplc="080C0019" w:tentative="1">
      <w:start w:val="1"/>
      <w:numFmt w:val="lowerLetter"/>
      <w:lvlText w:val="%5."/>
      <w:lvlJc w:val="left"/>
      <w:pPr>
        <w:ind w:left="6480" w:hanging="360"/>
      </w:pPr>
    </w:lvl>
    <w:lvl w:ilvl="5" w:tplc="080C001B" w:tentative="1">
      <w:start w:val="1"/>
      <w:numFmt w:val="lowerRoman"/>
      <w:lvlText w:val="%6."/>
      <w:lvlJc w:val="right"/>
      <w:pPr>
        <w:ind w:left="7200" w:hanging="180"/>
      </w:pPr>
    </w:lvl>
    <w:lvl w:ilvl="6" w:tplc="080C000F" w:tentative="1">
      <w:start w:val="1"/>
      <w:numFmt w:val="decimal"/>
      <w:lvlText w:val="%7."/>
      <w:lvlJc w:val="left"/>
      <w:pPr>
        <w:ind w:left="7920" w:hanging="360"/>
      </w:pPr>
    </w:lvl>
    <w:lvl w:ilvl="7" w:tplc="080C0019" w:tentative="1">
      <w:start w:val="1"/>
      <w:numFmt w:val="lowerLetter"/>
      <w:lvlText w:val="%8."/>
      <w:lvlJc w:val="left"/>
      <w:pPr>
        <w:ind w:left="8640" w:hanging="360"/>
      </w:pPr>
    </w:lvl>
    <w:lvl w:ilvl="8" w:tplc="080C001B" w:tentative="1">
      <w:start w:val="1"/>
      <w:numFmt w:val="lowerRoman"/>
      <w:lvlText w:val="%9."/>
      <w:lvlJc w:val="right"/>
      <w:pPr>
        <w:ind w:left="9360" w:hanging="180"/>
      </w:pPr>
    </w:lvl>
  </w:abstractNum>
  <w:abstractNum w:abstractNumId="18" w15:restartNumberingAfterBreak="0">
    <w:nsid w:val="3C956DDC"/>
    <w:multiLevelType w:val="hybridMultilevel"/>
    <w:tmpl w:val="7FDA5366"/>
    <w:lvl w:ilvl="0" w:tplc="FE628F78">
      <w:start w:val="1"/>
      <w:numFmt w:val="decimal"/>
      <w:lvlText w:val="%1."/>
      <w:lvlJc w:val="left"/>
      <w:pPr>
        <w:ind w:left="1854" w:hanging="360"/>
      </w:p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19" w15:restartNumberingAfterBreak="0">
    <w:nsid w:val="3DC84F90"/>
    <w:multiLevelType w:val="hybridMultilevel"/>
    <w:tmpl w:val="26D4103E"/>
    <w:lvl w:ilvl="0" w:tplc="080C0015">
      <w:start w:val="1"/>
      <w:numFmt w:val="upperLetter"/>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0" w15:restartNumberingAfterBreak="0">
    <w:nsid w:val="3DE77BDE"/>
    <w:multiLevelType w:val="multilevel"/>
    <w:tmpl w:val="37067194"/>
    <w:name w:val="Bis"/>
    <w:styleLink w:val="Bis"/>
    <w:lvl w:ilvl="0">
      <w:start w:val="1"/>
      <w:numFmt w:val="upperRoman"/>
      <w:lvlText w:val="%1."/>
      <w:lvlJc w:val="left"/>
      <w:pPr>
        <w:ind w:left="1985" w:hanging="1134"/>
      </w:pPr>
      <w:rPr>
        <w:rFonts w:ascii="Calibri" w:hAnsi="Calibri" w:hint="default"/>
        <w:sz w:val="22"/>
      </w:rPr>
    </w:lvl>
    <w:lvl w:ilvl="1">
      <w:start w:val="1"/>
      <w:numFmt w:val="upperRoman"/>
      <w:lvlText w:val="%2.Bis"/>
      <w:lvlJc w:val="left"/>
      <w:pPr>
        <w:ind w:left="1985" w:hanging="1134"/>
      </w:pPr>
      <w:rPr>
        <w:rFonts w:hint="default"/>
      </w:rPr>
    </w:lvl>
    <w:lvl w:ilvl="2">
      <w:start w:val="1"/>
      <w:numFmt w:val="lowerRoman"/>
      <w:lvlText w:val="%3."/>
      <w:lvlJc w:val="right"/>
      <w:pPr>
        <w:ind w:left="1985" w:hanging="1134"/>
      </w:pPr>
      <w:rPr>
        <w:rFonts w:hint="default"/>
      </w:rPr>
    </w:lvl>
    <w:lvl w:ilvl="3">
      <w:start w:val="1"/>
      <w:numFmt w:val="decimal"/>
      <w:lvlText w:val="%4."/>
      <w:lvlJc w:val="left"/>
      <w:pPr>
        <w:ind w:left="1985" w:hanging="1134"/>
      </w:pPr>
      <w:rPr>
        <w:rFonts w:hint="default"/>
      </w:rPr>
    </w:lvl>
    <w:lvl w:ilvl="4">
      <w:start w:val="1"/>
      <w:numFmt w:val="lowerLetter"/>
      <w:lvlText w:val="%5."/>
      <w:lvlJc w:val="left"/>
      <w:pPr>
        <w:ind w:left="1985" w:hanging="1134"/>
      </w:pPr>
      <w:rPr>
        <w:rFonts w:hint="default"/>
      </w:rPr>
    </w:lvl>
    <w:lvl w:ilvl="5">
      <w:start w:val="1"/>
      <w:numFmt w:val="lowerRoman"/>
      <w:lvlText w:val="%6."/>
      <w:lvlJc w:val="right"/>
      <w:pPr>
        <w:ind w:left="1985" w:hanging="1134"/>
      </w:pPr>
      <w:rPr>
        <w:rFonts w:hint="default"/>
      </w:rPr>
    </w:lvl>
    <w:lvl w:ilvl="6">
      <w:start w:val="1"/>
      <w:numFmt w:val="decimal"/>
      <w:lvlText w:val="%7."/>
      <w:lvlJc w:val="left"/>
      <w:pPr>
        <w:ind w:left="1985" w:hanging="1134"/>
      </w:pPr>
      <w:rPr>
        <w:rFonts w:hint="default"/>
      </w:rPr>
    </w:lvl>
    <w:lvl w:ilvl="7">
      <w:start w:val="1"/>
      <w:numFmt w:val="lowerLetter"/>
      <w:lvlText w:val="%8."/>
      <w:lvlJc w:val="left"/>
      <w:pPr>
        <w:ind w:left="1985" w:hanging="1134"/>
      </w:pPr>
      <w:rPr>
        <w:rFonts w:hint="default"/>
      </w:rPr>
    </w:lvl>
    <w:lvl w:ilvl="8">
      <w:start w:val="1"/>
      <w:numFmt w:val="lowerRoman"/>
      <w:lvlText w:val="%9."/>
      <w:lvlJc w:val="right"/>
      <w:pPr>
        <w:ind w:left="1985" w:hanging="1134"/>
      </w:pPr>
      <w:rPr>
        <w:rFonts w:hint="default"/>
      </w:rPr>
    </w:lvl>
  </w:abstractNum>
  <w:abstractNum w:abstractNumId="21" w15:restartNumberingAfterBreak="0">
    <w:nsid w:val="3EFE46A0"/>
    <w:multiLevelType w:val="hybridMultilevel"/>
    <w:tmpl w:val="B34A9416"/>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0CF7CAE"/>
    <w:multiLevelType w:val="multilevel"/>
    <w:tmpl w:val="040C001D"/>
    <w:name w:val="Perso322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987F03"/>
    <w:multiLevelType w:val="multilevel"/>
    <w:tmpl w:val="8C2048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C842155"/>
    <w:multiLevelType w:val="hybridMultilevel"/>
    <w:tmpl w:val="C30A095C"/>
    <w:lvl w:ilvl="0" w:tplc="597C5984">
      <w:start w:val="1"/>
      <w:numFmt w:val="decimal"/>
      <w:lvlText w:val="1.%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25" w15:restartNumberingAfterBreak="0">
    <w:nsid w:val="4FA64D4C"/>
    <w:multiLevelType w:val="hybridMultilevel"/>
    <w:tmpl w:val="26D4103E"/>
    <w:lvl w:ilvl="0" w:tplc="080C0015">
      <w:start w:val="1"/>
      <w:numFmt w:val="upperLetter"/>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6" w15:restartNumberingAfterBreak="0">
    <w:nsid w:val="5D794662"/>
    <w:multiLevelType w:val="multilevel"/>
    <w:tmpl w:val="63505C18"/>
    <w:lvl w:ilvl="0">
      <w:start w:val="1"/>
      <w:numFmt w:val="decimal"/>
      <w:lvlText w:val="%1"/>
      <w:lvlJc w:val="left"/>
      <w:pPr>
        <w:ind w:left="1701" w:hanging="1701"/>
      </w:pPr>
      <w:rPr>
        <w:rFonts w:hint="default"/>
      </w:rPr>
    </w:lvl>
    <w:lvl w:ilvl="1">
      <w:start w:val="1"/>
      <w:numFmt w:val="decimal"/>
      <w:lvlText w:val="%1.%2"/>
      <w:lvlJc w:val="left"/>
      <w:pPr>
        <w:ind w:left="1701" w:hanging="1701"/>
      </w:pPr>
      <w:rPr>
        <w:rFonts w:hint="default"/>
        <w:lang w:val="fr-FR"/>
      </w:rPr>
    </w:lvl>
    <w:lvl w:ilvl="2">
      <w:start w:val="1"/>
      <w:numFmt w:val="decimal"/>
      <w:pStyle w:val="SR-Titre3"/>
      <w:lvlText w:val="%1.%2.%3"/>
      <w:lvlJc w:val="left"/>
      <w:pPr>
        <w:ind w:left="1701" w:hanging="1701"/>
      </w:pPr>
      <w:rPr>
        <w:rFonts w:hint="default"/>
      </w:rPr>
    </w:lvl>
    <w:lvl w:ilvl="3">
      <w:start w:val="1"/>
      <w:numFmt w:val="decimal"/>
      <w:pStyle w:val="SR-Titre4"/>
      <w:lvlText w:val="%1.%2.%3.%4"/>
      <w:lvlJc w:val="left"/>
      <w:pPr>
        <w:ind w:left="1701" w:hanging="1701"/>
      </w:pPr>
      <w:rPr>
        <w:rFonts w:hint="default"/>
      </w:rPr>
    </w:lvl>
    <w:lvl w:ilvl="4">
      <w:start w:val="1"/>
      <w:numFmt w:val="decimal"/>
      <w:pStyle w:val="SR-Titre5"/>
      <w:lvlText w:val="%1.%2.%3.%4.%5"/>
      <w:lvlJc w:val="left"/>
      <w:pPr>
        <w:ind w:left="1701" w:hanging="1701"/>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27" w15:restartNumberingAfterBreak="0">
    <w:nsid w:val="62D728ED"/>
    <w:multiLevelType w:val="hybridMultilevel"/>
    <w:tmpl w:val="7DEA0386"/>
    <w:name w:val="Perso322252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680A1F76"/>
    <w:multiLevelType w:val="hybridMultilevel"/>
    <w:tmpl w:val="4246F0C8"/>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3E6137F"/>
    <w:multiLevelType w:val="multilevel"/>
    <w:tmpl w:val="32F2F184"/>
    <w:name w:val="Perso32222"/>
    <w:styleLink w:val="PVAG-Titre1"/>
    <w:lvl w:ilvl="0">
      <w:start w:val="1"/>
      <w:numFmt w:val="decimal"/>
      <w:lvlText w:val="%1."/>
      <w:lvlJc w:val="left"/>
      <w:pPr>
        <w:ind w:left="1134" w:hanging="1134"/>
      </w:pPr>
      <w:rPr>
        <w:rFonts w:ascii="Calibri" w:hAnsi="Calibri"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46D5D5C"/>
    <w:multiLevelType w:val="hybridMultilevel"/>
    <w:tmpl w:val="AA28758C"/>
    <w:lvl w:ilvl="0" w:tplc="080C0015">
      <w:start w:val="1"/>
      <w:numFmt w:val="upperLetter"/>
      <w:lvlText w:val="%1."/>
      <w:lvlJc w:val="left"/>
      <w:pPr>
        <w:ind w:left="3600" w:hanging="360"/>
      </w:pPr>
    </w:lvl>
    <w:lvl w:ilvl="1" w:tplc="080C0019" w:tentative="1">
      <w:start w:val="1"/>
      <w:numFmt w:val="lowerLetter"/>
      <w:lvlText w:val="%2."/>
      <w:lvlJc w:val="left"/>
      <w:pPr>
        <w:ind w:left="4320" w:hanging="360"/>
      </w:pPr>
    </w:lvl>
    <w:lvl w:ilvl="2" w:tplc="080C001B" w:tentative="1">
      <w:start w:val="1"/>
      <w:numFmt w:val="lowerRoman"/>
      <w:lvlText w:val="%3."/>
      <w:lvlJc w:val="right"/>
      <w:pPr>
        <w:ind w:left="5040" w:hanging="180"/>
      </w:pPr>
    </w:lvl>
    <w:lvl w:ilvl="3" w:tplc="080C000F" w:tentative="1">
      <w:start w:val="1"/>
      <w:numFmt w:val="decimal"/>
      <w:lvlText w:val="%4."/>
      <w:lvlJc w:val="left"/>
      <w:pPr>
        <w:ind w:left="5760" w:hanging="360"/>
      </w:pPr>
    </w:lvl>
    <w:lvl w:ilvl="4" w:tplc="080C0019" w:tentative="1">
      <w:start w:val="1"/>
      <w:numFmt w:val="lowerLetter"/>
      <w:lvlText w:val="%5."/>
      <w:lvlJc w:val="left"/>
      <w:pPr>
        <w:ind w:left="6480" w:hanging="360"/>
      </w:pPr>
    </w:lvl>
    <w:lvl w:ilvl="5" w:tplc="080C001B" w:tentative="1">
      <w:start w:val="1"/>
      <w:numFmt w:val="lowerRoman"/>
      <w:lvlText w:val="%6."/>
      <w:lvlJc w:val="right"/>
      <w:pPr>
        <w:ind w:left="7200" w:hanging="180"/>
      </w:pPr>
    </w:lvl>
    <w:lvl w:ilvl="6" w:tplc="080C000F" w:tentative="1">
      <w:start w:val="1"/>
      <w:numFmt w:val="decimal"/>
      <w:lvlText w:val="%7."/>
      <w:lvlJc w:val="left"/>
      <w:pPr>
        <w:ind w:left="7920" w:hanging="360"/>
      </w:pPr>
    </w:lvl>
    <w:lvl w:ilvl="7" w:tplc="080C0019" w:tentative="1">
      <w:start w:val="1"/>
      <w:numFmt w:val="lowerLetter"/>
      <w:lvlText w:val="%8."/>
      <w:lvlJc w:val="left"/>
      <w:pPr>
        <w:ind w:left="8640" w:hanging="360"/>
      </w:pPr>
    </w:lvl>
    <w:lvl w:ilvl="8" w:tplc="080C001B" w:tentative="1">
      <w:start w:val="1"/>
      <w:numFmt w:val="lowerRoman"/>
      <w:lvlText w:val="%9."/>
      <w:lvlJc w:val="right"/>
      <w:pPr>
        <w:ind w:left="9360" w:hanging="180"/>
      </w:pPr>
    </w:lvl>
  </w:abstractNum>
  <w:abstractNum w:abstractNumId="31" w15:restartNumberingAfterBreak="0">
    <w:nsid w:val="76283DC6"/>
    <w:multiLevelType w:val="multilevel"/>
    <w:tmpl w:val="8DDA7E84"/>
    <w:lvl w:ilvl="0">
      <w:start w:val="1"/>
      <w:numFmt w:val="decimal"/>
      <w:pStyle w:val="Perso1"/>
      <w:lvlText w:val="%1."/>
      <w:lvlJc w:val="left"/>
      <w:pPr>
        <w:ind w:left="851" w:hanging="851"/>
      </w:pPr>
      <w:rPr>
        <w:rFonts w:ascii="Calibri" w:hAnsi="Calibri" w:hint="default"/>
        <w:sz w:val="22"/>
      </w:rPr>
    </w:lvl>
    <w:lvl w:ilvl="1">
      <w:start w:val="1"/>
      <w:numFmt w:val="decimal"/>
      <w:pStyle w:val="Perso2"/>
      <w:lvlText w:val="%1.%2"/>
      <w:lvlJc w:val="left"/>
      <w:pPr>
        <w:ind w:left="851" w:hanging="851"/>
      </w:pPr>
      <w:rPr>
        <w:rFonts w:ascii="Calibri" w:hAnsi="Calibri" w:hint="default"/>
        <w:sz w:val="22"/>
      </w:rPr>
    </w:lvl>
    <w:lvl w:ilvl="2">
      <w:start w:val="1"/>
      <w:numFmt w:val="decimal"/>
      <w:lvlText w:val="%3.%1.%2"/>
      <w:lvlJc w:val="left"/>
      <w:pPr>
        <w:ind w:left="851" w:hanging="851"/>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3" w:hanging="568"/>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32" w15:restartNumberingAfterBreak="0">
    <w:nsid w:val="771655D3"/>
    <w:multiLevelType w:val="hybridMultilevel"/>
    <w:tmpl w:val="85ACA6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C44CDE"/>
    <w:multiLevelType w:val="multilevel"/>
    <w:tmpl w:val="B494316A"/>
    <w:name w:val="Sophi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pStyle w:val="SR-Titre6"/>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0"/>
  </w:num>
  <w:num w:numId="3">
    <w:abstractNumId w:val="15"/>
  </w:num>
  <w:num w:numId="4">
    <w:abstractNumId w:val="29"/>
  </w:num>
  <w:num w:numId="5">
    <w:abstractNumId w:val="23"/>
  </w:num>
  <w:num w:numId="6">
    <w:abstractNumId w:val="31"/>
  </w:num>
  <w:num w:numId="7">
    <w:abstractNumId w:val="33"/>
  </w:num>
  <w:num w:numId="8">
    <w:abstractNumId w:val="8"/>
  </w:num>
  <w:num w:numId="9">
    <w:abstractNumId w:val="1"/>
  </w:num>
  <w:num w:numId="10">
    <w:abstractNumId w:val="22"/>
  </w:num>
  <w:num w:numId="11">
    <w:abstractNumId w:val="3"/>
  </w:num>
  <w:num w:numId="12">
    <w:abstractNumId w:val="14"/>
  </w:num>
  <w:num w:numId="13">
    <w:abstractNumId w:val="26"/>
  </w:num>
  <w:num w:numId="14">
    <w:abstractNumId w:val="11"/>
  </w:num>
  <w:num w:numId="15">
    <w:abstractNumId w:val="0"/>
  </w:num>
  <w:num w:numId="16">
    <w:abstractNumId w:val="9"/>
  </w:num>
  <w:num w:numId="17">
    <w:abstractNumId w:val="2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7"/>
  </w:num>
  <w:num w:numId="23">
    <w:abstractNumId w:val="25"/>
  </w:num>
  <w:num w:numId="24">
    <w:abstractNumId w:val="5"/>
  </w:num>
  <w:num w:numId="25">
    <w:abstractNumId w:val="21"/>
  </w:num>
  <w:num w:numId="26">
    <w:abstractNumId w:val="28"/>
  </w:num>
  <w:num w:numId="27">
    <w:abstractNumId w:val="13"/>
  </w:num>
  <w:num w:numId="28">
    <w:abstractNumId w:val="2"/>
  </w:num>
  <w:num w:numId="29">
    <w:abstractNumId w:val="6"/>
  </w:num>
  <w:num w:numId="30">
    <w:abstractNumId w:val="32"/>
  </w:num>
  <w:num w:numId="31">
    <w:abstractNumId w:val="19"/>
  </w:num>
  <w:num w:numId="32">
    <w:abstractNumId w:val="7"/>
  </w:num>
  <w:num w:numId="33">
    <w:abstractNumId w:val="2"/>
  </w:num>
  <w:num w:numId="34">
    <w:abstractNumId w:val="24"/>
  </w:num>
  <w:num w:numId="35">
    <w:abstractNumId w:val="26"/>
  </w:num>
  <w:num w:numId="36">
    <w:abstractNumId w:val="26"/>
  </w:num>
  <w:num w:numId="37">
    <w:abstractNumId w:val="18"/>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0"/>
  </w:num>
  <w:num w:numId="49">
    <w:abstractNumId w:val="13"/>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53"/>
    <w:rsid w:val="00015371"/>
    <w:rsid w:val="00016064"/>
    <w:rsid w:val="00024ADF"/>
    <w:rsid w:val="00030AF4"/>
    <w:rsid w:val="00070C7F"/>
    <w:rsid w:val="00071DB4"/>
    <w:rsid w:val="0008638D"/>
    <w:rsid w:val="00086753"/>
    <w:rsid w:val="000872C8"/>
    <w:rsid w:val="000928A8"/>
    <w:rsid w:val="000E0690"/>
    <w:rsid w:val="000E49E3"/>
    <w:rsid w:val="000E5F2E"/>
    <w:rsid w:val="000E7E2E"/>
    <w:rsid w:val="00103727"/>
    <w:rsid w:val="00136161"/>
    <w:rsid w:val="001A2D5E"/>
    <w:rsid w:val="001D3C2E"/>
    <w:rsid w:val="001D56BA"/>
    <w:rsid w:val="001E32BF"/>
    <w:rsid w:val="00210A99"/>
    <w:rsid w:val="002112CD"/>
    <w:rsid w:val="002165B0"/>
    <w:rsid w:val="00230708"/>
    <w:rsid w:val="00241E4C"/>
    <w:rsid w:val="002456A5"/>
    <w:rsid w:val="00261A8D"/>
    <w:rsid w:val="00291B79"/>
    <w:rsid w:val="002A5F47"/>
    <w:rsid w:val="002B3A88"/>
    <w:rsid w:val="002B3DD9"/>
    <w:rsid w:val="002C3DE2"/>
    <w:rsid w:val="002C6C28"/>
    <w:rsid w:val="002F37EE"/>
    <w:rsid w:val="00300096"/>
    <w:rsid w:val="00315D70"/>
    <w:rsid w:val="00327708"/>
    <w:rsid w:val="0033439E"/>
    <w:rsid w:val="00347CFE"/>
    <w:rsid w:val="00357F3E"/>
    <w:rsid w:val="00364BA1"/>
    <w:rsid w:val="00376A4E"/>
    <w:rsid w:val="00385104"/>
    <w:rsid w:val="00393084"/>
    <w:rsid w:val="003B39A3"/>
    <w:rsid w:val="003B4321"/>
    <w:rsid w:val="003F75D1"/>
    <w:rsid w:val="00416C35"/>
    <w:rsid w:val="00422309"/>
    <w:rsid w:val="00461E24"/>
    <w:rsid w:val="00467226"/>
    <w:rsid w:val="004A1075"/>
    <w:rsid w:val="004B17BF"/>
    <w:rsid w:val="004D2003"/>
    <w:rsid w:val="004E20A9"/>
    <w:rsid w:val="004E5D99"/>
    <w:rsid w:val="004F023C"/>
    <w:rsid w:val="0050466D"/>
    <w:rsid w:val="00514901"/>
    <w:rsid w:val="00516501"/>
    <w:rsid w:val="0051796A"/>
    <w:rsid w:val="0052544E"/>
    <w:rsid w:val="00532AD3"/>
    <w:rsid w:val="0055133F"/>
    <w:rsid w:val="00556138"/>
    <w:rsid w:val="005728A2"/>
    <w:rsid w:val="00583F62"/>
    <w:rsid w:val="005A14BC"/>
    <w:rsid w:val="005A2E29"/>
    <w:rsid w:val="005C1CA3"/>
    <w:rsid w:val="005D026F"/>
    <w:rsid w:val="005D1849"/>
    <w:rsid w:val="005E0C06"/>
    <w:rsid w:val="005F152F"/>
    <w:rsid w:val="005F3A29"/>
    <w:rsid w:val="006110D9"/>
    <w:rsid w:val="00624ADA"/>
    <w:rsid w:val="006264CB"/>
    <w:rsid w:val="006318C5"/>
    <w:rsid w:val="0065535D"/>
    <w:rsid w:val="006668D4"/>
    <w:rsid w:val="00672DBE"/>
    <w:rsid w:val="00693947"/>
    <w:rsid w:val="006C2FA0"/>
    <w:rsid w:val="006E0A7D"/>
    <w:rsid w:val="006E0DCD"/>
    <w:rsid w:val="006F08B6"/>
    <w:rsid w:val="00730745"/>
    <w:rsid w:val="00736FCF"/>
    <w:rsid w:val="00742F8F"/>
    <w:rsid w:val="0075200E"/>
    <w:rsid w:val="00771113"/>
    <w:rsid w:val="00780547"/>
    <w:rsid w:val="007D36A9"/>
    <w:rsid w:val="00847D29"/>
    <w:rsid w:val="0085624A"/>
    <w:rsid w:val="008578E9"/>
    <w:rsid w:val="00864FEF"/>
    <w:rsid w:val="00876F9D"/>
    <w:rsid w:val="008830E5"/>
    <w:rsid w:val="0088412E"/>
    <w:rsid w:val="008A0E8E"/>
    <w:rsid w:val="008C10EA"/>
    <w:rsid w:val="00924D01"/>
    <w:rsid w:val="00925554"/>
    <w:rsid w:val="00952CA1"/>
    <w:rsid w:val="0097085A"/>
    <w:rsid w:val="009859CD"/>
    <w:rsid w:val="0099694E"/>
    <w:rsid w:val="009B161B"/>
    <w:rsid w:val="009C0D9F"/>
    <w:rsid w:val="009C4979"/>
    <w:rsid w:val="009D7DB6"/>
    <w:rsid w:val="009E28B2"/>
    <w:rsid w:val="00A060AF"/>
    <w:rsid w:val="00A155F4"/>
    <w:rsid w:val="00A17B46"/>
    <w:rsid w:val="00A23736"/>
    <w:rsid w:val="00A26964"/>
    <w:rsid w:val="00A337BA"/>
    <w:rsid w:val="00A403AF"/>
    <w:rsid w:val="00A53061"/>
    <w:rsid w:val="00A62AE1"/>
    <w:rsid w:val="00A83050"/>
    <w:rsid w:val="00AA339E"/>
    <w:rsid w:val="00AC3408"/>
    <w:rsid w:val="00AC6963"/>
    <w:rsid w:val="00AD552B"/>
    <w:rsid w:val="00B07AF7"/>
    <w:rsid w:val="00B17EFB"/>
    <w:rsid w:val="00B34FD7"/>
    <w:rsid w:val="00B40475"/>
    <w:rsid w:val="00B42C83"/>
    <w:rsid w:val="00B55B0A"/>
    <w:rsid w:val="00B55F6C"/>
    <w:rsid w:val="00B641CB"/>
    <w:rsid w:val="00B711D1"/>
    <w:rsid w:val="00B87D63"/>
    <w:rsid w:val="00B9778A"/>
    <w:rsid w:val="00BA015C"/>
    <w:rsid w:val="00BD1F25"/>
    <w:rsid w:val="00BD310E"/>
    <w:rsid w:val="00BF211D"/>
    <w:rsid w:val="00BF7B6D"/>
    <w:rsid w:val="00C062CF"/>
    <w:rsid w:val="00C2274E"/>
    <w:rsid w:val="00C53E8A"/>
    <w:rsid w:val="00C82618"/>
    <w:rsid w:val="00CE726C"/>
    <w:rsid w:val="00CF33A2"/>
    <w:rsid w:val="00D410EE"/>
    <w:rsid w:val="00D47C97"/>
    <w:rsid w:val="00D50E25"/>
    <w:rsid w:val="00D66817"/>
    <w:rsid w:val="00D77A7F"/>
    <w:rsid w:val="00DA7AAC"/>
    <w:rsid w:val="00DB2074"/>
    <w:rsid w:val="00DC17F7"/>
    <w:rsid w:val="00DD28A7"/>
    <w:rsid w:val="00E52ABC"/>
    <w:rsid w:val="00EF62C4"/>
    <w:rsid w:val="00F03DCB"/>
    <w:rsid w:val="00F11D80"/>
    <w:rsid w:val="00F154DA"/>
    <w:rsid w:val="00F161FD"/>
    <w:rsid w:val="00F25C6F"/>
    <w:rsid w:val="00F420AC"/>
    <w:rsid w:val="00F572F0"/>
    <w:rsid w:val="00F6131D"/>
    <w:rsid w:val="00F66EF0"/>
    <w:rsid w:val="00F86A70"/>
    <w:rsid w:val="00FA39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2AE518"/>
  <w15:docId w15:val="{3D3A6CED-486A-465B-A035-B5DB9412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nl-BE" w:eastAsia="fr-FR" w:bidi="ar-SA"/>
      </w:rPr>
    </w:rPrDefault>
    <w:pPrDefault>
      <w:pPr>
        <w:spacing w:before="120" w:after="240"/>
      </w:pPr>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8D4"/>
  </w:style>
  <w:style w:type="paragraph" w:styleId="Heading1">
    <w:name w:val="heading 1"/>
    <w:basedOn w:val="Normal"/>
    <w:next w:val="Normal"/>
    <w:link w:val="Heading1Char"/>
    <w:rsid w:val="003B39A3"/>
    <w:pPr>
      <w:keepNext/>
      <w:numPr>
        <w:numId w:val="5"/>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rsid w:val="003B39A3"/>
    <w:pPr>
      <w:keepNext/>
      <w:numPr>
        <w:ilvl w:val="1"/>
        <w:numId w:val="5"/>
      </w:numPr>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Perso 3"/>
    <w:basedOn w:val="Normal"/>
    <w:next w:val="Normal"/>
    <w:link w:val="Heading3Char"/>
    <w:autoRedefine/>
    <w:unhideWhenUsed/>
    <w:rsid w:val="003B39A3"/>
    <w:pPr>
      <w:keepNext/>
      <w:numPr>
        <w:ilvl w:val="2"/>
        <w:numId w:val="5"/>
      </w:numPr>
      <w:outlineLvl w:val="2"/>
    </w:pPr>
    <w:rPr>
      <w:rFonts w:eastAsiaTheme="majorEastAsia" w:cstheme="majorBidi"/>
      <w:b/>
      <w:bCs/>
      <w:szCs w:val="26"/>
    </w:rPr>
  </w:style>
  <w:style w:type="paragraph" w:styleId="Heading4">
    <w:name w:val="heading 4"/>
    <w:basedOn w:val="Normal"/>
    <w:next w:val="Normal"/>
    <w:link w:val="Heading4Char"/>
    <w:unhideWhenUsed/>
    <w:rsid w:val="003B39A3"/>
    <w:pPr>
      <w:keepNext/>
      <w:numPr>
        <w:ilvl w:val="3"/>
        <w:numId w:val="5"/>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nhideWhenUsed/>
    <w:rsid w:val="003B39A3"/>
    <w:pPr>
      <w:numPr>
        <w:ilvl w:val="4"/>
        <w:numId w:val="5"/>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3B39A3"/>
    <w:pPr>
      <w:numPr>
        <w:ilvl w:val="5"/>
        <w:numId w:val="5"/>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3B39A3"/>
    <w:pPr>
      <w:numPr>
        <w:ilvl w:val="6"/>
        <w:numId w:val="5"/>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3B39A3"/>
    <w:pPr>
      <w:numPr>
        <w:ilvl w:val="7"/>
        <w:numId w:val="5"/>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3B39A3"/>
    <w:pPr>
      <w:numPr>
        <w:ilvl w:val="8"/>
        <w:numId w:val="1"/>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1">
    <w:name w:val="Perso1"/>
    <w:basedOn w:val="Normal"/>
    <w:next w:val="Normal"/>
    <w:autoRedefine/>
    <w:rsid w:val="003B39A3"/>
    <w:pPr>
      <w:numPr>
        <w:numId w:val="6"/>
      </w:numPr>
      <w:jc w:val="both"/>
    </w:pPr>
    <w:rPr>
      <w:b/>
      <w:u w:val="single"/>
    </w:rPr>
  </w:style>
  <w:style w:type="paragraph" w:customStyle="1" w:styleId="Perso2">
    <w:name w:val="Perso2"/>
    <w:basedOn w:val="Normal"/>
    <w:next w:val="Normal"/>
    <w:autoRedefine/>
    <w:rsid w:val="003B39A3"/>
    <w:pPr>
      <w:numPr>
        <w:ilvl w:val="1"/>
        <w:numId w:val="6"/>
      </w:numPr>
      <w:jc w:val="both"/>
    </w:pPr>
  </w:style>
  <w:style w:type="character" w:customStyle="1" w:styleId="Heading3Char">
    <w:name w:val="Heading 3 Char"/>
    <w:aliases w:val="Perso 3 Char"/>
    <w:basedOn w:val="DefaultParagraphFont"/>
    <w:link w:val="Heading3"/>
    <w:rsid w:val="003B39A3"/>
    <w:rPr>
      <w:rFonts w:eastAsiaTheme="majorEastAsia" w:cstheme="majorBidi"/>
      <w:b/>
      <w:bCs/>
      <w:szCs w:val="26"/>
    </w:rPr>
  </w:style>
  <w:style w:type="paragraph" w:customStyle="1" w:styleId="Perso3">
    <w:name w:val="Perso3"/>
    <w:basedOn w:val="Normal"/>
    <w:next w:val="Normal"/>
    <w:autoRedefine/>
    <w:rsid w:val="003B39A3"/>
    <w:pPr>
      <w:ind w:left="851"/>
      <w:jc w:val="both"/>
    </w:pPr>
    <w:rPr>
      <w:i/>
    </w:rPr>
  </w:style>
  <w:style w:type="character" w:customStyle="1" w:styleId="Heading1Char">
    <w:name w:val="Heading 1 Char"/>
    <w:basedOn w:val="DefaultParagraphFont"/>
    <w:link w:val="Heading1"/>
    <w:rsid w:val="003B39A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3B39A3"/>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rsid w:val="003B39A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rsid w:val="003B39A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B39A3"/>
    <w:rPr>
      <w:rFonts w:asciiTheme="minorHAnsi" w:eastAsiaTheme="minorEastAsia" w:hAnsiTheme="minorHAnsi" w:cstheme="minorBidi"/>
      <w:b/>
      <w:bCs/>
    </w:rPr>
  </w:style>
  <w:style w:type="character" w:customStyle="1" w:styleId="Heading7Char">
    <w:name w:val="Heading 7 Char"/>
    <w:basedOn w:val="DefaultParagraphFont"/>
    <w:link w:val="Heading7"/>
    <w:semiHidden/>
    <w:rsid w:val="003B39A3"/>
    <w:rPr>
      <w:rFonts w:asciiTheme="minorHAnsi" w:eastAsiaTheme="minorEastAsia" w:hAnsiTheme="minorHAnsi" w:cstheme="minorBidi"/>
    </w:rPr>
  </w:style>
  <w:style w:type="character" w:customStyle="1" w:styleId="Heading8Char">
    <w:name w:val="Heading 8 Char"/>
    <w:basedOn w:val="DefaultParagraphFont"/>
    <w:link w:val="Heading8"/>
    <w:semiHidden/>
    <w:rsid w:val="003B39A3"/>
    <w:rPr>
      <w:rFonts w:asciiTheme="minorHAnsi" w:eastAsiaTheme="minorEastAsia" w:hAnsiTheme="minorHAnsi" w:cstheme="minorBidi"/>
      <w:i/>
      <w:iCs/>
    </w:rPr>
  </w:style>
  <w:style w:type="character" w:customStyle="1" w:styleId="Heading9Char">
    <w:name w:val="Heading 9 Char"/>
    <w:basedOn w:val="DefaultParagraphFont"/>
    <w:link w:val="Heading9"/>
    <w:semiHidden/>
    <w:rsid w:val="003B39A3"/>
    <w:rPr>
      <w:rFonts w:asciiTheme="majorHAnsi" w:eastAsiaTheme="majorEastAsia" w:hAnsiTheme="majorHAnsi" w:cstheme="majorBidi"/>
    </w:rPr>
  </w:style>
  <w:style w:type="paragraph" w:styleId="Header">
    <w:name w:val="header"/>
    <w:basedOn w:val="Normal"/>
    <w:link w:val="HeaderChar"/>
    <w:rsid w:val="00416C35"/>
    <w:pPr>
      <w:tabs>
        <w:tab w:val="center" w:pos="4536"/>
        <w:tab w:val="right" w:pos="9072"/>
      </w:tabs>
    </w:pPr>
  </w:style>
  <w:style w:type="character" w:customStyle="1" w:styleId="HeaderChar">
    <w:name w:val="Header Char"/>
    <w:basedOn w:val="DefaultParagraphFont"/>
    <w:link w:val="Header"/>
    <w:rsid w:val="00416C35"/>
    <w:rPr>
      <w:rFonts w:eastAsia="Times New Roman"/>
      <w:sz w:val="24"/>
      <w:szCs w:val="24"/>
      <w:lang w:eastAsia="fr-FR"/>
    </w:rPr>
  </w:style>
  <w:style w:type="paragraph" w:styleId="Footer">
    <w:name w:val="footer"/>
    <w:basedOn w:val="Normal"/>
    <w:link w:val="FooterChar"/>
    <w:rsid w:val="00416C35"/>
    <w:pPr>
      <w:tabs>
        <w:tab w:val="center" w:pos="4536"/>
        <w:tab w:val="right" w:pos="9072"/>
      </w:tabs>
    </w:pPr>
  </w:style>
  <w:style w:type="character" w:customStyle="1" w:styleId="FooterChar">
    <w:name w:val="Footer Char"/>
    <w:basedOn w:val="DefaultParagraphFont"/>
    <w:link w:val="Footer"/>
    <w:rsid w:val="00416C35"/>
    <w:rPr>
      <w:rFonts w:eastAsia="Times New Roman"/>
      <w:sz w:val="24"/>
      <w:szCs w:val="24"/>
      <w:lang w:eastAsia="fr-FR"/>
    </w:rPr>
  </w:style>
  <w:style w:type="character" w:styleId="PageNumber">
    <w:name w:val="page number"/>
    <w:basedOn w:val="DefaultParagraphFont"/>
    <w:rsid w:val="00416C35"/>
  </w:style>
  <w:style w:type="paragraph" w:styleId="BalloonText">
    <w:name w:val="Balloon Text"/>
    <w:basedOn w:val="Normal"/>
    <w:link w:val="BalloonTextChar"/>
    <w:rsid w:val="00416C35"/>
    <w:rPr>
      <w:rFonts w:ascii="Tahoma" w:hAnsi="Tahoma" w:cs="Tahoma"/>
      <w:sz w:val="16"/>
      <w:szCs w:val="16"/>
    </w:rPr>
  </w:style>
  <w:style w:type="character" w:customStyle="1" w:styleId="BalloonTextChar">
    <w:name w:val="Balloon Text Char"/>
    <w:link w:val="BalloonText"/>
    <w:rsid w:val="00416C35"/>
    <w:rPr>
      <w:rFonts w:ascii="Tahoma" w:eastAsia="Times New Roman" w:hAnsi="Tahoma" w:cs="Tahoma"/>
      <w:sz w:val="16"/>
      <w:szCs w:val="16"/>
      <w:lang w:eastAsia="fr-FR"/>
    </w:rPr>
  </w:style>
  <w:style w:type="paragraph" w:styleId="ListParagraph">
    <w:name w:val="List Paragraph"/>
    <w:basedOn w:val="Normal"/>
    <w:link w:val="ListParagraphChar"/>
    <w:uiPriority w:val="34"/>
    <w:qFormat/>
    <w:rsid w:val="003B39A3"/>
    <w:pPr>
      <w:ind w:left="708"/>
    </w:pPr>
  </w:style>
  <w:style w:type="numbering" w:customStyle="1" w:styleId="Bis">
    <w:name w:val="Bis"/>
    <w:rsid w:val="00B42C83"/>
    <w:pPr>
      <w:numPr>
        <w:numId w:val="2"/>
      </w:numPr>
    </w:pPr>
  </w:style>
  <w:style w:type="numbering" w:customStyle="1" w:styleId="PVAG-Partie1">
    <w:name w:val="PV AG - Partie 1"/>
    <w:basedOn w:val="NoList"/>
    <w:rsid w:val="00B42C83"/>
    <w:pPr>
      <w:numPr>
        <w:numId w:val="3"/>
      </w:numPr>
    </w:pPr>
  </w:style>
  <w:style w:type="paragraph" w:customStyle="1" w:styleId="PVAG-Partie10">
    <w:name w:val="PV AG-Partie 1"/>
    <w:basedOn w:val="ListParagraph"/>
    <w:next w:val="Normal"/>
    <w:autoRedefine/>
    <w:rsid w:val="00B42C83"/>
    <w:pPr>
      <w:pBdr>
        <w:top w:val="single" w:sz="4" w:space="1" w:color="auto"/>
        <w:bottom w:val="single" w:sz="4" w:space="1" w:color="auto"/>
      </w:pBdr>
      <w:spacing w:before="240" w:line="360" w:lineRule="auto"/>
      <w:ind w:left="0"/>
      <w:jc w:val="center"/>
    </w:pPr>
    <w:rPr>
      <w:b/>
    </w:rPr>
  </w:style>
  <w:style w:type="numbering" w:customStyle="1" w:styleId="PVAG-Titre1">
    <w:name w:val="PV AG-Titre 1"/>
    <w:basedOn w:val="NoList"/>
    <w:rsid w:val="00B42C83"/>
    <w:pPr>
      <w:numPr>
        <w:numId w:val="4"/>
      </w:numPr>
    </w:pPr>
  </w:style>
  <w:style w:type="paragraph" w:customStyle="1" w:styleId="Ch1pvag">
    <w:name w:val="Ch1 pv ag"/>
    <w:basedOn w:val="Normal"/>
    <w:link w:val="Ch1pvagCar"/>
    <w:autoRedefine/>
    <w:qFormat/>
    <w:rsid w:val="003B39A3"/>
    <w:pPr>
      <w:pBdr>
        <w:top w:val="single" w:sz="4" w:space="1" w:color="auto"/>
        <w:bottom w:val="single" w:sz="4" w:space="1" w:color="auto"/>
      </w:pBdr>
      <w:jc w:val="both"/>
    </w:pPr>
  </w:style>
  <w:style w:type="character" w:customStyle="1" w:styleId="Ch1pvagCar">
    <w:name w:val="Ch1 pv ag Car"/>
    <w:basedOn w:val="DefaultParagraphFont"/>
    <w:link w:val="Ch1pvag"/>
    <w:rsid w:val="003B39A3"/>
    <w:rPr>
      <w:rFonts w:ascii="Calibri" w:hAnsi="Calibri"/>
      <w:sz w:val="22"/>
      <w:szCs w:val="22"/>
    </w:rPr>
  </w:style>
  <w:style w:type="paragraph" w:customStyle="1" w:styleId="Perso3bis">
    <w:name w:val="Perso 3 bis"/>
    <w:basedOn w:val="Perso2"/>
    <w:next w:val="Normal"/>
    <w:link w:val="Perso3bisCar"/>
    <w:autoRedefine/>
    <w:rsid w:val="009D7DB6"/>
    <w:pPr>
      <w:numPr>
        <w:ilvl w:val="0"/>
        <w:numId w:val="0"/>
      </w:numPr>
    </w:pPr>
    <w:rPr>
      <w:rFonts w:eastAsiaTheme="majorEastAsia" w:cstheme="majorBidi"/>
    </w:rPr>
  </w:style>
  <w:style w:type="character" w:customStyle="1" w:styleId="Perso3bisCar">
    <w:name w:val="Perso 3 bis Car"/>
    <w:basedOn w:val="DefaultParagraphFont"/>
    <w:link w:val="Perso3bis"/>
    <w:rsid w:val="009D7DB6"/>
    <w:rPr>
      <w:rFonts w:ascii="Calibri" w:eastAsiaTheme="majorEastAsia" w:hAnsi="Calibri" w:cstheme="majorBidi"/>
      <w:sz w:val="22"/>
      <w:szCs w:val="22"/>
    </w:rPr>
  </w:style>
  <w:style w:type="paragraph" w:styleId="TOC1">
    <w:name w:val="toc 1"/>
    <w:basedOn w:val="Normal"/>
    <w:next w:val="Normal"/>
    <w:autoRedefine/>
    <w:uiPriority w:val="39"/>
    <w:unhideWhenUsed/>
    <w:rsid w:val="003B39A3"/>
    <w:pPr>
      <w:spacing w:after="100" w:line="276" w:lineRule="auto"/>
    </w:pPr>
    <w:rPr>
      <w:rFonts w:asciiTheme="minorHAnsi" w:eastAsiaTheme="minorEastAsia" w:hAnsiTheme="minorHAnsi" w:cstheme="minorBidi"/>
    </w:rPr>
  </w:style>
  <w:style w:type="paragraph" w:styleId="TOC2">
    <w:name w:val="toc 2"/>
    <w:basedOn w:val="Normal"/>
    <w:next w:val="Normal"/>
    <w:autoRedefine/>
    <w:uiPriority w:val="39"/>
    <w:unhideWhenUsed/>
    <w:rsid w:val="003B39A3"/>
    <w:pPr>
      <w:spacing w:after="100" w:line="276" w:lineRule="auto"/>
      <w:ind w:left="220"/>
    </w:pPr>
    <w:rPr>
      <w:rFonts w:asciiTheme="minorHAnsi" w:eastAsiaTheme="minorEastAsia" w:hAnsiTheme="minorHAnsi" w:cstheme="minorBidi"/>
    </w:rPr>
  </w:style>
  <w:style w:type="paragraph" w:styleId="TOC3">
    <w:name w:val="toc 3"/>
    <w:basedOn w:val="Normal"/>
    <w:next w:val="Normal"/>
    <w:autoRedefine/>
    <w:uiPriority w:val="39"/>
    <w:unhideWhenUsed/>
    <w:rsid w:val="003B39A3"/>
    <w:pPr>
      <w:spacing w:after="100" w:line="276" w:lineRule="auto"/>
      <w:ind w:left="440"/>
    </w:pPr>
    <w:rPr>
      <w:rFonts w:asciiTheme="minorHAnsi" w:eastAsiaTheme="minorEastAsia" w:hAnsiTheme="minorHAnsi" w:cstheme="minorBidi"/>
    </w:rPr>
  </w:style>
  <w:style w:type="paragraph" w:styleId="TOCHeading">
    <w:name w:val="TOC Heading"/>
    <w:basedOn w:val="Heading1"/>
    <w:next w:val="Normal"/>
    <w:uiPriority w:val="39"/>
    <w:semiHidden/>
    <w:unhideWhenUsed/>
    <w:qFormat/>
    <w:rsid w:val="003B39A3"/>
    <w:pPr>
      <w:keepLines/>
      <w:numPr>
        <w:numId w:val="0"/>
      </w:numPr>
      <w:spacing w:before="480" w:after="0" w:line="276" w:lineRule="auto"/>
      <w:outlineLvl w:val="9"/>
    </w:pPr>
    <w:rPr>
      <w:color w:val="365F91" w:themeColor="accent1" w:themeShade="BF"/>
      <w:kern w:val="0"/>
      <w:sz w:val="28"/>
      <w:szCs w:val="28"/>
    </w:rPr>
  </w:style>
  <w:style w:type="paragraph" w:customStyle="1" w:styleId="SR-titredoc">
    <w:name w:val="SR-titre doc"/>
    <w:basedOn w:val="Normal"/>
    <w:link w:val="SR-titredocCar"/>
    <w:qFormat/>
    <w:rsid w:val="00B55B0A"/>
    <w:pPr>
      <w:pBdr>
        <w:top w:val="single" w:sz="4" w:space="6" w:color="FF6600"/>
        <w:left w:val="single" w:sz="4" w:space="4" w:color="FF6600"/>
        <w:bottom w:val="single" w:sz="4" w:space="6" w:color="FF6600"/>
        <w:right w:val="single" w:sz="4" w:space="4" w:color="FF6600"/>
      </w:pBdr>
      <w:spacing w:before="240"/>
      <w:jc w:val="center"/>
    </w:pPr>
    <w:rPr>
      <w:b/>
    </w:rPr>
  </w:style>
  <w:style w:type="paragraph" w:customStyle="1" w:styleId="SR-Titre1">
    <w:name w:val="SR-Titre1"/>
    <w:basedOn w:val="ListParagraph"/>
    <w:link w:val="SR-Titre1Car"/>
    <w:autoRedefine/>
    <w:qFormat/>
    <w:rsid w:val="005F3A29"/>
    <w:pPr>
      <w:numPr>
        <w:numId w:val="48"/>
      </w:numPr>
      <w:jc w:val="both"/>
    </w:pPr>
    <w:rPr>
      <w:rFonts w:asciiTheme="minorHAnsi" w:hAnsiTheme="minorHAnsi" w:cs="Arial"/>
      <w:b/>
      <w:color w:val="000000"/>
      <w:u w:val="single"/>
    </w:rPr>
  </w:style>
  <w:style w:type="character" w:customStyle="1" w:styleId="SR-titredocCar">
    <w:name w:val="SR-titre doc Car"/>
    <w:basedOn w:val="DefaultParagraphFont"/>
    <w:link w:val="SR-titredoc"/>
    <w:rsid w:val="00B55B0A"/>
    <w:rPr>
      <w:b/>
      <w:lang w:eastAsia="fr-FR"/>
    </w:rPr>
  </w:style>
  <w:style w:type="paragraph" w:customStyle="1" w:styleId="SR-Titre2">
    <w:name w:val="SR-Titre2"/>
    <w:basedOn w:val="ListParagraph"/>
    <w:link w:val="SR-Titre2Car"/>
    <w:autoRedefine/>
    <w:qFormat/>
    <w:rsid w:val="00736FCF"/>
    <w:pPr>
      <w:ind w:left="1985" w:hanging="1134"/>
    </w:pPr>
    <w:rPr>
      <w:rFonts w:asciiTheme="minorHAnsi" w:hAnsiTheme="minorHAnsi" w:cstheme="minorHAnsi"/>
      <w:bCs/>
      <w:color w:val="000000"/>
      <w:u w:val="single"/>
    </w:rPr>
  </w:style>
  <w:style w:type="character" w:customStyle="1" w:styleId="ListParagraphChar">
    <w:name w:val="List Paragraph Char"/>
    <w:basedOn w:val="DefaultParagraphFont"/>
    <w:link w:val="ListParagraph"/>
    <w:uiPriority w:val="34"/>
    <w:rsid w:val="00A060AF"/>
  </w:style>
  <w:style w:type="character" w:customStyle="1" w:styleId="SR-Titre1Car">
    <w:name w:val="SR-Titre1 Car"/>
    <w:basedOn w:val="ListParagraphChar"/>
    <w:link w:val="SR-Titre1"/>
    <w:rsid w:val="005F3A29"/>
    <w:rPr>
      <w:rFonts w:asciiTheme="minorHAnsi" w:hAnsiTheme="minorHAnsi" w:cs="Arial"/>
      <w:b/>
      <w:color w:val="000000"/>
      <w:u w:val="single"/>
    </w:rPr>
  </w:style>
  <w:style w:type="paragraph" w:customStyle="1" w:styleId="SR-Titre3">
    <w:name w:val="SR-Titre3"/>
    <w:basedOn w:val="ListParagraph"/>
    <w:link w:val="SR-Titre3Car"/>
    <w:autoRedefine/>
    <w:qFormat/>
    <w:rsid w:val="009C4979"/>
    <w:pPr>
      <w:numPr>
        <w:ilvl w:val="2"/>
        <w:numId w:val="13"/>
      </w:numPr>
    </w:pPr>
  </w:style>
  <w:style w:type="character" w:customStyle="1" w:styleId="SR-Titre2Car">
    <w:name w:val="SR-Titre2 Car"/>
    <w:basedOn w:val="ListParagraphChar"/>
    <w:link w:val="SR-Titre2"/>
    <w:rsid w:val="00736FCF"/>
    <w:rPr>
      <w:rFonts w:asciiTheme="minorHAnsi" w:hAnsiTheme="minorHAnsi" w:cstheme="minorHAnsi"/>
      <w:bCs/>
      <w:color w:val="000000"/>
      <w:u w:val="single"/>
    </w:rPr>
  </w:style>
  <w:style w:type="paragraph" w:customStyle="1" w:styleId="SR-Titre4">
    <w:name w:val="SR-Titre4"/>
    <w:basedOn w:val="ListParagraph"/>
    <w:link w:val="SR-Titre4Car"/>
    <w:autoRedefine/>
    <w:qFormat/>
    <w:rsid w:val="002B3DD9"/>
    <w:pPr>
      <w:numPr>
        <w:ilvl w:val="3"/>
        <w:numId w:val="13"/>
      </w:numPr>
    </w:pPr>
    <w:rPr>
      <w:b/>
    </w:rPr>
  </w:style>
  <w:style w:type="character" w:customStyle="1" w:styleId="SR-Titre3Car">
    <w:name w:val="SR-Titre3 Car"/>
    <w:basedOn w:val="ListParagraphChar"/>
    <w:link w:val="SR-Titre3"/>
    <w:rsid w:val="009C4979"/>
  </w:style>
  <w:style w:type="paragraph" w:customStyle="1" w:styleId="SR-Titre5">
    <w:name w:val="SR-Titre5"/>
    <w:basedOn w:val="ListParagraph"/>
    <w:link w:val="SR-Titre5Car"/>
    <w:autoRedefine/>
    <w:qFormat/>
    <w:rsid w:val="002B3DD9"/>
    <w:pPr>
      <w:numPr>
        <w:ilvl w:val="4"/>
        <w:numId w:val="13"/>
      </w:numPr>
    </w:pPr>
    <w:rPr>
      <w:rFonts w:ascii="Calibri Light" w:hAnsi="Calibri Light"/>
      <w:b/>
      <w:i/>
    </w:rPr>
  </w:style>
  <w:style w:type="character" w:customStyle="1" w:styleId="SR-Titre4Car">
    <w:name w:val="SR-Titre4 Car"/>
    <w:basedOn w:val="ListParagraphChar"/>
    <w:link w:val="SR-Titre4"/>
    <w:rsid w:val="002B3DD9"/>
    <w:rPr>
      <w:b/>
    </w:rPr>
  </w:style>
  <w:style w:type="paragraph" w:customStyle="1" w:styleId="SR-Titre6">
    <w:name w:val="SR-Titre6"/>
    <w:basedOn w:val="ListParagraph"/>
    <w:link w:val="SR-Titre6Car"/>
    <w:qFormat/>
    <w:rsid w:val="00BA015C"/>
    <w:pPr>
      <w:numPr>
        <w:ilvl w:val="6"/>
        <w:numId w:val="7"/>
      </w:numPr>
      <w:ind w:left="1276" w:hanging="1276"/>
    </w:pPr>
    <w:rPr>
      <w:rFonts w:asciiTheme="minorHAnsi" w:hAnsiTheme="minorHAnsi"/>
      <w:i/>
    </w:rPr>
  </w:style>
  <w:style w:type="character" w:customStyle="1" w:styleId="SR-Titre5Car">
    <w:name w:val="SR-Titre5 Car"/>
    <w:basedOn w:val="ListParagraphChar"/>
    <w:link w:val="SR-Titre5"/>
    <w:rsid w:val="002B3DD9"/>
    <w:rPr>
      <w:rFonts w:ascii="Calibri Light" w:hAnsi="Calibri Light"/>
      <w:b/>
      <w:i/>
    </w:rPr>
  </w:style>
  <w:style w:type="character" w:customStyle="1" w:styleId="SR-Titre6Car">
    <w:name w:val="SR-Titre6 Car"/>
    <w:basedOn w:val="ListParagraphChar"/>
    <w:link w:val="SR-Titre6"/>
    <w:rsid w:val="00BA015C"/>
    <w:rPr>
      <w:rFonts w:asciiTheme="minorHAnsi" w:hAnsiTheme="minorHAnsi"/>
      <w:i/>
    </w:rPr>
  </w:style>
  <w:style w:type="table" w:styleId="TableGrid">
    <w:name w:val="Table Grid"/>
    <w:basedOn w:val="TableNormal"/>
    <w:rsid w:val="00666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8D4"/>
    <w:rPr>
      <w:color w:val="0000FF" w:themeColor="hyperlink"/>
      <w:u w:val="single"/>
    </w:rPr>
  </w:style>
  <w:style w:type="paragraph" w:customStyle="1" w:styleId="SR-Contenutablematire">
    <w:name w:val="SR-Contenu table matière"/>
    <w:basedOn w:val="Normal"/>
    <w:link w:val="SR-ContenutablematireCar"/>
    <w:qFormat/>
    <w:rsid w:val="00532AD3"/>
    <w:pPr>
      <w:spacing w:before="240"/>
      <w:jc w:val="both"/>
    </w:pPr>
    <w:rPr>
      <w:rFonts w:asciiTheme="minorHAnsi" w:hAnsiTheme="minorHAnsi"/>
    </w:rPr>
  </w:style>
  <w:style w:type="table" w:styleId="Table3Deffects2">
    <w:name w:val="Table 3D effects 2"/>
    <w:basedOn w:val="TableNormal"/>
    <w:rsid w:val="0085624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R-ContenutablematireCar">
    <w:name w:val="SR-Contenu table matière Car"/>
    <w:basedOn w:val="DefaultParagraphFont"/>
    <w:link w:val="SR-Contenutablematire"/>
    <w:rsid w:val="00532AD3"/>
    <w:rPr>
      <w:rFonts w:asciiTheme="minorHAnsi" w:hAnsiTheme="minorHAnsi"/>
    </w:rPr>
  </w:style>
  <w:style w:type="paragraph" w:styleId="FootnoteText">
    <w:name w:val="footnote text"/>
    <w:basedOn w:val="Normal"/>
    <w:link w:val="FootnoteTextChar"/>
    <w:semiHidden/>
    <w:unhideWhenUsed/>
    <w:rsid w:val="00024ADF"/>
    <w:pPr>
      <w:spacing w:before="0" w:after="0"/>
    </w:pPr>
    <w:rPr>
      <w:sz w:val="20"/>
      <w:szCs w:val="20"/>
    </w:rPr>
  </w:style>
  <w:style w:type="character" w:customStyle="1" w:styleId="FootnoteTextChar">
    <w:name w:val="Footnote Text Char"/>
    <w:basedOn w:val="DefaultParagraphFont"/>
    <w:link w:val="FootnoteText"/>
    <w:semiHidden/>
    <w:rsid w:val="00024ADF"/>
    <w:rPr>
      <w:sz w:val="20"/>
      <w:szCs w:val="20"/>
    </w:rPr>
  </w:style>
  <w:style w:type="character" w:styleId="FootnoteReference">
    <w:name w:val="footnote reference"/>
    <w:basedOn w:val="DefaultParagraphFont"/>
    <w:semiHidden/>
    <w:unhideWhenUsed/>
    <w:rsid w:val="00024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795">
      <w:bodyDiv w:val="1"/>
      <w:marLeft w:val="0"/>
      <w:marRight w:val="0"/>
      <w:marTop w:val="0"/>
      <w:marBottom w:val="0"/>
      <w:divBdr>
        <w:top w:val="none" w:sz="0" w:space="0" w:color="auto"/>
        <w:left w:val="none" w:sz="0" w:space="0" w:color="auto"/>
        <w:bottom w:val="none" w:sz="0" w:space="0" w:color="auto"/>
        <w:right w:val="none" w:sz="0" w:space="0" w:color="auto"/>
      </w:divBdr>
    </w:div>
    <w:div w:id="1160776947">
      <w:bodyDiv w:val="1"/>
      <w:marLeft w:val="0"/>
      <w:marRight w:val="0"/>
      <w:marTop w:val="0"/>
      <w:marBottom w:val="0"/>
      <w:divBdr>
        <w:top w:val="none" w:sz="0" w:space="0" w:color="auto"/>
        <w:left w:val="none" w:sz="0" w:space="0" w:color="auto"/>
        <w:bottom w:val="none" w:sz="0" w:space="0" w:color="auto"/>
        <w:right w:val="none" w:sz="0" w:space="0" w:color="auto"/>
      </w:divBdr>
    </w:div>
    <w:div w:id="211998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P:\Home\SECRETARIAT\MODELES\Rapports%20AG\Mod&#232;le%20PV%20AG%20SA%20-R&#233;v.1%20SR2102201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33B69-6606-4D6F-89A6-022F7BF91109}">
  <ds:schemaRefs>
    <ds:schemaRef ds:uri="http://schemas.openxmlformats.org/officeDocument/2006/bibliography"/>
  </ds:schemaRefs>
</ds:datastoreItem>
</file>

<file path=customXml/itemProps2.xml><?xml version="1.0" encoding="utf-8"?>
<ds:datastoreItem xmlns:ds="http://schemas.openxmlformats.org/officeDocument/2006/customXml" ds:itemID="{92ABF5EE-8FB2-4E3C-91FE-605DCEFBFF90}"/>
</file>

<file path=customXml/itemProps3.xml><?xml version="1.0" encoding="utf-8"?>
<ds:datastoreItem xmlns:ds="http://schemas.openxmlformats.org/officeDocument/2006/customXml" ds:itemID="{2FBAC6CA-3EED-45AD-9F9D-526A8F4708FF}"/>
</file>

<file path=customXml/itemProps4.xml><?xml version="1.0" encoding="utf-8"?>
<ds:datastoreItem xmlns:ds="http://schemas.openxmlformats.org/officeDocument/2006/customXml" ds:itemID="{60EEB70A-4F83-4505-AE3E-BF38D8417480}"/>
</file>

<file path=customXml/itemProps5.xml><?xml version="1.0" encoding="utf-8"?>
<ds:datastoreItem xmlns:ds="http://schemas.openxmlformats.org/officeDocument/2006/customXml" ds:itemID="{FAB759B5-0873-4C87-B258-26A0C3678CA0}"/>
</file>

<file path=docProps/app.xml><?xml version="1.0" encoding="utf-8"?>
<Properties xmlns="http://schemas.openxmlformats.org/officeDocument/2006/extended-properties" xmlns:vt="http://schemas.openxmlformats.org/officeDocument/2006/docPropsVTypes">
  <Template>Modèle PV AG SA -Rév.1 SR21022014</Template>
  <TotalTime>1</TotalTime>
  <Pages>4</Pages>
  <Words>1215</Words>
  <Characters>6930</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ODB</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Guillaume</dc:creator>
  <cp:lastModifiedBy>Roby Fele</cp:lastModifiedBy>
  <cp:revision>2</cp:revision>
  <cp:lastPrinted>2014-05-16T07:19:00Z</cp:lastPrinted>
  <dcterms:created xsi:type="dcterms:W3CDTF">2020-04-08T11:58:00Z</dcterms:created>
  <dcterms:modified xsi:type="dcterms:W3CDTF">2020-04-08T11:58:00Z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