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4D" w:rsidRDefault="00E0584D" w:rsidP="00744230">
      <w:pPr>
        <w:spacing w:after="0" w:line="260" w:lineRule="exact"/>
        <w:rPr>
          <w:rFonts w:ascii="Arial" w:hAnsi="Arial" w:cs="Arial"/>
          <w:sz w:val="20"/>
          <w:szCs w:val="20"/>
        </w:rPr>
        <w:sectPr w:rsidR="00E0584D" w:rsidSect="00E0584D">
          <w:footerReference w:type="default" r:id="rId9"/>
          <w:footerReference w:type="first" r:id="rId10"/>
          <w:pgSz w:w="11906" w:h="16838"/>
          <w:pgMar w:top="2835" w:right="1134" w:bottom="567" w:left="1588" w:header="709" w:footer="0" w:gutter="0"/>
          <w:cols w:space="708"/>
          <w:titlePg/>
          <w:docGrid w:linePitch="360"/>
        </w:sectPr>
      </w:pPr>
    </w:p>
    <w:p w:rsidR="00E0584D" w:rsidRDefault="00E0584D" w:rsidP="00744230">
      <w:pPr>
        <w:spacing w:after="0" w:line="260" w:lineRule="exact"/>
        <w:rPr>
          <w:rFonts w:ascii="Arial" w:hAnsi="Arial" w:cs="Arial"/>
          <w:sz w:val="20"/>
          <w:szCs w:val="20"/>
        </w:rPr>
        <w:sectPr w:rsidR="00E0584D" w:rsidSect="00E0584D">
          <w:type w:val="continuous"/>
          <w:pgSz w:w="11906" w:h="16838"/>
          <w:pgMar w:top="1985" w:right="1134" w:bottom="567" w:left="1588" w:header="709" w:footer="0" w:gutter="0"/>
          <w:cols w:space="708"/>
          <w:titlePg/>
          <w:docGrid w:linePitch="360"/>
        </w:sectPr>
      </w:pPr>
    </w:p>
    <w:p w:rsidR="00A70688" w:rsidRPr="004C5BA4" w:rsidRDefault="008F3BC5" w:rsidP="00A70688">
      <w:pPr>
        <w:pStyle w:val="p3"/>
        <w:jc w:val="center"/>
        <w:rPr>
          <w:rFonts w:ascii="Arial" w:hAnsi="Arial" w:cs="Arial"/>
          <w:b/>
          <w:smallCaps/>
          <w:color w:val="013275"/>
          <w:sz w:val="36"/>
          <w:szCs w:val="36"/>
        </w:rPr>
      </w:pPr>
      <w:r>
        <w:rPr>
          <w:rFonts w:ascii="Arial" w:hAnsi="Arial"/>
          <w:b/>
          <w:smallCaps/>
          <w:color w:val="013275"/>
          <w:sz w:val="36"/>
        </w:rPr>
        <w:lastRenderedPageBreak/>
        <w:t>XXXXXXXXXXX</w:t>
      </w:r>
    </w:p>
    <w:p w:rsidR="00A70688" w:rsidRPr="00AB06FF" w:rsidRDefault="00A70688" w:rsidP="00A70688">
      <w:pPr>
        <w:pStyle w:val="p3"/>
        <w:pBdr>
          <w:bottom w:val="single" w:sz="12" w:space="1" w:color="013275"/>
        </w:pBdr>
        <w:tabs>
          <w:tab w:val="clear" w:pos="204"/>
        </w:tabs>
        <w:spacing w:line="260" w:lineRule="exact"/>
        <w:ind w:left="2880" w:right="2770"/>
        <w:jc w:val="center"/>
        <w:rPr>
          <w:rFonts w:ascii="Arial" w:hAnsi="Arial" w:cs="Arial"/>
          <w:b/>
          <w:smallCaps/>
          <w:color w:val="013275"/>
          <w:sz w:val="20"/>
          <w:szCs w:val="20"/>
        </w:rPr>
      </w:pPr>
    </w:p>
    <w:p w:rsidR="00A70688" w:rsidRPr="00AB06FF" w:rsidRDefault="00A70688" w:rsidP="00A70688">
      <w:pPr>
        <w:pStyle w:val="p3"/>
        <w:spacing w:line="260" w:lineRule="exact"/>
        <w:jc w:val="center"/>
        <w:rPr>
          <w:rFonts w:ascii="Arial" w:hAnsi="Arial" w:cs="Arial"/>
          <w:b/>
          <w:smallCaps/>
          <w:sz w:val="28"/>
          <w:szCs w:val="28"/>
        </w:rPr>
      </w:pPr>
    </w:p>
    <w:p w:rsidR="00A70688" w:rsidRDefault="00A70688" w:rsidP="00A70688">
      <w:pPr>
        <w:pStyle w:val="p4"/>
        <w:tabs>
          <w:tab w:val="clear" w:pos="793"/>
        </w:tabs>
        <w:spacing w:line="260" w:lineRule="exact"/>
        <w:ind w:left="0"/>
        <w:jc w:val="both"/>
        <w:rPr>
          <w:rFonts w:ascii="Arial" w:hAnsi="Arial" w:cs="Arial"/>
        </w:rPr>
      </w:pPr>
    </w:p>
    <w:p w:rsidR="00A70688" w:rsidRPr="00AB06FF" w:rsidRDefault="00A70688" w:rsidP="00A70688">
      <w:pPr>
        <w:pStyle w:val="p4"/>
        <w:tabs>
          <w:tab w:val="clear" w:pos="793"/>
        </w:tabs>
        <w:spacing w:line="260" w:lineRule="exact"/>
        <w:ind w:left="0"/>
        <w:jc w:val="both"/>
        <w:rPr>
          <w:rFonts w:ascii="Arial" w:hAnsi="Arial" w:cs="Arial"/>
        </w:rPr>
      </w:pPr>
    </w:p>
    <w:p w:rsidR="00A70688" w:rsidRPr="004A25E7" w:rsidRDefault="00A70688" w:rsidP="004A25E7">
      <w:pPr>
        <w:pStyle w:val="p4"/>
        <w:tabs>
          <w:tab w:val="clear" w:pos="793"/>
        </w:tabs>
        <w:spacing w:line="260" w:lineRule="exact"/>
        <w:ind w:left="0"/>
        <w:jc w:val="center"/>
        <w:rPr>
          <w:rFonts w:ascii="Arial" w:hAnsi="Arial" w:cs="Arial"/>
          <w:b/>
          <w:smallCaps/>
          <w:sz w:val="28"/>
          <w:szCs w:val="28"/>
        </w:rPr>
      </w:pPr>
      <w:r>
        <w:rPr>
          <w:rFonts w:ascii="Arial" w:hAnsi="Arial"/>
          <w:b/>
          <w:smallCaps/>
          <w:sz w:val="28"/>
        </w:rPr>
        <w:t xml:space="preserve">Bijzonder verslag van feitelijke bevindingen van de commissaris omtrent de </w:t>
      </w:r>
      <w:r w:rsidR="00FD3626">
        <w:rPr>
          <w:rFonts w:ascii="Arial" w:hAnsi="Arial"/>
          <w:b/>
          <w:smallCaps/>
          <w:sz w:val="28"/>
        </w:rPr>
        <w:t>overeengekomen specifieke werkzaamheden met betrekking tot</w:t>
      </w:r>
      <w:r>
        <w:rPr>
          <w:rFonts w:ascii="Arial" w:hAnsi="Arial"/>
          <w:b/>
          <w:smallCaps/>
          <w:sz w:val="28"/>
        </w:rPr>
        <w:t xml:space="preserve"> de auteursrechten die niet definitief kunnen worden toegekend op 31 december 20XX</w:t>
      </w:r>
    </w:p>
    <w:p w:rsidR="00A70688" w:rsidRPr="008F3BC5" w:rsidRDefault="00A70688" w:rsidP="00A70688">
      <w:pPr>
        <w:pBdr>
          <w:bottom w:val="single" w:sz="8" w:space="1" w:color="auto"/>
        </w:pBdr>
        <w:tabs>
          <w:tab w:val="left" w:pos="1995"/>
          <w:tab w:val="decimal" w:pos="6769"/>
        </w:tabs>
        <w:spacing w:after="0" w:line="260" w:lineRule="exact"/>
        <w:ind w:left="540" w:right="610"/>
        <w:jc w:val="center"/>
        <w:rPr>
          <w:rFonts w:ascii="Arial" w:hAnsi="Arial" w:cs="Arial"/>
          <w:b/>
          <w:bCs/>
          <w:sz w:val="20"/>
          <w:szCs w:val="20"/>
        </w:rPr>
      </w:pPr>
    </w:p>
    <w:p w:rsidR="00A70688" w:rsidRPr="008F3BC5" w:rsidRDefault="00A70688" w:rsidP="00A70688">
      <w:pPr>
        <w:spacing w:after="0" w:line="260" w:lineRule="exact"/>
        <w:jc w:val="both"/>
        <w:rPr>
          <w:rFonts w:ascii="Arial" w:hAnsi="Arial" w:cs="Arial"/>
          <w:sz w:val="20"/>
          <w:szCs w:val="20"/>
        </w:rPr>
      </w:pPr>
    </w:p>
    <w:p w:rsidR="00A70688" w:rsidRPr="008F3BC5" w:rsidRDefault="00A70688" w:rsidP="00A70688">
      <w:pPr>
        <w:spacing w:after="0" w:line="260" w:lineRule="exact"/>
        <w:jc w:val="both"/>
        <w:rPr>
          <w:rFonts w:ascii="Arial" w:hAnsi="Arial" w:cs="Arial"/>
          <w:sz w:val="20"/>
          <w:szCs w:val="20"/>
        </w:rPr>
      </w:pPr>
    </w:p>
    <w:p w:rsidR="008F3BC5" w:rsidRPr="008F3BC5" w:rsidRDefault="00A70688" w:rsidP="00A70688">
      <w:pPr>
        <w:spacing w:after="0" w:line="260" w:lineRule="exact"/>
        <w:jc w:val="both"/>
        <w:rPr>
          <w:rFonts w:ascii="Arial" w:hAnsi="Arial" w:cs="Arial"/>
          <w:sz w:val="20"/>
          <w:szCs w:val="20"/>
        </w:rPr>
      </w:pPr>
      <w:r>
        <w:rPr>
          <w:rFonts w:ascii="Arial" w:hAnsi="Arial"/>
          <w:sz w:val="20"/>
        </w:rPr>
        <w:t xml:space="preserve">Wij hebben de onderstaande overeengekomen </w:t>
      </w:r>
      <w:r w:rsidR="00FD3626">
        <w:rPr>
          <w:rFonts w:ascii="Arial" w:hAnsi="Arial"/>
          <w:sz w:val="20"/>
        </w:rPr>
        <w:t xml:space="preserve">specifieke </w:t>
      </w:r>
      <w:r>
        <w:rPr>
          <w:rFonts w:ascii="Arial" w:hAnsi="Arial"/>
          <w:sz w:val="20"/>
        </w:rPr>
        <w:t>werkzaamheden uitgevoerd zoals bepa</w:t>
      </w:r>
      <w:r w:rsidR="00FD3626">
        <w:rPr>
          <w:rFonts w:ascii="Arial" w:hAnsi="Arial"/>
          <w:sz w:val="20"/>
        </w:rPr>
        <w:t>ald in onze opdrachtbrief van [</w:t>
      </w:r>
      <w:r w:rsidR="00FD3626" w:rsidRPr="00FD3626">
        <w:rPr>
          <w:rFonts w:ascii="Arial" w:hAnsi="Arial"/>
          <w:i/>
          <w:sz w:val="20"/>
        </w:rPr>
        <w:t>date</w:t>
      </w:r>
      <w:r w:rsidR="00FD3626">
        <w:rPr>
          <w:rFonts w:ascii="Arial" w:hAnsi="Arial"/>
          <w:sz w:val="20"/>
        </w:rPr>
        <w:t>]</w:t>
      </w:r>
      <w:r>
        <w:rPr>
          <w:rFonts w:ascii="Arial" w:hAnsi="Arial"/>
          <w:sz w:val="20"/>
        </w:rPr>
        <w:t xml:space="preserve">, in het kader van de bepalingen van </w:t>
      </w:r>
      <w:r w:rsidR="00FD3626">
        <w:rPr>
          <w:rFonts w:ascii="Arial" w:hAnsi="Arial"/>
          <w:sz w:val="20"/>
        </w:rPr>
        <w:t xml:space="preserve">artikel </w:t>
      </w:r>
      <w:commentRangeStart w:id="0"/>
      <w:r w:rsidR="00FD3626">
        <w:rPr>
          <w:rFonts w:ascii="Arial" w:hAnsi="Arial"/>
          <w:sz w:val="20"/>
        </w:rPr>
        <w:t xml:space="preserve">XI.264, § 1 van het Wetboek van economisch recht </w:t>
      </w:r>
      <w:r>
        <w:rPr>
          <w:rFonts w:ascii="Arial" w:hAnsi="Arial"/>
          <w:sz w:val="20"/>
        </w:rPr>
        <w:t>dat bepaalt:</w:t>
      </w:r>
      <w:commentRangeEnd w:id="0"/>
      <w:r w:rsidR="00334D23">
        <w:rPr>
          <w:rStyle w:val="CommentReference"/>
        </w:rPr>
        <w:commentReference w:id="0"/>
      </w:r>
    </w:p>
    <w:p w:rsidR="008F3BC5" w:rsidRPr="008F3BC5" w:rsidRDefault="008F3BC5" w:rsidP="00A70688">
      <w:pPr>
        <w:spacing w:after="0" w:line="260" w:lineRule="exact"/>
        <w:jc w:val="both"/>
        <w:rPr>
          <w:rFonts w:ascii="Arial" w:hAnsi="Arial" w:cs="Arial"/>
          <w:sz w:val="20"/>
          <w:szCs w:val="20"/>
        </w:rPr>
      </w:pPr>
    </w:p>
    <w:p w:rsidR="00FD3626" w:rsidRDefault="008F3BC5" w:rsidP="00FD3626">
      <w:pPr>
        <w:spacing w:after="0" w:line="260" w:lineRule="exact"/>
        <w:ind w:left="709" w:right="-30"/>
        <w:jc w:val="both"/>
        <w:rPr>
          <w:rFonts w:ascii="Arial" w:hAnsi="Arial"/>
          <w:i/>
          <w:sz w:val="20"/>
        </w:rPr>
      </w:pPr>
      <w:r>
        <w:rPr>
          <w:rFonts w:ascii="Arial" w:hAnsi="Arial"/>
          <w:i/>
          <w:sz w:val="20"/>
        </w:rPr>
        <w:t xml:space="preserve">“§ 1. </w:t>
      </w:r>
      <w:r w:rsidR="00FD3626" w:rsidRPr="00FD3626">
        <w:rPr>
          <w:rFonts w:ascii="Arial" w:hAnsi="Arial"/>
          <w:i/>
          <w:sz w:val="20"/>
        </w:rPr>
        <w:t xml:space="preserve">De sommen die worden geïnd en waarvan met zekerheid blijkt dat ze niet kunnen worden toegewezen, worden door de in België gevestigde </w:t>
      </w:r>
      <w:proofErr w:type="spellStart"/>
      <w:r w:rsidR="00FD3626" w:rsidRPr="00FD3626">
        <w:rPr>
          <w:rFonts w:ascii="Arial" w:hAnsi="Arial"/>
          <w:i/>
          <w:sz w:val="20"/>
        </w:rPr>
        <w:t>beheersvennootschappen</w:t>
      </w:r>
      <w:proofErr w:type="spellEnd"/>
      <w:r w:rsidR="00FD3626" w:rsidRPr="00FD3626">
        <w:rPr>
          <w:rFonts w:ascii="Arial" w:hAnsi="Arial"/>
          <w:i/>
          <w:sz w:val="20"/>
        </w:rPr>
        <w:t xml:space="preserve"> verdeeld onder de rechthebbenden van de betrokken categorie, op de wijze die bij </w:t>
      </w:r>
      <w:proofErr w:type="spellStart"/>
      <w:r w:rsidR="00FD3626" w:rsidRPr="00FD3626">
        <w:rPr>
          <w:rFonts w:ascii="Arial" w:hAnsi="Arial"/>
          <w:i/>
          <w:sz w:val="20"/>
        </w:rPr>
        <w:t>tweederde</w:t>
      </w:r>
      <w:proofErr w:type="spellEnd"/>
      <w:r w:rsidR="00FD3626" w:rsidRPr="00FD3626">
        <w:rPr>
          <w:rFonts w:ascii="Arial" w:hAnsi="Arial"/>
          <w:i/>
          <w:sz w:val="20"/>
        </w:rPr>
        <w:t xml:space="preserve"> meerderheid van de algemene vergadering wordt bepaald. De Koning kan het begrip rechthebbenden van de betrokken categorie nader bepalen.</w:t>
      </w:r>
    </w:p>
    <w:p w:rsidR="00FD3626" w:rsidRPr="00FD3626" w:rsidRDefault="00FD3626" w:rsidP="00FD3626">
      <w:pPr>
        <w:spacing w:after="0" w:line="260" w:lineRule="exact"/>
        <w:ind w:left="709" w:right="-30"/>
        <w:jc w:val="both"/>
        <w:rPr>
          <w:rFonts w:ascii="Arial" w:hAnsi="Arial"/>
          <w:i/>
          <w:sz w:val="20"/>
        </w:rPr>
      </w:pPr>
    </w:p>
    <w:p w:rsidR="00FD3626" w:rsidRDefault="00FD3626" w:rsidP="00FD3626">
      <w:pPr>
        <w:spacing w:after="0" w:line="260" w:lineRule="exact"/>
        <w:ind w:left="709" w:right="-30"/>
        <w:jc w:val="both"/>
        <w:rPr>
          <w:rFonts w:ascii="Arial" w:hAnsi="Arial"/>
          <w:i/>
          <w:sz w:val="20"/>
        </w:rPr>
      </w:pPr>
      <w:r w:rsidRPr="00FD3626">
        <w:rPr>
          <w:rFonts w:ascii="Arial" w:hAnsi="Arial"/>
          <w:i/>
          <w:sz w:val="20"/>
        </w:rPr>
        <w:t xml:space="preserve">  Bij gebreke van een dergelijke meerderheid wordt met dit doel speciaal een nieuwe algemene vergadering bijeengeroepen, die bij gewone meerderheid beslist.</w:t>
      </w:r>
    </w:p>
    <w:p w:rsidR="00FD3626" w:rsidRPr="00FD3626" w:rsidRDefault="00FD3626" w:rsidP="00FD3626">
      <w:pPr>
        <w:spacing w:after="0" w:line="260" w:lineRule="exact"/>
        <w:ind w:left="709" w:right="-30"/>
        <w:jc w:val="both"/>
        <w:rPr>
          <w:rFonts w:ascii="Arial" w:hAnsi="Arial"/>
          <w:i/>
          <w:sz w:val="20"/>
        </w:rPr>
      </w:pPr>
    </w:p>
    <w:p w:rsidR="00FD3626" w:rsidRDefault="00FD3626" w:rsidP="00FD3626">
      <w:pPr>
        <w:spacing w:after="0" w:line="260" w:lineRule="exact"/>
        <w:ind w:left="709" w:right="-30"/>
        <w:jc w:val="both"/>
        <w:rPr>
          <w:rFonts w:ascii="Arial" w:hAnsi="Arial"/>
          <w:i/>
          <w:sz w:val="20"/>
        </w:rPr>
      </w:pPr>
      <w:r w:rsidRPr="00FD3626">
        <w:rPr>
          <w:rFonts w:ascii="Arial" w:hAnsi="Arial"/>
          <w:i/>
          <w:sz w:val="20"/>
        </w:rPr>
        <w:t xml:space="preserve">  De lasten van de </w:t>
      </w:r>
      <w:proofErr w:type="spellStart"/>
      <w:r w:rsidRPr="00FD3626">
        <w:rPr>
          <w:rFonts w:ascii="Arial" w:hAnsi="Arial"/>
          <w:i/>
          <w:sz w:val="20"/>
        </w:rPr>
        <w:t>beheersvennootschap</w:t>
      </w:r>
      <w:proofErr w:type="spellEnd"/>
      <w:r w:rsidRPr="00FD3626">
        <w:rPr>
          <w:rFonts w:ascii="Arial" w:hAnsi="Arial"/>
          <w:i/>
          <w:sz w:val="20"/>
        </w:rPr>
        <w:t xml:space="preserve"> kunnen niet op discriminerende manier ten opzichte van de andere rechten beheerd door de </w:t>
      </w:r>
      <w:proofErr w:type="spellStart"/>
      <w:r w:rsidRPr="00FD3626">
        <w:rPr>
          <w:rFonts w:ascii="Arial" w:hAnsi="Arial"/>
          <w:i/>
          <w:sz w:val="20"/>
        </w:rPr>
        <w:t>beheersvennootschap</w:t>
      </w:r>
      <w:proofErr w:type="spellEnd"/>
      <w:r w:rsidRPr="00FD3626">
        <w:rPr>
          <w:rFonts w:ascii="Arial" w:hAnsi="Arial"/>
          <w:i/>
          <w:sz w:val="20"/>
        </w:rPr>
        <w:t>, worden aangerekend op de sommen bedoeld in het eerste lid.</w:t>
      </w:r>
    </w:p>
    <w:p w:rsidR="00FD3626" w:rsidRPr="00FD3626" w:rsidRDefault="00FD3626" w:rsidP="00FD3626">
      <w:pPr>
        <w:spacing w:after="0" w:line="260" w:lineRule="exact"/>
        <w:ind w:left="709" w:right="-30"/>
        <w:jc w:val="both"/>
        <w:rPr>
          <w:rFonts w:ascii="Arial" w:hAnsi="Arial"/>
          <w:i/>
          <w:sz w:val="20"/>
        </w:rPr>
      </w:pPr>
    </w:p>
    <w:p w:rsidR="00FD3626" w:rsidRDefault="00FD3626" w:rsidP="00FD3626">
      <w:pPr>
        <w:spacing w:after="0" w:line="260" w:lineRule="exact"/>
        <w:ind w:left="709" w:right="-30"/>
        <w:jc w:val="both"/>
        <w:rPr>
          <w:rFonts w:ascii="Arial" w:hAnsi="Arial"/>
          <w:i/>
          <w:sz w:val="20"/>
        </w:rPr>
      </w:pPr>
      <w:r w:rsidRPr="00FD3626">
        <w:rPr>
          <w:rFonts w:ascii="Arial" w:hAnsi="Arial"/>
          <w:i/>
          <w:sz w:val="20"/>
        </w:rPr>
        <w:t xml:space="preserve">  De Koning bepaalt de voorwaarden waarbinnen, overeenkomstig het derde lid, de lasten van de </w:t>
      </w:r>
      <w:proofErr w:type="spellStart"/>
      <w:r w:rsidRPr="00FD3626">
        <w:rPr>
          <w:rFonts w:ascii="Arial" w:hAnsi="Arial"/>
          <w:i/>
          <w:sz w:val="20"/>
        </w:rPr>
        <w:t>beheersvennootschap</w:t>
      </w:r>
      <w:proofErr w:type="spellEnd"/>
      <w:r w:rsidRPr="00FD3626">
        <w:rPr>
          <w:rFonts w:ascii="Arial" w:hAnsi="Arial"/>
          <w:i/>
          <w:sz w:val="20"/>
        </w:rPr>
        <w:t xml:space="preserve"> worden aangerekend op de in het eerste lid bedoelde sommen.</w:t>
      </w:r>
    </w:p>
    <w:p w:rsidR="00FD3626" w:rsidRPr="00FD3626" w:rsidRDefault="00FD3626" w:rsidP="00FD3626">
      <w:pPr>
        <w:spacing w:after="0" w:line="260" w:lineRule="exact"/>
        <w:ind w:left="709" w:right="-30"/>
        <w:jc w:val="both"/>
        <w:rPr>
          <w:rFonts w:ascii="Arial" w:hAnsi="Arial"/>
          <w:i/>
          <w:sz w:val="20"/>
        </w:rPr>
      </w:pPr>
      <w:bookmarkStart w:id="1" w:name="_GoBack"/>
      <w:bookmarkEnd w:id="1"/>
    </w:p>
    <w:p w:rsidR="00FD3626" w:rsidRPr="00FD3626" w:rsidRDefault="00FD3626" w:rsidP="00FD3626">
      <w:pPr>
        <w:spacing w:after="0" w:line="260" w:lineRule="exact"/>
        <w:ind w:left="709" w:right="-30"/>
        <w:jc w:val="both"/>
        <w:rPr>
          <w:rFonts w:ascii="Arial" w:hAnsi="Arial"/>
          <w:i/>
          <w:sz w:val="20"/>
        </w:rPr>
      </w:pPr>
      <w:r w:rsidRPr="00FD3626">
        <w:rPr>
          <w:rFonts w:ascii="Arial" w:hAnsi="Arial"/>
          <w:i/>
          <w:sz w:val="20"/>
        </w:rPr>
        <w:t xml:space="preserve">  De Commissaris maakt jaarlijks een bijzonder verslag op over :</w:t>
      </w:r>
    </w:p>
    <w:p w:rsidR="00FD3626" w:rsidRPr="00FD3626" w:rsidRDefault="00FD3626" w:rsidP="00FD3626">
      <w:pPr>
        <w:spacing w:after="0" w:line="260" w:lineRule="exact"/>
        <w:ind w:left="709" w:right="-30"/>
        <w:jc w:val="both"/>
        <w:rPr>
          <w:rFonts w:ascii="Arial" w:hAnsi="Arial"/>
          <w:i/>
          <w:sz w:val="20"/>
        </w:rPr>
      </w:pPr>
      <w:r w:rsidRPr="00FD3626">
        <w:rPr>
          <w:rFonts w:ascii="Arial" w:hAnsi="Arial"/>
          <w:i/>
          <w:sz w:val="20"/>
        </w:rPr>
        <w:t xml:space="preserve">  1° de bedragen die door de </w:t>
      </w:r>
      <w:proofErr w:type="spellStart"/>
      <w:r w:rsidRPr="00FD3626">
        <w:rPr>
          <w:rFonts w:ascii="Arial" w:hAnsi="Arial"/>
          <w:i/>
          <w:sz w:val="20"/>
        </w:rPr>
        <w:t>beheersvennootschap</w:t>
      </w:r>
      <w:proofErr w:type="spellEnd"/>
      <w:r w:rsidRPr="00FD3626">
        <w:rPr>
          <w:rFonts w:ascii="Arial" w:hAnsi="Arial"/>
          <w:i/>
          <w:sz w:val="20"/>
        </w:rPr>
        <w:t xml:space="preserve"> als sommen worden aangemerkt, waarvan met zekerheid blijkt dat ze niet kunnen worden toegewezen;</w:t>
      </w:r>
    </w:p>
    <w:p w:rsidR="00FD3626" w:rsidRPr="00FD3626" w:rsidRDefault="00FD3626" w:rsidP="00FD3626">
      <w:pPr>
        <w:spacing w:after="0" w:line="260" w:lineRule="exact"/>
        <w:ind w:left="709" w:right="-30"/>
        <w:jc w:val="both"/>
        <w:rPr>
          <w:rFonts w:ascii="Arial" w:hAnsi="Arial"/>
          <w:i/>
          <w:sz w:val="20"/>
        </w:rPr>
      </w:pPr>
      <w:r w:rsidRPr="00FD3626">
        <w:rPr>
          <w:rFonts w:ascii="Arial" w:hAnsi="Arial"/>
          <w:i/>
          <w:sz w:val="20"/>
        </w:rPr>
        <w:t xml:space="preserve">  2° het gebruik dat de </w:t>
      </w:r>
      <w:proofErr w:type="spellStart"/>
      <w:r w:rsidRPr="00FD3626">
        <w:rPr>
          <w:rFonts w:ascii="Arial" w:hAnsi="Arial"/>
          <w:i/>
          <w:sz w:val="20"/>
        </w:rPr>
        <w:t>beheersvennootschap</w:t>
      </w:r>
      <w:proofErr w:type="spellEnd"/>
      <w:r w:rsidRPr="00FD3626">
        <w:rPr>
          <w:rFonts w:ascii="Arial" w:hAnsi="Arial"/>
          <w:i/>
          <w:sz w:val="20"/>
        </w:rPr>
        <w:t xml:space="preserve"> van deze sommen maakt, en;</w:t>
      </w:r>
    </w:p>
    <w:p w:rsidR="008F3BC5" w:rsidRPr="008F3BC5" w:rsidRDefault="00FD3626" w:rsidP="00FD3626">
      <w:pPr>
        <w:spacing w:after="0" w:line="260" w:lineRule="exact"/>
        <w:ind w:left="709" w:right="-30"/>
        <w:jc w:val="both"/>
        <w:rPr>
          <w:rFonts w:ascii="Arial" w:hAnsi="Arial" w:cs="Arial"/>
          <w:i/>
          <w:sz w:val="20"/>
          <w:szCs w:val="20"/>
        </w:rPr>
      </w:pPr>
      <w:r w:rsidRPr="00FD3626">
        <w:rPr>
          <w:rFonts w:ascii="Arial" w:hAnsi="Arial"/>
          <w:i/>
          <w:sz w:val="20"/>
        </w:rPr>
        <w:t xml:space="preserve">  3° de aanrekening van de lasten op deze sommen.</w:t>
      </w:r>
      <w:r w:rsidR="00962493">
        <w:rPr>
          <w:rFonts w:ascii="Arial" w:hAnsi="Arial"/>
          <w:i/>
          <w:sz w:val="20"/>
        </w:rPr>
        <w:t>”</w:t>
      </w:r>
    </w:p>
    <w:p w:rsidR="008F3BC5" w:rsidRPr="008F3BC5" w:rsidRDefault="008F3BC5" w:rsidP="00A70688">
      <w:pPr>
        <w:spacing w:after="0" w:line="260" w:lineRule="exact"/>
        <w:jc w:val="both"/>
        <w:rPr>
          <w:rFonts w:ascii="Arial" w:hAnsi="Arial" w:cs="Arial"/>
          <w:sz w:val="20"/>
          <w:szCs w:val="20"/>
        </w:rPr>
      </w:pPr>
    </w:p>
    <w:p w:rsidR="00A70688" w:rsidRPr="008F3BC5" w:rsidRDefault="00A70688" w:rsidP="00A70688">
      <w:pPr>
        <w:spacing w:after="0" w:line="260" w:lineRule="exact"/>
        <w:jc w:val="both"/>
        <w:rPr>
          <w:rFonts w:ascii="Arial" w:hAnsi="Arial" w:cs="Arial"/>
          <w:sz w:val="20"/>
          <w:szCs w:val="20"/>
        </w:rPr>
      </w:pPr>
      <w:r>
        <w:rPr>
          <w:rFonts w:ascii="Arial" w:hAnsi="Arial"/>
          <w:sz w:val="20"/>
        </w:rPr>
        <w:t xml:space="preserve">Onze </w:t>
      </w:r>
      <w:r w:rsidR="00FD3626">
        <w:rPr>
          <w:rFonts w:ascii="Arial" w:hAnsi="Arial"/>
          <w:sz w:val="20"/>
        </w:rPr>
        <w:t>werkzaamheden</w:t>
      </w:r>
      <w:r>
        <w:rPr>
          <w:rFonts w:ascii="Arial" w:hAnsi="Arial"/>
          <w:sz w:val="20"/>
        </w:rPr>
        <w:t xml:space="preserve"> werd</w:t>
      </w:r>
      <w:r w:rsidR="00FD3626">
        <w:rPr>
          <w:rFonts w:ascii="Arial" w:hAnsi="Arial"/>
          <w:sz w:val="20"/>
        </w:rPr>
        <w:t>en</w:t>
      </w:r>
      <w:r>
        <w:rPr>
          <w:rFonts w:ascii="Arial" w:hAnsi="Arial"/>
          <w:sz w:val="20"/>
        </w:rPr>
        <w:t xml:space="preserve"> uitgevoerd in overeenstemming met de internationale standaard ISRS 4400 betreffende opdrachten </w:t>
      </w:r>
      <w:r w:rsidR="00FD3626">
        <w:rPr>
          <w:rFonts w:ascii="Arial" w:hAnsi="Arial"/>
          <w:sz w:val="20"/>
        </w:rPr>
        <w:t>tot het verrichten van</w:t>
      </w:r>
      <w:r>
        <w:rPr>
          <w:rFonts w:ascii="Arial" w:hAnsi="Arial"/>
          <w:sz w:val="20"/>
        </w:rPr>
        <w:t xml:space="preserve"> overeengekomen specifieke werkzaamheden</w:t>
      </w:r>
      <w:r w:rsidR="00FD3626">
        <w:rPr>
          <w:rFonts w:ascii="Arial" w:hAnsi="Arial"/>
          <w:sz w:val="20"/>
        </w:rPr>
        <w:t xml:space="preserve"> met betrekking van financiële informatie</w:t>
      </w:r>
      <w:r>
        <w:rPr>
          <w:rFonts w:ascii="Arial" w:hAnsi="Arial"/>
          <w:sz w:val="20"/>
        </w:rPr>
        <w:t>.</w:t>
      </w:r>
    </w:p>
    <w:p w:rsidR="00A70688" w:rsidRPr="008F3BC5" w:rsidRDefault="00A70688" w:rsidP="00A70688">
      <w:pPr>
        <w:spacing w:after="0" w:line="260" w:lineRule="exact"/>
        <w:jc w:val="both"/>
        <w:rPr>
          <w:rFonts w:ascii="Arial" w:hAnsi="Arial" w:cs="Arial"/>
          <w:sz w:val="20"/>
          <w:szCs w:val="20"/>
        </w:rPr>
      </w:pPr>
    </w:p>
    <w:p w:rsidR="00A70688" w:rsidRDefault="00A70688" w:rsidP="00A70688">
      <w:pPr>
        <w:spacing w:after="0" w:line="260" w:lineRule="exact"/>
        <w:jc w:val="both"/>
        <w:rPr>
          <w:rFonts w:ascii="Arial" w:hAnsi="Arial" w:cs="Arial"/>
          <w:sz w:val="20"/>
          <w:szCs w:val="20"/>
        </w:rPr>
      </w:pPr>
    </w:p>
    <w:p w:rsidR="00FD3626" w:rsidRPr="008F3BC5" w:rsidRDefault="00FD3626" w:rsidP="00A70688">
      <w:pPr>
        <w:spacing w:after="0" w:line="260" w:lineRule="exact"/>
        <w:jc w:val="both"/>
        <w:rPr>
          <w:rFonts w:ascii="Arial" w:hAnsi="Arial" w:cs="Arial"/>
          <w:sz w:val="20"/>
          <w:szCs w:val="20"/>
        </w:rPr>
      </w:pPr>
    </w:p>
    <w:p w:rsidR="00A70688" w:rsidRPr="008F3BC5" w:rsidRDefault="00A70688" w:rsidP="00A70688">
      <w:pPr>
        <w:spacing w:after="0" w:line="260" w:lineRule="exact"/>
        <w:jc w:val="both"/>
        <w:rPr>
          <w:rFonts w:ascii="Arial" w:hAnsi="Arial" w:cs="Arial"/>
          <w:b/>
          <w:smallCaps/>
          <w:color w:val="003366"/>
          <w:sz w:val="20"/>
          <w:szCs w:val="20"/>
          <w:u w:val="single"/>
        </w:rPr>
      </w:pPr>
      <w:r>
        <w:rPr>
          <w:rFonts w:ascii="Arial" w:hAnsi="Arial"/>
          <w:b/>
          <w:smallCaps/>
          <w:color w:val="003366"/>
          <w:sz w:val="20"/>
          <w:u w:val="single"/>
        </w:rPr>
        <w:lastRenderedPageBreak/>
        <w:t xml:space="preserve">Overeengekomen </w:t>
      </w:r>
      <w:r w:rsidR="00FD3626">
        <w:rPr>
          <w:rFonts w:ascii="Arial" w:hAnsi="Arial"/>
          <w:b/>
          <w:smallCaps/>
          <w:color w:val="003366"/>
          <w:sz w:val="20"/>
          <w:u w:val="single"/>
        </w:rPr>
        <w:t xml:space="preserve">specifieke </w:t>
      </w:r>
      <w:r>
        <w:rPr>
          <w:rFonts w:ascii="Arial" w:hAnsi="Arial"/>
          <w:b/>
          <w:smallCaps/>
          <w:color w:val="003366"/>
          <w:sz w:val="20"/>
          <w:u w:val="single"/>
        </w:rPr>
        <w:t>werkzaamheden</w:t>
      </w:r>
    </w:p>
    <w:p w:rsidR="00A70688" w:rsidRPr="008F3BC5" w:rsidRDefault="00A70688" w:rsidP="00A70688">
      <w:pPr>
        <w:spacing w:after="0" w:line="260" w:lineRule="exact"/>
        <w:jc w:val="both"/>
        <w:rPr>
          <w:rFonts w:ascii="Arial" w:hAnsi="Arial" w:cs="Arial"/>
          <w:sz w:val="20"/>
          <w:szCs w:val="20"/>
        </w:rPr>
      </w:pPr>
    </w:p>
    <w:p w:rsidR="00A70688" w:rsidRPr="008F3BC5" w:rsidRDefault="008F3BC5" w:rsidP="00A70688">
      <w:pPr>
        <w:pStyle w:val="ListParagraph"/>
        <w:numPr>
          <w:ilvl w:val="0"/>
          <w:numId w:val="5"/>
        </w:numPr>
        <w:spacing w:after="0" w:line="260" w:lineRule="exact"/>
        <w:jc w:val="both"/>
        <w:rPr>
          <w:rFonts w:ascii="Arial" w:hAnsi="Arial" w:cs="Arial"/>
          <w:sz w:val="20"/>
          <w:szCs w:val="20"/>
        </w:rPr>
      </w:pPr>
      <w:r>
        <w:rPr>
          <w:rFonts w:ascii="Arial" w:hAnsi="Arial"/>
          <w:sz w:val="20"/>
        </w:rPr>
        <w:t>Nagaan dat er daadwerkelijk een algemene vergadering is bijeengekomen om de wijze van verdeling onder de rechthebbenden vast te stellen, dat deze algemene vergadering bij twee</w:t>
      </w:r>
      <w:r w:rsidR="00334D23">
        <w:rPr>
          <w:rFonts w:ascii="Arial" w:hAnsi="Arial"/>
          <w:sz w:val="20"/>
        </w:rPr>
        <w:t>-</w:t>
      </w:r>
      <w:r>
        <w:rPr>
          <w:rFonts w:ascii="Arial" w:hAnsi="Arial"/>
          <w:sz w:val="20"/>
        </w:rPr>
        <w:t>derde meerderheid heeft beraadslaagd en dat, bij gebreke van een dergelijke meerderheid, een speciaal met dit doel bijeengeroepen nieuwe algemene vergadering bij gewone</w:t>
      </w:r>
      <w:r w:rsidR="00FD3626">
        <w:rPr>
          <w:rFonts w:ascii="Arial" w:hAnsi="Arial"/>
          <w:sz w:val="20"/>
        </w:rPr>
        <w:t xml:space="preserve"> meerderheid heeft beslist;</w:t>
      </w:r>
    </w:p>
    <w:p w:rsidR="00A70688" w:rsidRPr="008F3BC5" w:rsidRDefault="00A70688" w:rsidP="00A70688">
      <w:pPr>
        <w:spacing w:after="0" w:line="260" w:lineRule="exact"/>
        <w:jc w:val="both"/>
        <w:rPr>
          <w:rFonts w:ascii="Arial" w:hAnsi="Arial" w:cs="Arial"/>
          <w:sz w:val="20"/>
          <w:szCs w:val="20"/>
        </w:rPr>
      </w:pPr>
    </w:p>
    <w:p w:rsidR="006D6A09" w:rsidRPr="008F3BC5" w:rsidRDefault="008F3BC5" w:rsidP="006D6A09">
      <w:pPr>
        <w:pStyle w:val="ListParagraph"/>
        <w:numPr>
          <w:ilvl w:val="0"/>
          <w:numId w:val="5"/>
        </w:numPr>
        <w:spacing w:after="0" w:line="260" w:lineRule="exact"/>
        <w:jc w:val="both"/>
        <w:rPr>
          <w:rFonts w:ascii="Arial" w:hAnsi="Arial" w:cs="Arial"/>
          <w:sz w:val="20"/>
          <w:szCs w:val="20"/>
        </w:rPr>
      </w:pPr>
      <w:r>
        <w:rPr>
          <w:rFonts w:ascii="Arial" w:hAnsi="Arial"/>
          <w:sz w:val="20"/>
        </w:rPr>
        <w:t>Nagaan of de voorgestelde verdeling onder de rechthebbenden van de betrokken categorie in overstemming is met de goedgekeurde regels en eventueel met de statuten.</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b/>
          <w:smallCaps/>
          <w:color w:val="003366"/>
          <w:sz w:val="24"/>
          <w:szCs w:val="24"/>
          <w:u w:val="single"/>
        </w:rPr>
      </w:pPr>
      <w:r>
        <w:rPr>
          <w:rFonts w:ascii="Arial" w:hAnsi="Arial"/>
          <w:b/>
          <w:smallCaps/>
          <w:color w:val="003366"/>
          <w:sz w:val="24"/>
          <w:u w:val="single"/>
        </w:rPr>
        <w:t>Bevindingen</w:t>
      </w:r>
    </w:p>
    <w:p w:rsidR="00A70688" w:rsidRDefault="00A70688" w:rsidP="00A70688">
      <w:pPr>
        <w:spacing w:after="0" w:line="260" w:lineRule="exact"/>
        <w:jc w:val="both"/>
        <w:rPr>
          <w:rFonts w:ascii="Arial" w:hAnsi="Arial" w:cs="Arial"/>
          <w:sz w:val="20"/>
          <w:szCs w:val="20"/>
        </w:rPr>
      </w:pPr>
    </w:p>
    <w:p w:rsidR="00FD3626" w:rsidRDefault="00FD3626" w:rsidP="00A70688">
      <w:pPr>
        <w:spacing w:after="0" w:line="260" w:lineRule="exact"/>
        <w:jc w:val="both"/>
        <w:rPr>
          <w:rFonts w:ascii="Arial" w:hAnsi="Arial" w:cs="Arial"/>
          <w:sz w:val="20"/>
          <w:szCs w:val="20"/>
        </w:rPr>
      </w:pPr>
      <w:r>
        <w:rPr>
          <w:rFonts w:ascii="Arial" w:hAnsi="Arial" w:cs="Arial"/>
          <w:sz w:val="20"/>
          <w:szCs w:val="20"/>
        </w:rPr>
        <w:t>Wij brengen u verslag uit van onze feitelijke bevindingen als volgt:</w:t>
      </w:r>
    </w:p>
    <w:p w:rsidR="00FD3626" w:rsidRPr="00A70688" w:rsidRDefault="00FD3626" w:rsidP="00A70688">
      <w:pPr>
        <w:spacing w:after="0" w:line="260" w:lineRule="exact"/>
        <w:jc w:val="both"/>
        <w:rPr>
          <w:rFonts w:ascii="Arial" w:hAnsi="Arial" w:cs="Arial"/>
          <w:sz w:val="20"/>
          <w:szCs w:val="20"/>
        </w:rPr>
      </w:pPr>
    </w:p>
    <w:p w:rsidR="00A70688" w:rsidRPr="00A70688" w:rsidRDefault="00FD3626" w:rsidP="00A70688">
      <w:pPr>
        <w:spacing w:after="0" w:line="260" w:lineRule="exact"/>
        <w:jc w:val="both"/>
        <w:rPr>
          <w:rFonts w:ascii="Arial" w:hAnsi="Arial" w:cs="Arial"/>
          <w:b/>
          <w:sz w:val="20"/>
          <w:szCs w:val="20"/>
        </w:rPr>
      </w:pPr>
      <w:r>
        <w:rPr>
          <w:rFonts w:ascii="Arial" w:hAnsi="Arial"/>
          <w:b/>
          <w:sz w:val="20"/>
        </w:rPr>
        <w:t>Met betrekking tot punt</w:t>
      </w:r>
      <w:r w:rsidR="00A70688">
        <w:rPr>
          <w:rFonts w:ascii="Arial" w:hAnsi="Arial"/>
          <w:b/>
          <w:sz w:val="20"/>
        </w:rPr>
        <w:t xml:space="preserve"> 1</w:t>
      </w:r>
    </w:p>
    <w:p w:rsidR="00A70688" w:rsidRPr="00A70688" w:rsidRDefault="00A70688" w:rsidP="00A70688">
      <w:pPr>
        <w:spacing w:after="0" w:line="260" w:lineRule="exact"/>
        <w:jc w:val="both"/>
        <w:rPr>
          <w:rFonts w:ascii="Arial" w:hAnsi="Arial" w:cs="Arial"/>
          <w:sz w:val="20"/>
          <w:szCs w:val="20"/>
        </w:rPr>
      </w:pPr>
    </w:p>
    <w:p w:rsidR="00A70688" w:rsidRDefault="00A70688" w:rsidP="00A70688">
      <w:pPr>
        <w:pStyle w:val="ListParagraph"/>
        <w:numPr>
          <w:ilvl w:val="0"/>
          <w:numId w:val="6"/>
        </w:numPr>
        <w:spacing w:after="0" w:line="260" w:lineRule="exact"/>
        <w:jc w:val="both"/>
        <w:rPr>
          <w:rFonts w:ascii="Arial" w:hAnsi="Arial" w:cs="Arial"/>
          <w:sz w:val="20"/>
          <w:szCs w:val="20"/>
        </w:rPr>
      </w:pPr>
      <w:r>
        <w:rPr>
          <w:rFonts w:ascii="Arial" w:hAnsi="Arial"/>
          <w:sz w:val="20"/>
        </w:rPr>
        <w:t xml:space="preserve">.   </w:t>
      </w:r>
    </w:p>
    <w:p w:rsidR="00265B8E" w:rsidRDefault="00265B8E" w:rsidP="00A70688">
      <w:pPr>
        <w:spacing w:after="0" w:line="260" w:lineRule="exact"/>
        <w:jc w:val="both"/>
        <w:rPr>
          <w:rFonts w:ascii="Arial" w:hAnsi="Arial" w:cs="Arial"/>
          <w:b/>
          <w:sz w:val="20"/>
          <w:szCs w:val="20"/>
        </w:rPr>
      </w:pPr>
    </w:p>
    <w:p w:rsidR="00A70688" w:rsidRPr="00A70688" w:rsidRDefault="00FD3626" w:rsidP="00A70688">
      <w:pPr>
        <w:spacing w:after="0" w:line="260" w:lineRule="exact"/>
        <w:jc w:val="both"/>
        <w:rPr>
          <w:rFonts w:ascii="Arial" w:hAnsi="Arial" w:cs="Arial"/>
          <w:b/>
          <w:sz w:val="20"/>
          <w:szCs w:val="20"/>
        </w:rPr>
      </w:pPr>
      <w:r>
        <w:rPr>
          <w:rFonts w:ascii="Arial" w:hAnsi="Arial"/>
          <w:b/>
          <w:sz w:val="20"/>
        </w:rPr>
        <w:t>Met betrekking tot punt</w:t>
      </w:r>
      <w:r w:rsidR="00A70688">
        <w:rPr>
          <w:rFonts w:ascii="Arial" w:hAnsi="Arial"/>
          <w:b/>
          <w:sz w:val="20"/>
        </w:rPr>
        <w:t xml:space="preserve"> 2</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pStyle w:val="ListParagraph"/>
        <w:numPr>
          <w:ilvl w:val="0"/>
          <w:numId w:val="8"/>
        </w:numPr>
        <w:spacing w:after="0" w:line="260" w:lineRule="exact"/>
        <w:jc w:val="both"/>
        <w:rPr>
          <w:rFonts w:ascii="Arial" w:hAnsi="Arial" w:cs="Arial"/>
          <w:sz w:val="20"/>
          <w:szCs w:val="20"/>
        </w:rPr>
      </w:pPr>
      <w:r>
        <w:rPr>
          <w:rFonts w:ascii="Arial" w:hAnsi="Arial"/>
          <w:sz w:val="20"/>
        </w:rPr>
        <w:t>.</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r>
        <w:rPr>
          <w:rFonts w:ascii="Arial" w:hAnsi="Arial"/>
          <w:sz w:val="20"/>
        </w:rPr>
        <w:t>Omdat de hierboven genoemde werkzaamheden noch een audit noch een beoordelingsopdracht uitmaken in overeenstemming met de internationale controlestandaarden (</w:t>
      </w:r>
      <w:r>
        <w:rPr>
          <w:rFonts w:ascii="Arial" w:hAnsi="Arial"/>
          <w:i/>
          <w:sz w:val="20"/>
        </w:rPr>
        <w:t>International Standards on Auditing</w:t>
      </w:r>
      <w:r>
        <w:rPr>
          <w:rFonts w:ascii="Arial" w:hAnsi="Arial"/>
          <w:sz w:val="20"/>
        </w:rPr>
        <w:t xml:space="preserve">, </w:t>
      </w:r>
      <w:proofErr w:type="spellStart"/>
      <w:r>
        <w:rPr>
          <w:rFonts w:ascii="Arial" w:hAnsi="Arial"/>
          <w:sz w:val="20"/>
        </w:rPr>
        <w:t>ISA’s</w:t>
      </w:r>
      <w:proofErr w:type="spellEnd"/>
      <w:r>
        <w:rPr>
          <w:rFonts w:ascii="Arial" w:hAnsi="Arial"/>
          <w:sz w:val="20"/>
        </w:rPr>
        <w:t>) of de internationale standaarden voor beoordelingsopdrachten (I</w:t>
      </w:r>
      <w:r>
        <w:rPr>
          <w:rFonts w:ascii="Arial" w:hAnsi="Arial"/>
          <w:i/>
          <w:sz w:val="20"/>
        </w:rPr>
        <w:t xml:space="preserve">nternational Standards on Review </w:t>
      </w:r>
      <w:proofErr w:type="spellStart"/>
      <w:r>
        <w:rPr>
          <w:rFonts w:ascii="Arial" w:hAnsi="Arial"/>
          <w:i/>
          <w:sz w:val="20"/>
        </w:rPr>
        <w:t>Engagements</w:t>
      </w:r>
      <w:proofErr w:type="spellEnd"/>
      <w:r>
        <w:rPr>
          <w:rFonts w:ascii="Arial" w:hAnsi="Arial"/>
          <w:sz w:val="20"/>
        </w:rPr>
        <w:t xml:space="preserve">, </w:t>
      </w:r>
      <w:proofErr w:type="spellStart"/>
      <w:r>
        <w:rPr>
          <w:rFonts w:ascii="Arial" w:hAnsi="Arial"/>
          <w:sz w:val="20"/>
        </w:rPr>
        <w:t>ISRE’s</w:t>
      </w:r>
      <w:proofErr w:type="spellEnd"/>
      <w:r>
        <w:rPr>
          <w:rFonts w:ascii="Arial" w:hAnsi="Arial"/>
          <w:sz w:val="20"/>
        </w:rPr>
        <w:t>), drukken we geen zekerheid uit over de  sommen die worden geïnd en waarvan met zekerheid blijkt dat ze niet kunnen worden toegewezen.</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r>
        <w:rPr>
          <w:rFonts w:ascii="Arial" w:hAnsi="Arial"/>
          <w:sz w:val="20"/>
        </w:rPr>
        <w:t>Evenzo kunnen we geen zekerheid uitdrukken over het feit dat alle problemen die hadden kunnen worden vastgesteld door het uitvoeren van bijkomende werkzaamheden of door een audit of een beoordeling van de financiële overzichten uitgevoerd in overeenstemming met de internationale controlestandaarden (</w:t>
      </w:r>
      <w:proofErr w:type="spellStart"/>
      <w:r>
        <w:rPr>
          <w:rFonts w:ascii="Arial" w:hAnsi="Arial"/>
          <w:sz w:val="20"/>
        </w:rPr>
        <w:t>ISA’s</w:t>
      </w:r>
      <w:proofErr w:type="spellEnd"/>
      <w:r>
        <w:rPr>
          <w:rFonts w:ascii="Arial" w:hAnsi="Arial"/>
          <w:sz w:val="20"/>
        </w:rPr>
        <w:t>) of de internationale standaarden voor beoordelingsopdrachten (</w:t>
      </w:r>
      <w:proofErr w:type="spellStart"/>
      <w:r>
        <w:rPr>
          <w:rFonts w:ascii="Arial" w:hAnsi="Arial"/>
          <w:sz w:val="20"/>
        </w:rPr>
        <w:t>ISRE’s</w:t>
      </w:r>
      <w:proofErr w:type="spellEnd"/>
      <w:r>
        <w:rPr>
          <w:rFonts w:ascii="Arial" w:hAnsi="Arial"/>
          <w:sz w:val="20"/>
        </w:rPr>
        <w:t>), werden geïdentificeerd.</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r>
        <w:rPr>
          <w:rFonts w:ascii="Arial" w:hAnsi="Arial"/>
          <w:sz w:val="20"/>
        </w:rPr>
        <w:t xml:space="preserve">Ons verslag heeft als enig doel datgene vermeld in de eerste paragraaf en is enkel bedoeld voor uw persoonlijk gebruik. Het kan niet voor andere doeleinden worden aangewend, noch aan andere partijen worden verspreid. Dit verslag heeft enkel betrekking op bovenvermelde elementen en geldt niet voor de jaarrekening van vennootschap XXXXX als geheel.  </w:t>
      </w: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p>
    <w:p w:rsidR="00A70688" w:rsidRPr="00A70688" w:rsidRDefault="00A70688" w:rsidP="00A70688">
      <w:pPr>
        <w:spacing w:after="0" w:line="260" w:lineRule="exact"/>
        <w:jc w:val="both"/>
        <w:rPr>
          <w:rFonts w:ascii="Arial" w:hAnsi="Arial" w:cs="Arial"/>
          <w:sz w:val="20"/>
          <w:szCs w:val="20"/>
        </w:rPr>
      </w:pPr>
    </w:p>
    <w:p w:rsidR="000A1D6B" w:rsidRDefault="000A1D6B" w:rsidP="00A70688">
      <w:pPr>
        <w:spacing w:after="0" w:line="260" w:lineRule="exact"/>
        <w:jc w:val="both"/>
        <w:rPr>
          <w:rFonts w:ascii="Arial" w:hAnsi="Arial" w:cs="Arial"/>
          <w:sz w:val="20"/>
          <w:szCs w:val="20"/>
        </w:rPr>
      </w:pPr>
    </w:p>
    <w:p w:rsidR="00F81595" w:rsidRPr="00F81595" w:rsidRDefault="00F81595" w:rsidP="00F81595">
      <w:pPr>
        <w:spacing w:line="260" w:lineRule="exact"/>
        <w:rPr>
          <w:rFonts w:ascii="Arial" w:hAnsi="Arial" w:cs="Arial"/>
          <w:sz w:val="20"/>
          <w:szCs w:val="20"/>
        </w:rPr>
      </w:pPr>
      <w:r>
        <w:rPr>
          <w:rFonts w:ascii="Arial" w:hAnsi="Arial"/>
          <w:sz w:val="20"/>
        </w:rPr>
        <w:t>Plaats, datum en handtekening</w:t>
      </w:r>
    </w:p>
    <w:p w:rsidR="00962493" w:rsidRDefault="00962493" w:rsidP="00F81595">
      <w:pPr>
        <w:spacing w:line="260" w:lineRule="exact"/>
        <w:rPr>
          <w:rFonts w:ascii="Arial" w:hAnsi="Arial"/>
          <w:sz w:val="20"/>
        </w:rPr>
      </w:pPr>
    </w:p>
    <w:p w:rsidR="00F81595" w:rsidRPr="00F81595" w:rsidRDefault="00F81595" w:rsidP="00F81595">
      <w:pPr>
        <w:spacing w:line="260" w:lineRule="exact"/>
        <w:rPr>
          <w:rFonts w:ascii="Arial" w:hAnsi="Arial" w:cs="Arial"/>
          <w:sz w:val="20"/>
          <w:szCs w:val="20"/>
        </w:rPr>
      </w:pPr>
      <w:r>
        <w:rPr>
          <w:rFonts w:ascii="Arial" w:hAnsi="Arial"/>
          <w:sz w:val="20"/>
        </w:rPr>
        <w:t>Bedrijfsrevisorenkantoor XYZ</w:t>
      </w:r>
    </w:p>
    <w:p w:rsidR="00F81595" w:rsidRPr="00F81595" w:rsidRDefault="00F81595" w:rsidP="00F81595">
      <w:pPr>
        <w:spacing w:line="260" w:lineRule="exact"/>
        <w:rPr>
          <w:rFonts w:ascii="Arial" w:hAnsi="Arial" w:cs="Arial"/>
          <w:sz w:val="20"/>
          <w:szCs w:val="20"/>
        </w:rPr>
      </w:pPr>
      <w:r>
        <w:rPr>
          <w:rFonts w:ascii="Arial" w:hAnsi="Arial"/>
          <w:sz w:val="20"/>
        </w:rPr>
        <w:t>Commissaris</w:t>
      </w:r>
    </w:p>
    <w:p w:rsidR="00F81595" w:rsidRPr="00F81595" w:rsidRDefault="00F81595" w:rsidP="00F81595">
      <w:pPr>
        <w:spacing w:line="260" w:lineRule="exact"/>
        <w:rPr>
          <w:rFonts w:ascii="Arial" w:hAnsi="Arial" w:cs="Arial"/>
          <w:sz w:val="20"/>
          <w:szCs w:val="20"/>
        </w:rPr>
      </w:pPr>
      <w:r>
        <w:rPr>
          <w:rFonts w:ascii="Arial" w:hAnsi="Arial"/>
          <w:sz w:val="20"/>
        </w:rPr>
        <w:t xml:space="preserve">Vertegenwoordigd door  </w:t>
      </w:r>
    </w:p>
    <w:p w:rsidR="00F81595" w:rsidRPr="00F81595" w:rsidRDefault="00F81595" w:rsidP="00F81595">
      <w:pPr>
        <w:spacing w:line="260" w:lineRule="exact"/>
        <w:rPr>
          <w:rFonts w:ascii="Arial" w:hAnsi="Arial" w:cs="Arial"/>
          <w:sz w:val="20"/>
          <w:szCs w:val="20"/>
        </w:rPr>
      </w:pPr>
      <w:r>
        <w:rPr>
          <w:rFonts w:ascii="Arial" w:hAnsi="Arial"/>
          <w:sz w:val="20"/>
        </w:rPr>
        <w:lastRenderedPageBreak/>
        <w:t>Naam</w:t>
      </w:r>
    </w:p>
    <w:p w:rsidR="000D4AEB" w:rsidRPr="00A70688" w:rsidRDefault="00F81595" w:rsidP="00962493">
      <w:pPr>
        <w:spacing w:line="260" w:lineRule="exact"/>
        <w:rPr>
          <w:rFonts w:ascii="Arial" w:hAnsi="Arial" w:cs="Arial"/>
          <w:smallCaps/>
          <w:sz w:val="20"/>
          <w:szCs w:val="20"/>
        </w:rPr>
      </w:pPr>
      <w:r>
        <w:rPr>
          <w:rFonts w:ascii="Arial" w:hAnsi="Arial"/>
          <w:sz w:val="20"/>
        </w:rPr>
        <w:t>Bedrijfsrevisor</w:t>
      </w:r>
    </w:p>
    <w:sectPr w:rsidR="000D4AEB" w:rsidRPr="00A70688" w:rsidSect="00BE4497">
      <w:headerReference w:type="even" r:id="rId12"/>
      <w:headerReference w:type="default" r:id="rId13"/>
      <w:footerReference w:type="default" r:id="rId14"/>
      <w:headerReference w:type="first" r:id="rId15"/>
      <w:type w:val="continuous"/>
      <w:pgSz w:w="11906" w:h="16838"/>
      <w:pgMar w:top="1985" w:right="1134" w:bottom="567" w:left="1588" w:header="709" w:footer="54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BR-IRE" w:date="2015-01-27T17:50:00Z" w:initials="IBR-IRE">
    <w:p w:rsidR="00334D23" w:rsidRDefault="00334D23">
      <w:pPr>
        <w:pStyle w:val="CommentText"/>
      </w:pPr>
      <w:r>
        <w:rPr>
          <w:rStyle w:val="CommentReference"/>
        </w:rPr>
        <w:annotationRef/>
      </w:r>
      <w:r>
        <w:t>Zie ook verslag aan de koning!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B3" w:rsidRDefault="00475FB3" w:rsidP="000C2974">
      <w:pPr>
        <w:spacing w:after="0" w:line="240" w:lineRule="auto"/>
      </w:pPr>
      <w:r>
        <w:separator/>
      </w:r>
    </w:p>
  </w:endnote>
  <w:endnote w:type="continuationSeparator" w:id="0">
    <w:p w:rsidR="00475FB3" w:rsidRDefault="00475FB3" w:rsidP="000C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55934"/>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BE4497" w:rsidRPr="00BE4497" w:rsidRDefault="00BE4497" w:rsidP="00BE4497">
        <w:pPr>
          <w:pStyle w:val="Footer"/>
          <w:pBdr>
            <w:top w:val="single" w:sz="4" w:space="1" w:color="D9D9D9" w:themeColor="background1" w:themeShade="D9"/>
          </w:pBdr>
          <w:spacing w:line="260" w:lineRule="exact"/>
          <w:rPr>
            <w:rFonts w:ascii="Arial" w:hAnsi="Arial" w:cs="Arial"/>
            <w:b/>
            <w:bCs/>
            <w:sz w:val="20"/>
            <w:szCs w:val="20"/>
          </w:rPr>
        </w:pPr>
        <w:r w:rsidRPr="00BE4497">
          <w:rPr>
            <w:rFonts w:ascii="Arial" w:hAnsi="Arial" w:cs="Arial"/>
            <w:sz w:val="20"/>
            <w:szCs w:val="20"/>
          </w:rPr>
          <w:fldChar w:fldCharType="begin"/>
        </w:r>
        <w:r w:rsidRPr="00BE4497">
          <w:rPr>
            <w:rFonts w:ascii="Arial" w:hAnsi="Arial" w:cs="Arial"/>
            <w:sz w:val="20"/>
            <w:szCs w:val="20"/>
          </w:rPr>
          <w:instrText xml:space="preserve"> PAGE   \* MERGEFORMAT </w:instrText>
        </w:r>
        <w:r w:rsidRPr="00BE4497">
          <w:rPr>
            <w:rFonts w:ascii="Arial" w:hAnsi="Arial" w:cs="Arial"/>
            <w:sz w:val="20"/>
            <w:szCs w:val="20"/>
          </w:rPr>
          <w:fldChar w:fldCharType="separate"/>
        </w:r>
        <w:r w:rsidRPr="00BE4497">
          <w:rPr>
            <w:rFonts w:ascii="Arial" w:hAnsi="Arial" w:cs="Arial"/>
            <w:b/>
            <w:bCs/>
            <w:noProof/>
            <w:sz w:val="20"/>
            <w:szCs w:val="20"/>
          </w:rPr>
          <w:t>2</w:t>
        </w:r>
        <w:r w:rsidRPr="00BE4497">
          <w:rPr>
            <w:rFonts w:ascii="Arial" w:hAnsi="Arial" w:cs="Arial"/>
            <w:b/>
            <w:bCs/>
            <w:noProof/>
            <w:sz w:val="20"/>
            <w:szCs w:val="20"/>
          </w:rPr>
          <w:fldChar w:fldCharType="end"/>
        </w:r>
        <w:r>
          <w:rPr>
            <w:rFonts w:ascii="Arial" w:hAnsi="Arial"/>
            <w:b/>
            <w:sz w:val="20"/>
          </w:rPr>
          <w:t xml:space="preserve"> | </w:t>
        </w:r>
        <w:r>
          <w:rPr>
            <w:rFonts w:ascii="Arial" w:hAnsi="Arial"/>
            <w:color w:val="808080" w:themeColor="background1" w:themeShade="80"/>
            <w:spacing w:val="60"/>
            <w:sz w:val="20"/>
          </w:rPr>
          <w:t>Pagina</w:t>
        </w:r>
      </w:p>
    </w:sdtContent>
  </w:sdt>
  <w:p w:rsidR="00BE4497" w:rsidRDefault="00BE4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51" w:type="dxa"/>
      <w:tblCellMar>
        <w:left w:w="0" w:type="dxa"/>
        <w:right w:w="0" w:type="dxa"/>
      </w:tblCellMar>
      <w:tblLook w:val="0000" w:firstRow="0" w:lastRow="0" w:firstColumn="0" w:lastColumn="0" w:noHBand="0" w:noVBand="0"/>
    </w:tblPr>
    <w:tblGrid>
      <w:gridCol w:w="4112"/>
      <w:gridCol w:w="3118"/>
      <w:gridCol w:w="2693"/>
    </w:tblGrid>
    <w:tr w:rsidR="009E0839" w:rsidRPr="008F3BC5" w:rsidTr="000D4AEB">
      <w:trPr>
        <w:trHeight w:hRule="exact" w:val="1353"/>
      </w:trPr>
      <w:tc>
        <w:tcPr>
          <w:tcW w:w="4112" w:type="dxa"/>
          <w:vAlign w:val="bottom"/>
        </w:tcPr>
        <w:p w:rsidR="00A70688" w:rsidRPr="00A70688" w:rsidRDefault="00A70688" w:rsidP="00601BA6">
          <w:pPr>
            <w:pStyle w:val="TCLMinfo"/>
            <w:spacing w:line="180" w:lineRule="exact"/>
            <w:rPr>
              <w:rFonts w:ascii="Arial" w:hAnsi="Arial" w:cs="Arial"/>
              <w:sz w:val="14"/>
              <w:szCs w:val="14"/>
            </w:rPr>
          </w:pPr>
        </w:p>
      </w:tc>
      <w:tc>
        <w:tcPr>
          <w:tcW w:w="3118" w:type="dxa"/>
          <w:vAlign w:val="bottom"/>
        </w:tcPr>
        <w:p w:rsidR="009E0839" w:rsidRPr="00A70688" w:rsidRDefault="009E0839" w:rsidP="00A70688">
          <w:pPr>
            <w:pStyle w:val="TCLMinfo"/>
            <w:framePr w:w="8547" w:h="1496" w:hRule="exact" w:hSpace="180" w:wrap="around" w:vAnchor="page" w:hAnchor="page" w:x="2268" w:y="14816"/>
            <w:spacing w:line="180" w:lineRule="exact"/>
            <w:suppressOverlap/>
            <w:rPr>
              <w:rFonts w:ascii="Arial" w:hAnsi="Arial" w:cs="Arial"/>
              <w:i/>
              <w:sz w:val="12"/>
              <w:szCs w:val="12"/>
            </w:rPr>
          </w:pPr>
        </w:p>
      </w:tc>
      <w:tc>
        <w:tcPr>
          <w:tcW w:w="2693" w:type="dxa"/>
          <w:vAlign w:val="bottom"/>
        </w:tcPr>
        <w:p w:rsidR="009E0839" w:rsidRPr="006042E3" w:rsidRDefault="009E0839" w:rsidP="000A1D6B">
          <w:pPr>
            <w:pStyle w:val="TCLMinfo"/>
            <w:framePr w:w="8547" w:h="1496" w:hRule="exact" w:hSpace="180" w:wrap="around" w:vAnchor="page" w:hAnchor="page" w:x="2268" w:y="14816"/>
            <w:spacing w:line="180" w:lineRule="exact"/>
            <w:suppressOverlap/>
            <w:jc w:val="both"/>
            <w:rPr>
              <w:rFonts w:ascii="Arial" w:hAnsi="Arial" w:cs="Arial"/>
              <w:sz w:val="14"/>
              <w:szCs w:val="14"/>
            </w:rPr>
          </w:pPr>
        </w:p>
      </w:tc>
    </w:tr>
  </w:tbl>
  <w:p w:rsidR="009E0839" w:rsidRPr="00230694" w:rsidRDefault="009E0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03247"/>
      <w:docPartObj>
        <w:docPartGallery w:val="Page Numbers (Bottom of Page)"/>
        <w:docPartUnique/>
      </w:docPartObj>
    </w:sdtPr>
    <w:sdtEndPr>
      <w:rPr>
        <w:rFonts w:ascii="Arial" w:hAnsi="Arial" w:cs="Arial"/>
        <w:color w:val="808080" w:themeColor="background1" w:themeShade="80"/>
        <w:spacing w:val="60"/>
        <w:sz w:val="20"/>
        <w:szCs w:val="20"/>
      </w:rPr>
    </w:sdtEndPr>
    <w:sdtContent>
      <w:p w:rsidR="00BE4497" w:rsidRPr="00BE4497" w:rsidRDefault="00BE4497" w:rsidP="002B32F2">
        <w:pPr>
          <w:pStyle w:val="Footer"/>
          <w:pBdr>
            <w:top w:val="single" w:sz="4" w:space="1" w:color="D9D9D9" w:themeColor="background1" w:themeShade="D9"/>
          </w:pBdr>
          <w:spacing w:line="260" w:lineRule="exact"/>
          <w:jc w:val="right"/>
          <w:rPr>
            <w:rFonts w:ascii="Arial" w:hAnsi="Arial" w:cs="Arial"/>
            <w:b/>
            <w:bCs/>
            <w:sz w:val="20"/>
            <w:szCs w:val="20"/>
          </w:rPr>
        </w:pPr>
        <w:r w:rsidRPr="00BE4497">
          <w:rPr>
            <w:rFonts w:ascii="Arial" w:hAnsi="Arial" w:cs="Arial"/>
            <w:sz w:val="20"/>
            <w:szCs w:val="20"/>
          </w:rPr>
          <w:fldChar w:fldCharType="begin"/>
        </w:r>
        <w:r w:rsidRPr="00BE4497">
          <w:rPr>
            <w:rFonts w:ascii="Arial" w:hAnsi="Arial" w:cs="Arial"/>
            <w:sz w:val="20"/>
            <w:szCs w:val="20"/>
          </w:rPr>
          <w:instrText xml:space="preserve"> PAGE   \* MERGEFORMAT </w:instrText>
        </w:r>
        <w:r w:rsidRPr="00BE4497">
          <w:rPr>
            <w:rFonts w:ascii="Arial" w:hAnsi="Arial" w:cs="Arial"/>
            <w:sz w:val="20"/>
            <w:szCs w:val="20"/>
          </w:rPr>
          <w:fldChar w:fldCharType="separate"/>
        </w:r>
        <w:r w:rsidR="00334D23" w:rsidRPr="00334D23">
          <w:rPr>
            <w:rFonts w:ascii="Arial" w:hAnsi="Arial" w:cs="Arial"/>
            <w:b/>
            <w:bCs/>
            <w:noProof/>
            <w:sz w:val="20"/>
            <w:szCs w:val="20"/>
          </w:rPr>
          <w:t>3</w:t>
        </w:r>
        <w:r w:rsidRPr="00BE4497">
          <w:rPr>
            <w:rFonts w:ascii="Arial" w:hAnsi="Arial" w:cs="Arial"/>
            <w:b/>
            <w:bCs/>
            <w:noProof/>
            <w:sz w:val="20"/>
            <w:szCs w:val="20"/>
          </w:rPr>
          <w:fldChar w:fldCharType="end"/>
        </w:r>
        <w:r>
          <w:rPr>
            <w:rFonts w:ascii="Arial" w:hAnsi="Arial"/>
            <w:b/>
            <w:sz w:val="20"/>
          </w:rPr>
          <w:t xml:space="preserve"> | </w:t>
        </w:r>
        <w:r>
          <w:rPr>
            <w:rFonts w:ascii="Arial" w:hAnsi="Arial"/>
            <w:color w:val="808080" w:themeColor="background1" w:themeShade="80"/>
            <w:spacing w:val="60"/>
            <w:sz w:val="20"/>
          </w:rPr>
          <w:t>Pagina</w:t>
        </w:r>
      </w:p>
    </w:sdtContent>
  </w:sdt>
  <w:p w:rsidR="00BE4497" w:rsidRDefault="00BE4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B3" w:rsidRDefault="00475FB3" w:rsidP="000C2974">
      <w:pPr>
        <w:spacing w:after="0" w:line="240" w:lineRule="auto"/>
      </w:pPr>
      <w:r>
        <w:separator/>
      </w:r>
    </w:p>
  </w:footnote>
  <w:footnote w:type="continuationSeparator" w:id="0">
    <w:p w:rsidR="00475FB3" w:rsidRDefault="00475FB3" w:rsidP="000C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2F" w:rsidRDefault="00A40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2F" w:rsidRDefault="00A40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2F" w:rsidRDefault="00A40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B97"/>
    <w:multiLevelType w:val="hybridMultilevel"/>
    <w:tmpl w:val="0276C288"/>
    <w:lvl w:ilvl="0" w:tplc="0409000F">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1D3A621D"/>
    <w:multiLevelType w:val="hybridMultilevel"/>
    <w:tmpl w:val="86A4C71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5532329"/>
    <w:multiLevelType w:val="hybridMultilevel"/>
    <w:tmpl w:val="09CAD45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nsid w:val="3D5B06D9"/>
    <w:multiLevelType w:val="hybridMultilevel"/>
    <w:tmpl w:val="D058704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95D403B"/>
    <w:multiLevelType w:val="hybridMultilevel"/>
    <w:tmpl w:val="0CD2496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AD75152"/>
    <w:multiLevelType w:val="hybridMultilevel"/>
    <w:tmpl w:val="0CD2496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C1D38E9"/>
    <w:multiLevelType w:val="hybridMultilevel"/>
    <w:tmpl w:val="F656DB36"/>
    <w:lvl w:ilvl="0" w:tplc="0409000F">
      <w:start w:val="1"/>
      <w:numFmt w:val="decimal"/>
      <w:lvlText w:val="%1."/>
      <w:lvlJc w:val="left"/>
      <w:pPr>
        <w:tabs>
          <w:tab w:val="num" w:pos="1287"/>
        </w:tabs>
        <w:ind w:left="1287"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3A78DF"/>
    <w:multiLevelType w:val="hybridMultilevel"/>
    <w:tmpl w:val="A0B6F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4A5A1F"/>
    <w:multiLevelType w:val="hybridMultilevel"/>
    <w:tmpl w:val="3314DE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2EF7F80"/>
    <w:multiLevelType w:val="hybridMultilevel"/>
    <w:tmpl w:val="4D0C4BE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023BDA"/>
    <w:rsid w:val="000453F8"/>
    <w:rsid w:val="00066833"/>
    <w:rsid w:val="000766F9"/>
    <w:rsid w:val="00083786"/>
    <w:rsid w:val="000921D8"/>
    <w:rsid w:val="00097C34"/>
    <w:rsid w:val="000A1D6B"/>
    <w:rsid w:val="000A4C8B"/>
    <w:rsid w:val="000A7BCA"/>
    <w:rsid w:val="000C2974"/>
    <w:rsid w:val="000D4AEB"/>
    <w:rsid w:val="000D66C6"/>
    <w:rsid w:val="000E7DA2"/>
    <w:rsid w:val="000F4136"/>
    <w:rsid w:val="00125A03"/>
    <w:rsid w:val="001379A7"/>
    <w:rsid w:val="00137BC6"/>
    <w:rsid w:val="0015528A"/>
    <w:rsid w:val="00166CA8"/>
    <w:rsid w:val="0017049A"/>
    <w:rsid w:val="00173E19"/>
    <w:rsid w:val="00182919"/>
    <w:rsid w:val="00187D06"/>
    <w:rsid w:val="0019532A"/>
    <w:rsid w:val="001B0B24"/>
    <w:rsid w:val="001B4AB4"/>
    <w:rsid w:val="001B7EDD"/>
    <w:rsid w:val="001C3336"/>
    <w:rsid w:val="001C4D89"/>
    <w:rsid w:val="001E73EC"/>
    <w:rsid w:val="001F0983"/>
    <w:rsid w:val="002055F6"/>
    <w:rsid w:val="0021310C"/>
    <w:rsid w:val="002152A6"/>
    <w:rsid w:val="00222C8D"/>
    <w:rsid w:val="0022577D"/>
    <w:rsid w:val="00230694"/>
    <w:rsid w:val="00233E92"/>
    <w:rsid w:val="00240F47"/>
    <w:rsid w:val="00247410"/>
    <w:rsid w:val="002643CF"/>
    <w:rsid w:val="002644A5"/>
    <w:rsid w:val="00265B8E"/>
    <w:rsid w:val="00290609"/>
    <w:rsid w:val="002959E4"/>
    <w:rsid w:val="002B32F2"/>
    <w:rsid w:val="002B6020"/>
    <w:rsid w:val="002C432B"/>
    <w:rsid w:val="002D77A2"/>
    <w:rsid w:val="002E20C1"/>
    <w:rsid w:val="002E2903"/>
    <w:rsid w:val="002E57FA"/>
    <w:rsid w:val="00321DDB"/>
    <w:rsid w:val="00334D23"/>
    <w:rsid w:val="003417E8"/>
    <w:rsid w:val="00352501"/>
    <w:rsid w:val="003644E1"/>
    <w:rsid w:val="003A76AA"/>
    <w:rsid w:val="003C5A6B"/>
    <w:rsid w:val="003C72EA"/>
    <w:rsid w:val="003D61DC"/>
    <w:rsid w:val="003E079B"/>
    <w:rsid w:val="003E6100"/>
    <w:rsid w:val="0041049C"/>
    <w:rsid w:val="00425B71"/>
    <w:rsid w:val="00425DE7"/>
    <w:rsid w:val="00431051"/>
    <w:rsid w:val="0043541C"/>
    <w:rsid w:val="00441079"/>
    <w:rsid w:val="00456B0B"/>
    <w:rsid w:val="00464BEB"/>
    <w:rsid w:val="0046650E"/>
    <w:rsid w:val="00475FB3"/>
    <w:rsid w:val="0048012A"/>
    <w:rsid w:val="00492F60"/>
    <w:rsid w:val="004A25E7"/>
    <w:rsid w:val="004B4EAD"/>
    <w:rsid w:val="004C1858"/>
    <w:rsid w:val="004C4CC0"/>
    <w:rsid w:val="004C5EFC"/>
    <w:rsid w:val="004C7798"/>
    <w:rsid w:val="004D0A58"/>
    <w:rsid w:val="004D3868"/>
    <w:rsid w:val="004D5D18"/>
    <w:rsid w:val="004D65E6"/>
    <w:rsid w:val="004E3777"/>
    <w:rsid w:val="004F49F3"/>
    <w:rsid w:val="00502A07"/>
    <w:rsid w:val="00513C5D"/>
    <w:rsid w:val="005211AA"/>
    <w:rsid w:val="00523BCE"/>
    <w:rsid w:val="0052440A"/>
    <w:rsid w:val="005366C4"/>
    <w:rsid w:val="00551465"/>
    <w:rsid w:val="005736FA"/>
    <w:rsid w:val="00585FF2"/>
    <w:rsid w:val="00597413"/>
    <w:rsid w:val="005B2606"/>
    <w:rsid w:val="005C3A96"/>
    <w:rsid w:val="005E0336"/>
    <w:rsid w:val="005E1760"/>
    <w:rsid w:val="005F51A5"/>
    <w:rsid w:val="00601BA6"/>
    <w:rsid w:val="0060374F"/>
    <w:rsid w:val="006042E3"/>
    <w:rsid w:val="006070F7"/>
    <w:rsid w:val="006233E2"/>
    <w:rsid w:val="006272DA"/>
    <w:rsid w:val="00633D9C"/>
    <w:rsid w:val="00643A8E"/>
    <w:rsid w:val="00661AED"/>
    <w:rsid w:val="00665F5F"/>
    <w:rsid w:val="006725B0"/>
    <w:rsid w:val="00687205"/>
    <w:rsid w:val="00691D59"/>
    <w:rsid w:val="0069298A"/>
    <w:rsid w:val="006B3721"/>
    <w:rsid w:val="006C5803"/>
    <w:rsid w:val="006D1773"/>
    <w:rsid w:val="006D1899"/>
    <w:rsid w:val="006D6A09"/>
    <w:rsid w:val="006F0A0A"/>
    <w:rsid w:val="006F2EB2"/>
    <w:rsid w:val="00700721"/>
    <w:rsid w:val="007119F0"/>
    <w:rsid w:val="0071321A"/>
    <w:rsid w:val="00720DFF"/>
    <w:rsid w:val="00743ADB"/>
    <w:rsid w:val="00744230"/>
    <w:rsid w:val="00747BDA"/>
    <w:rsid w:val="00763A49"/>
    <w:rsid w:val="007805D2"/>
    <w:rsid w:val="007978CB"/>
    <w:rsid w:val="007A1B04"/>
    <w:rsid w:val="007A45DF"/>
    <w:rsid w:val="007A592E"/>
    <w:rsid w:val="007B4786"/>
    <w:rsid w:val="007B7FA5"/>
    <w:rsid w:val="007C28C6"/>
    <w:rsid w:val="007C33E2"/>
    <w:rsid w:val="007C543C"/>
    <w:rsid w:val="007C6248"/>
    <w:rsid w:val="007E3026"/>
    <w:rsid w:val="007E4F0F"/>
    <w:rsid w:val="007E7F37"/>
    <w:rsid w:val="007F3761"/>
    <w:rsid w:val="00805B28"/>
    <w:rsid w:val="008125A8"/>
    <w:rsid w:val="008314E9"/>
    <w:rsid w:val="0083489B"/>
    <w:rsid w:val="00845253"/>
    <w:rsid w:val="00845F24"/>
    <w:rsid w:val="008804FB"/>
    <w:rsid w:val="008B28F0"/>
    <w:rsid w:val="008C0AB1"/>
    <w:rsid w:val="008C2A4A"/>
    <w:rsid w:val="008E6BC0"/>
    <w:rsid w:val="008F3BC5"/>
    <w:rsid w:val="00903456"/>
    <w:rsid w:val="00915C99"/>
    <w:rsid w:val="0091717B"/>
    <w:rsid w:val="00927698"/>
    <w:rsid w:val="00936CBA"/>
    <w:rsid w:val="00952075"/>
    <w:rsid w:val="00962493"/>
    <w:rsid w:val="00983692"/>
    <w:rsid w:val="00994327"/>
    <w:rsid w:val="00994B74"/>
    <w:rsid w:val="009A1B0D"/>
    <w:rsid w:val="009A30E4"/>
    <w:rsid w:val="009A3F37"/>
    <w:rsid w:val="009A44E6"/>
    <w:rsid w:val="009B2FE9"/>
    <w:rsid w:val="009D0655"/>
    <w:rsid w:val="009D0BE9"/>
    <w:rsid w:val="009E0839"/>
    <w:rsid w:val="009E0EFE"/>
    <w:rsid w:val="009F0302"/>
    <w:rsid w:val="00A130B0"/>
    <w:rsid w:val="00A135D1"/>
    <w:rsid w:val="00A4052F"/>
    <w:rsid w:val="00A57215"/>
    <w:rsid w:val="00A57C07"/>
    <w:rsid w:val="00A70688"/>
    <w:rsid w:val="00A754FF"/>
    <w:rsid w:val="00A76E0E"/>
    <w:rsid w:val="00AC2A69"/>
    <w:rsid w:val="00AC35F6"/>
    <w:rsid w:val="00AE0340"/>
    <w:rsid w:val="00AE599C"/>
    <w:rsid w:val="00AF0D1A"/>
    <w:rsid w:val="00AF11A1"/>
    <w:rsid w:val="00B23FF8"/>
    <w:rsid w:val="00B316C4"/>
    <w:rsid w:val="00B81107"/>
    <w:rsid w:val="00B84826"/>
    <w:rsid w:val="00B93580"/>
    <w:rsid w:val="00BA0657"/>
    <w:rsid w:val="00BB74A2"/>
    <w:rsid w:val="00BC48C8"/>
    <w:rsid w:val="00BC65C2"/>
    <w:rsid w:val="00BE4497"/>
    <w:rsid w:val="00C11C32"/>
    <w:rsid w:val="00C35883"/>
    <w:rsid w:val="00C65A9D"/>
    <w:rsid w:val="00C722DE"/>
    <w:rsid w:val="00C918E1"/>
    <w:rsid w:val="00C92F6E"/>
    <w:rsid w:val="00CA17F1"/>
    <w:rsid w:val="00CA4167"/>
    <w:rsid w:val="00CB45F9"/>
    <w:rsid w:val="00CC479E"/>
    <w:rsid w:val="00CD712D"/>
    <w:rsid w:val="00D12FAD"/>
    <w:rsid w:val="00D2095C"/>
    <w:rsid w:val="00D21122"/>
    <w:rsid w:val="00D21218"/>
    <w:rsid w:val="00D32807"/>
    <w:rsid w:val="00D40199"/>
    <w:rsid w:val="00D45685"/>
    <w:rsid w:val="00D650DA"/>
    <w:rsid w:val="00D67F52"/>
    <w:rsid w:val="00D80E7C"/>
    <w:rsid w:val="00D871D6"/>
    <w:rsid w:val="00D919A8"/>
    <w:rsid w:val="00D92083"/>
    <w:rsid w:val="00D973AB"/>
    <w:rsid w:val="00DA1ED9"/>
    <w:rsid w:val="00DA6856"/>
    <w:rsid w:val="00DB4A1D"/>
    <w:rsid w:val="00DC4CC2"/>
    <w:rsid w:val="00DC6818"/>
    <w:rsid w:val="00DD0A2E"/>
    <w:rsid w:val="00DD50C5"/>
    <w:rsid w:val="00DE1B96"/>
    <w:rsid w:val="00E04F51"/>
    <w:rsid w:val="00E0584D"/>
    <w:rsid w:val="00E15C59"/>
    <w:rsid w:val="00E83AAD"/>
    <w:rsid w:val="00EA6A00"/>
    <w:rsid w:val="00EB23A6"/>
    <w:rsid w:val="00EB65FB"/>
    <w:rsid w:val="00ED6DC1"/>
    <w:rsid w:val="00F11C7B"/>
    <w:rsid w:val="00F1491C"/>
    <w:rsid w:val="00F272BB"/>
    <w:rsid w:val="00F32E7D"/>
    <w:rsid w:val="00F723C2"/>
    <w:rsid w:val="00F7270C"/>
    <w:rsid w:val="00F81595"/>
    <w:rsid w:val="00F828F8"/>
    <w:rsid w:val="00FC40A4"/>
    <w:rsid w:val="00FD05FC"/>
    <w:rsid w:val="00FD3626"/>
    <w:rsid w:val="00FE132F"/>
    <w:rsid w:val="00FE7F9F"/>
    <w:rsid w:val="00FF6701"/>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974"/>
  </w:style>
  <w:style w:type="paragraph" w:styleId="Footer">
    <w:name w:val="footer"/>
    <w:basedOn w:val="Normal"/>
    <w:link w:val="FooterChar"/>
    <w:uiPriority w:val="99"/>
    <w:unhideWhenUsed/>
    <w:rsid w:val="000C29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974"/>
  </w:style>
  <w:style w:type="paragraph" w:customStyle="1" w:styleId="TCLMinfo">
    <w:name w:val="TCLM info"/>
    <w:rsid w:val="000C2974"/>
    <w:pPr>
      <w:spacing w:after="0" w:line="200" w:lineRule="exact"/>
    </w:pPr>
    <w:rPr>
      <w:rFonts w:ascii="Garamond" w:eastAsia="Times New Roman" w:hAnsi="Garamond" w:cs="Times New Roman"/>
      <w:sz w:val="15"/>
      <w:szCs w:val="20"/>
    </w:rPr>
  </w:style>
  <w:style w:type="paragraph" w:customStyle="1" w:styleId="Normale">
    <w:name w:val="Normal(e)"/>
    <w:basedOn w:val="Normal"/>
    <w:rsid w:val="00585FF2"/>
    <w:pPr>
      <w:widowControl w:val="0"/>
      <w:autoSpaceDE w:val="0"/>
      <w:autoSpaceDN w:val="0"/>
      <w:adjustRightInd w:val="0"/>
      <w:spacing w:after="0" w:line="289" w:lineRule="auto"/>
      <w:textAlignment w:val="center"/>
    </w:pPr>
    <w:rPr>
      <w:rFonts w:ascii="Garamond" w:eastAsia="Times New Roman" w:hAnsi="Garamond" w:cs="Times New Roman"/>
      <w:color w:val="000000"/>
      <w:sz w:val="24"/>
      <w:szCs w:val="20"/>
    </w:rPr>
  </w:style>
  <w:style w:type="paragraph" w:styleId="EndnoteText">
    <w:name w:val="endnote text"/>
    <w:basedOn w:val="Normal"/>
    <w:link w:val="EndnoteTextChar"/>
    <w:uiPriority w:val="99"/>
    <w:semiHidden/>
    <w:unhideWhenUsed/>
    <w:rsid w:val="00797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8CB"/>
    <w:rPr>
      <w:sz w:val="20"/>
      <w:szCs w:val="20"/>
    </w:rPr>
  </w:style>
  <w:style w:type="character" w:styleId="EndnoteReference">
    <w:name w:val="endnote reference"/>
    <w:basedOn w:val="DefaultParagraphFont"/>
    <w:uiPriority w:val="99"/>
    <w:semiHidden/>
    <w:unhideWhenUsed/>
    <w:rsid w:val="007978CB"/>
    <w:rPr>
      <w:vertAlign w:val="superscript"/>
    </w:rPr>
  </w:style>
  <w:style w:type="table" w:styleId="TableGrid">
    <w:name w:val="Table Grid"/>
    <w:basedOn w:val="TableNormal"/>
    <w:uiPriority w:val="59"/>
    <w:rsid w:val="002B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EF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A6856"/>
    <w:rPr>
      <w:color w:val="0000FF" w:themeColor="hyperlink"/>
      <w:u w:val="single"/>
    </w:rPr>
  </w:style>
  <w:style w:type="table" w:customStyle="1" w:styleId="TableGrid1">
    <w:name w:val="Table Grid1"/>
    <w:basedOn w:val="TableNormal"/>
    <w:next w:val="TableGrid"/>
    <w:rsid w:val="00A706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688"/>
    <w:pPr>
      <w:ind w:left="720"/>
      <w:contextualSpacing/>
    </w:pPr>
  </w:style>
  <w:style w:type="paragraph" w:customStyle="1" w:styleId="p3">
    <w:name w:val="p3"/>
    <w:basedOn w:val="Normal"/>
    <w:rsid w:val="00A7068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A70688"/>
    <w:pPr>
      <w:widowControl w:val="0"/>
      <w:tabs>
        <w:tab w:val="left" w:pos="793"/>
      </w:tabs>
      <w:autoSpaceDE w:val="0"/>
      <w:autoSpaceDN w:val="0"/>
      <w:adjustRightInd w:val="0"/>
      <w:spacing w:after="0" w:line="240" w:lineRule="auto"/>
      <w:ind w:left="64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2F"/>
    <w:rPr>
      <w:rFonts w:ascii="Tahoma" w:hAnsi="Tahoma" w:cs="Tahoma"/>
      <w:sz w:val="16"/>
      <w:szCs w:val="16"/>
    </w:rPr>
  </w:style>
  <w:style w:type="character" w:styleId="CommentReference">
    <w:name w:val="annotation reference"/>
    <w:basedOn w:val="DefaultParagraphFont"/>
    <w:uiPriority w:val="99"/>
    <w:semiHidden/>
    <w:unhideWhenUsed/>
    <w:rsid w:val="000766F9"/>
    <w:rPr>
      <w:sz w:val="16"/>
      <w:szCs w:val="16"/>
    </w:rPr>
  </w:style>
  <w:style w:type="paragraph" w:styleId="CommentText">
    <w:name w:val="annotation text"/>
    <w:basedOn w:val="Normal"/>
    <w:link w:val="CommentTextChar"/>
    <w:uiPriority w:val="99"/>
    <w:semiHidden/>
    <w:unhideWhenUsed/>
    <w:rsid w:val="000766F9"/>
    <w:pPr>
      <w:spacing w:line="240" w:lineRule="auto"/>
    </w:pPr>
    <w:rPr>
      <w:sz w:val="20"/>
      <w:szCs w:val="20"/>
    </w:rPr>
  </w:style>
  <w:style w:type="character" w:customStyle="1" w:styleId="CommentTextChar">
    <w:name w:val="Comment Text Char"/>
    <w:basedOn w:val="DefaultParagraphFont"/>
    <w:link w:val="CommentText"/>
    <w:uiPriority w:val="99"/>
    <w:semiHidden/>
    <w:rsid w:val="000766F9"/>
    <w:rPr>
      <w:sz w:val="20"/>
      <w:szCs w:val="20"/>
    </w:rPr>
  </w:style>
  <w:style w:type="paragraph" w:styleId="CommentSubject">
    <w:name w:val="annotation subject"/>
    <w:basedOn w:val="CommentText"/>
    <w:next w:val="CommentText"/>
    <w:link w:val="CommentSubjectChar"/>
    <w:uiPriority w:val="99"/>
    <w:semiHidden/>
    <w:unhideWhenUsed/>
    <w:rsid w:val="000766F9"/>
    <w:rPr>
      <w:b/>
      <w:bCs/>
    </w:rPr>
  </w:style>
  <w:style w:type="character" w:customStyle="1" w:styleId="CommentSubjectChar">
    <w:name w:val="Comment Subject Char"/>
    <w:basedOn w:val="CommentTextChar"/>
    <w:link w:val="CommentSubject"/>
    <w:uiPriority w:val="99"/>
    <w:semiHidden/>
    <w:rsid w:val="000766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974"/>
  </w:style>
  <w:style w:type="paragraph" w:styleId="Footer">
    <w:name w:val="footer"/>
    <w:basedOn w:val="Normal"/>
    <w:link w:val="FooterChar"/>
    <w:uiPriority w:val="99"/>
    <w:unhideWhenUsed/>
    <w:rsid w:val="000C29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974"/>
  </w:style>
  <w:style w:type="paragraph" w:customStyle="1" w:styleId="TCLMinfo">
    <w:name w:val="TCLM info"/>
    <w:rsid w:val="000C2974"/>
    <w:pPr>
      <w:spacing w:after="0" w:line="200" w:lineRule="exact"/>
    </w:pPr>
    <w:rPr>
      <w:rFonts w:ascii="Garamond" w:eastAsia="Times New Roman" w:hAnsi="Garamond" w:cs="Times New Roman"/>
      <w:sz w:val="15"/>
      <w:szCs w:val="20"/>
    </w:rPr>
  </w:style>
  <w:style w:type="paragraph" w:customStyle="1" w:styleId="Normale">
    <w:name w:val="Normal(e)"/>
    <w:basedOn w:val="Normal"/>
    <w:rsid w:val="00585FF2"/>
    <w:pPr>
      <w:widowControl w:val="0"/>
      <w:autoSpaceDE w:val="0"/>
      <w:autoSpaceDN w:val="0"/>
      <w:adjustRightInd w:val="0"/>
      <w:spacing w:after="0" w:line="289" w:lineRule="auto"/>
      <w:textAlignment w:val="center"/>
    </w:pPr>
    <w:rPr>
      <w:rFonts w:ascii="Garamond" w:eastAsia="Times New Roman" w:hAnsi="Garamond" w:cs="Times New Roman"/>
      <w:color w:val="000000"/>
      <w:sz w:val="24"/>
      <w:szCs w:val="20"/>
    </w:rPr>
  </w:style>
  <w:style w:type="paragraph" w:styleId="EndnoteText">
    <w:name w:val="endnote text"/>
    <w:basedOn w:val="Normal"/>
    <w:link w:val="EndnoteTextChar"/>
    <w:uiPriority w:val="99"/>
    <w:semiHidden/>
    <w:unhideWhenUsed/>
    <w:rsid w:val="00797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8CB"/>
    <w:rPr>
      <w:sz w:val="20"/>
      <w:szCs w:val="20"/>
    </w:rPr>
  </w:style>
  <w:style w:type="character" w:styleId="EndnoteReference">
    <w:name w:val="endnote reference"/>
    <w:basedOn w:val="DefaultParagraphFont"/>
    <w:uiPriority w:val="99"/>
    <w:semiHidden/>
    <w:unhideWhenUsed/>
    <w:rsid w:val="007978CB"/>
    <w:rPr>
      <w:vertAlign w:val="superscript"/>
    </w:rPr>
  </w:style>
  <w:style w:type="table" w:styleId="TableGrid">
    <w:name w:val="Table Grid"/>
    <w:basedOn w:val="TableNormal"/>
    <w:uiPriority w:val="59"/>
    <w:rsid w:val="002B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EF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A6856"/>
    <w:rPr>
      <w:color w:val="0000FF" w:themeColor="hyperlink"/>
      <w:u w:val="single"/>
    </w:rPr>
  </w:style>
  <w:style w:type="table" w:customStyle="1" w:styleId="TableGrid1">
    <w:name w:val="Table Grid1"/>
    <w:basedOn w:val="TableNormal"/>
    <w:next w:val="TableGrid"/>
    <w:rsid w:val="00A706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688"/>
    <w:pPr>
      <w:ind w:left="720"/>
      <w:contextualSpacing/>
    </w:pPr>
  </w:style>
  <w:style w:type="paragraph" w:customStyle="1" w:styleId="p3">
    <w:name w:val="p3"/>
    <w:basedOn w:val="Normal"/>
    <w:rsid w:val="00A7068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A70688"/>
    <w:pPr>
      <w:widowControl w:val="0"/>
      <w:tabs>
        <w:tab w:val="left" w:pos="793"/>
      </w:tabs>
      <w:autoSpaceDE w:val="0"/>
      <w:autoSpaceDN w:val="0"/>
      <w:adjustRightInd w:val="0"/>
      <w:spacing w:after="0" w:line="240" w:lineRule="auto"/>
      <w:ind w:left="64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2F"/>
    <w:rPr>
      <w:rFonts w:ascii="Tahoma" w:hAnsi="Tahoma" w:cs="Tahoma"/>
      <w:sz w:val="16"/>
      <w:szCs w:val="16"/>
    </w:rPr>
  </w:style>
  <w:style w:type="character" w:styleId="CommentReference">
    <w:name w:val="annotation reference"/>
    <w:basedOn w:val="DefaultParagraphFont"/>
    <w:uiPriority w:val="99"/>
    <w:semiHidden/>
    <w:unhideWhenUsed/>
    <w:rsid w:val="000766F9"/>
    <w:rPr>
      <w:sz w:val="16"/>
      <w:szCs w:val="16"/>
    </w:rPr>
  </w:style>
  <w:style w:type="paragraph" w:styleId="CommentText">
    <w:name w:val="annotation text"/>
    <w:basedOn w:val="Normal"/>
    <w:link w:val="CommentTextChar"/>
    <w:uiPriority w:val="99"/>
    <w:semiHidden/>
    <w:unhideWhenUsed/>
    <w:rsid w:val="000766F9"/>
    <w:pPr>
      <w:spacing w:line="240" w:lineRule="auto"/>
    </w:pPr>
    <w:rPr>
      <w:sz w:val="20"/>
      <w:szCs w:val="20"/>
    </w:rPr>
  </w:style>
  <w:style w:type="character" w:customStyle="1" w:styleId="CommentTextChar">
    <w:name w:val="Comment Text Char"/>
    <w:basedOn w:val="DefaultParagraphFont"/>
    <w:link w:val="CommentText"/>
    <w:uiPriority w:val="99"/>
    <w:semiHidden/>
    <w:rsid w:val="000766F9"/>
    <w:rPr>
      <w:sz w:val="20"/>
      <w:szCs w:val="20"/>
    </w:rPr>
  </w:style>
  <w:style w:type="paragraph" w:styleId="CommentSubject">
    <w:name w:val="annotation subject"/>
    <w:basedOn w:val="CommentText"/>
    <w:next w:val="CommentText"/>
    <w:link w:val="CommentSubjectChar"/>
    <w:uiPriority w:val="99"/>
    <w:semiHidden/>
    <w:unhideWhenUsed/>
    <w:rsid w:val="000766F9"/>
    <w:rPr>
      <w:b/>
      <w:bCs/>
    </w:rPr>
  </w:style>
  <w:style w:type="character" w:customStyle="1" w:styleId="CommentSubjectChar">
    <w:name w:val="Comment Subject Char"/>
    <w:basedOn w:val="CommentTextChar"/>
    <w:link w:val="CommentSubject"/>
    <w:uiPriority w:val="99"/>
    <w:semiHidden/>
    <w:rsid w:val="00076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RESOURCE_MATERIALS\Templates_2013_blank\Report-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9E81-DB3F-4610-AD15-FC0963FB1A7E}"/>
</file>

<file path=customXml/itemProps2.xml><?xml version="1.0" encoding="utf-8"?>
<ds:datastoreItem xmlns:ds="http://schemas.openxmlformats.org/officeDocument/2006/customXml" ds:itemID="{563F64B0-5091-443D-BF5F-44319F2441D3}"/>
</file>

<file path=customXml/itemProps3.xml><?xml version="1.0" encoding="utf-8"?>
<ds:datastoreItem xmlns:ds="http://schemas.openxmlformats.org/officeDocument/2006/customXml" ds:itemID="{43442D89-21DA-4D60-BC0A-F8CE9B963792}"/>
</file>

<file path=customXml/itemProps4.xml><?xml version="1.0" encoding="utf-8"?>
<ds:datastoreItem xmlns:ds="http://schemas.openxmlformats.org/officeDocument/2006/customXml" ds:itemID="{A0EBF27C-1C53-46A8-9E6B-1B625F0BB9AD}"/>
</file>

<file path=customXml/itemProps5.xml><?xml version="1.0" encoding="utf-8"?>
<ds:datastoreItem xmlns:ds="http://schemas.openxmlformats.org/officeDocument/2006/customXml" ds:itemID="{5FBE715E-F794-49D1-B699-3DD36D157D3D}"/>
</file>

<file path=docProps/app.xml><?xml version="1.0" encoding="utf-8"?>
<Properties xmlns="http://schemas.openxmlformats.org/officeDocument/2006/extended-properties" xmlns:vt="http://schemas.openxmlformats.org/officeDocument/2006/docPropsVTypes">
  <Template>Report-Macro</Template>
  <TotalTime>0</TotalTime>
  <Pages>3</Pages>
  <Words>618</Words>
  <Characters>3403</Characters>
  <Application>Microsoft Office Word</Application>
  <DocSecurity>0</DocSecurity>
  <Lines>28</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RSM Belgium</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m.orbant</dc:creator>
  <cp:lastModifiedBy>IBR-IRE</cp:lastModifiedBy>
  <cp:revision>6</cp:revision>
  <cp:lastPrinted>2014-10-10T15:08:00Z</cp:lastPrinted>
  <dcterms:created xsi:type="dcterms:W3CDTF">2015-01-09T15:32:00Z</dcterms:created>
  <dcterms:modified xsi:type="dcterms:W3CDTF">2015-01-27T16:50:00Z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