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EC" w:rsidRPr="007038E4" w:rsidRDefault="00961BEC" w:rsidP="00961BEC">
      <w:pPr>
        <w:pStyle w:val="Heading2"/>
      </w:pPr>
      <w:bookmarkStart w:id="0" w:name="_Toc319237668"/>
      <w:bookmarkStart w:id="1" w:name="_Toc320529229"/>
      <w:bookmarkStart w:id="2" w:name="_Toc391907223"/>
      <w:bookmarkStart w:id="3" w:name="_Toc392492289"/>
      <w:bookmarkStart w:id="4" w:name="_Toc396478390"/>
      <w:bookmarkStart w:id="5" w:name="_Toc528597675"/>
      <w:bookmarkStart w:id="6" w:name="_Toc529272316"/>
      <w:bookmarkStart w:id="7" w:name="_Toc529272834"/>
      <w:bookmarkStart w:id="8" w:name="_Toc529353567"/>
      <w:bookmarkStart w:id="9" w:name="_Toc529806513"/>
      <w:bookmarkStart w:id="10" w:name="_Toc529806628"/>
      <w:r>
        <w:t>Checklist Beoordeling onmiddellijk na het interview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61BEC" w:rsidRPr="007038E4" w:rsidRDefault="00961BEC" w:rsidP="00961BEC">
      <w:pPr>
        <w:spacing w:after="120"/>
        <w:jc w:val="both"/>
        <w:rPr>
          <w:rFonts w:eastAsia="Times New Roman" w:cs="Times New Roman"/>
          <w:b/>
        </w:rPr>
      </w:pPr>
      <w:r>
        <w:rPr>
          <w:b/>
        </w:rPr>
        <w:t xml:space="preserve">Naam van de kandidaat: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bookmarkStart w:id="11" w:name="Texte902"/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  <w:bookmarkEnd w:id="11"/>
    </w:p>
    <w:p w:rsidR="00961BEC" w:rsidRPr="007038E4" w:rsidRDefault="00961BEC" w:rsidP="00961BEC">
      <w:pPr>
        <w:spacing w:after="120"/>
        <w:jc w:val="both"/>
        <w:rPr>
          <w:rFonts w:eastAsia="Times New Roman" w:cs="Times New Roman"/>
          <w:b/>
        </w:rPr>
      </w:pPr>
      <w:r>
        <w:rPr>
          <w:b/>
        </w:rPr>
        <w:t>Aard van de betrekking:</w:t>
      </w:r>
      <w:r>
        <w:rPr>
          <w:b/>
          <w:highlight w:val="yellow"/>
        </w:rPr>
        <w:t xml:space="preserve">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:rsidR="00961BEC" w:rsidRPr="007038E4" w:rsidRDefault="00961BEC" w:rsidP="00961BEC">
      <w:pPr>
        <w:spacing w:after="120"/>
        <w:jc w:val="both"/>
        <w:rPr>
          <w:rFonts w:eastAsia="Times New Roman" w:cs="Times New Roman"/>
          <w:b/>
        </w:rPr>
      </w:pPr>
      <w:r>
        <w:rPr>
          <w:b/>
        </w:rPr>
        <w:t xml:space="preserve">Datum van het interview: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:rsidR="00961BEC" w:rsidRPr="007038E4" w:rsidRDefault="00961BEC" w:rsidP="00961BEC">
      <w:pPr>
        <w:spacing w:after="120"/>
        <w:jc w:val="both"/>
        <w:rPr>
          <w:rFonts w:eastAsia="Times New Roman" w:cs="Times New Roman"/>
          <w:b/>
        </w:rPr>
      </w:pPr>
      <w:r>
        <w:rPr>
          <w:b/>
        </w:rPr>
        <w:t xml:space="preserve">Vennoot of personeelsverantwoordelijke die het interview afneemt: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559"/>
        <w:gridCol w:w="3261"/>
      </w:tblGrid>
      <w:tr w:rsidR="00961BEC" w:rsidRPr="007038E4" w:rsidTr="00DF0364">
        <w:tc>
          <w:tcPr>
            <w:tcW w:w="5559" w:type="dxa"/>
          </w:tcPr>
          <w:p w:rsidR="00961BEC" w:rsidRPr="007038E4" w:rsidRDefault="00961BEC" w:rsidP="00DF0364">
            <w:pPr>
              <w:spacing w:before="120" w:after="120" w:line="312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Vraag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spacing w:before="120" w:after="120" w:line="312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Antwoord/Commentaar</w:t>
            </w:r>
          </w:p>
        </w:tc>
      </w:tr>
      <w:tr w:rsidR="00961BEC" w:rsidRPr="007038E4" w:rsidTr="00DF0364">
        <w:trPr>
          <w:trHeight w:val="565"/>
        </w:trPr>
        <w:tc>
          <w:tcPr>
            <w:tcW w:w="5559" w:type="dxa"/>
            <w:tcBorders>
              <w:bottom w:val="single" w:sz="2" w:space="0" w:color="FFFFFF"/>
            </w:tcBorders>
          </w:tcPr>
          <w:p w:rsidR="00961BEC" w:rsidRPr="007038E4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/>
              </w:rPr>
            </w:pPr>
            <w:r>
              <w:t xml:space="preserve">Voldoet de kandidaat aan de vereisten voor de gesolliciteerde functie op het gebied van: </w:t>
            </w:r>
          </w:p>
        </w:tc>
        <w:tc>
          <w:tcPr>
            <w:tcW w:w="3261" w:type="dxa"/>
            <w:tcBorders>
              <w:bottom w:val="single" w:sz="2" w:space="0" w:color="FFFFFF"/>
            </w:tcBorders>
          </w:tcPr>
          <w:p w:rsidR="00961BEC" w:rsidRPr="007038E4" w:rsidRDefault="00961BEC" w:rsidP="00DF0364">
            <w:pPr>
              <w:spacing w:before="120" w:after="120" w:line="312" w:lineRule="auto"/>
              <w:jc w:val="both"/>
              <w:rPr>
                <w:rFonts w:eastAsia="Times New Roman"/>
                <w:lang w:eastAsia="fr-BE"/>
              </w:rPr>
            </w:pPr>
          </w:p>
        </w:tc>
      </w:tr>
      <w:tr w:rsidR="00961BEC" w:rsidRPr="007038E4" w:rsidTr="00DF0364">
        <w:trPr>
          <w:trHeight w:val="220"/>
        </w:trPr>
        <w:tc>
          <w:tcPr>
            <w:tcW w:w="5559" w:type="dxa"/>
            <w:tcBorders>
              <w:top w:val="single" w:sz="2" w:space="0" w:color="FFFFFF"/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 w:cs="Times New Roman"/>
              </w:rPr>
            </w:pPr>
            <w:r>
              <w:t>a.</w:t>
            </w:r>
            <w:r>
              <w:tab/>
              <w:t>diploma?</w:t>
            </w:r>
          </w:p>
        </w:tc>
        <w:tc>
          <w:tcPr>
            <w:tcW w:w="3261" w:type="dxa"/>
            <w:tcBorders>
              <w:top w:val="single" w:sz="2" w:space="0" w:color="FFFFFF"/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rPr>
          <w:trHeight w:val="312"/>
        </w:trPr>
        <w:tc>
          <w:tcPr>
            <w:tcW w:w="5559" w:type="dxa"/>
            <w:tcBorders>
              <w:top w:val="single" w:sz="2" w:space="0" w:color="FFFFFF"/>
            </w:tcBorders>
          </w:tcPr>
          <w:p w:rsidR="00961BEC" w:rsidRPr="007038E4" w:rsidRDefault="00961BEC" w:rsidP="00DF0364">
            <w:pPr>
              <w:spacing w:after="0"/>
              <w:ind w:left="459"/>
            </w:pPr>
            <w:r>
              <w:t>b.</w:t>
            </w:r>
            <w:r>
              <w:tab/>
              <w:t>ervaringen?</w:t>
            </w:r>
          </w:p>
          <w:p w:rsidR="00961BEC" w:rsidRPr="007038E4" w:rsidRDefault="00961BEC" w:rsidP="00DF0364">
            <w:pPr>
              <w:spacing w:after="0"/>
              <w:ind w:left="459"/>
            </w:pPr>
            <w:r>
              <w:t>c.</w:t>
            </w:r>
            <w:r>
              <w:tab/>
              <w:t>professioneel-kritische instelling/onderzoekende geest?</w:t>
            </w:r>
          </w:p>
        </w:tc>
        <w:tc>
          <w:tcPr>
            <w:tcW w:w="3261" w:type="dxa"/>
            <w:tcBorders>
              <w:top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c>
          <w:tcPr>
            <w:tcW w:w="5559" w:type="dxa"/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/>
              </w:rPr>
            </w:pPr>
            <w:r>
              <w:t>Wat zijn de verwachtingen van de kandidaat ten aanzien van het salaris en de sociale voordelen?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rPr>
          <w:trHeight w:val="318"/>
        </w:trPr>
        <w:tc>
          <w:tcPr>
            <w:tcW w:w="5559" w:type="dxa"/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>
              <w:t>Welke opzegtermijn moet de kandidaat in acht nemen?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rPr>
          <w:trHeight w:val="523"/>
        </w:trPr>
        <w:tc>
          <w:tcPr>
            <w:tcW w:w="5559" w:type="dxa"/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>
              <w:t>Welke verplichting heeft de sollicitant aangegaan met betrekking tot beroepsvorming?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c>
          <w:tcPr>
            <w:tcW w:w="5559" w:type="dxa"/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>
              <w:t>Heeft de sollicitant enige verlofverplichtingen en kunnen deze gemakkelijk worden ingewilligd?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c>
          <w:tcPr>
            <w:tcW w:w="5559" w:type="dxa"/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>
              <w:t>Past de sollicitant in het huidig auditteam?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c>
          <w:tcPr>
            <w:tcW w:w="5559" w:type="dxa"/>
            <w:tcBorders>
              <w:bottom w:val="single" w:sz="2" w:space="0" w:color="FFFFFF"/>
            </w:tcBorders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SimSun"/>
              </w:rPr>
            </w:pPr>
            <w:r>
              <w:t xml:space="preserve">Was de sollicitant: </w:t>
            </w:r>
          </w:p>
        </w:tc>
        <w:tc>
          <w:tcPr>
            <w:tcW w:w="3261" w:type="dxa"/>
            <w:tcBorders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961BEC" w:rsidRPr="007038E4" w:rsidTr="00DF0364">
        <w:trPr>
          <w:trHeight w:val="250"/>
        </w:trPr>
        <w:tc>
          <w:tcPr>
            <w:tcW w:w="5559" w:type="dxa"/>
            <w:tcBorders>
              <w:top w:val="single" w:sz="2" w:space="0" w:color="FFFFFF"/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/>
              </w:rPr>
            </w:pPr>
            <w:r>
              <w:t>a.</w:t>
            </w:r>
            <w:r>
              <w:tab/>
              <w:t>voornaam?</w:t>
            </w:r>
          </w:p>
        </w:tc>
        <w:tc>
          <w:tcPr>
            <w:tcW w:w="3261" w:type="dxa"/>
            <w:tcBorders>
              <w:top w:val="single" w:sz="2" w:space="0" w:color="FFFFFF"/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rPr>
          <w:trHeight w:val="228"/>
        </w:trPr>
        <w:tc>
          <w:tcPr>
            <w:tcW w:w="5559" w:type="dxa"/>
            <w:tcBorders>
              <w:top w:val="single" w:sz="2" w:space="0" w:color="FFFFFF"/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/>
              </w:rPr>
            </w:pPr>
            <w:r>
              <w:t>b.</w:t>
            </w:r>
            <w:r>
              <w:tab/>
              <w:t>beleefd?</w:t>
            </w:r>
          </w:p>
        </w:tc>
        <w:tc>
          <w:tcPr>
            <w:tcW w:w="3261" w:type="dxa"/>
            <w:tcBorders>
              <w:top w:val="single" w:sz="2" w:space="0" w:color="FFFFFF"/>
              <w:bottom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rPr>
          <w:trHeight w:val="534"/>
        </w:trPr>
        <w:tc>
          <w:tcPr>
            <w:tcW w:w="5559" w:type="dxa"/>
            <w:tcBorders>
              <w:top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/>
              </w:rPr>
            </w:pPr>
            <w:r>
              <w:t>c.</w:t>
            </w:r>
            <w:r>
              <w:tab/>
              <w:t>mondeling communicatief sterk?</w:t>
            </w:r>
          </w:p>
        </w:tc>
        <w:tc>
          <w:tcPr>
            <w:tcW w:w="3261" w:type="dxa"/>
            <w:tcBorders>
              <w:top w:val="single" w:sz="2" w:space="0" w:color="FFFFFF"/>
            </w:tcBorders>
          </w:tcPr>
          <w:p w:rsidR="00961BEC" w:rsidRPr="007038E4" w:rsidRDefault="00961BEC" w:rsidP="00DF0364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61BEC" w:rsidRPr="007038E4" w:rsidTr="00DF0364">
        <w:tc>
          <w:tcPr>
            <w:tcW w:w="5559" w:type="dxa"/>
          </w:tcPr>
          <w:p w:rsidR="00961BEC" w:rsidRPr="00991668" w:rsidRDefault="00961BEC" w:rsidP="00961BEC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/>
              </w:rPr>
            </w:pPr>
            <w:r>
              <w:t>Welke score (1-6) zou u aan de sollicitant toekennen waarbij 1 staat voor “ongeschikt” en 6 voor “ideaal”?</w:t>
            </w:r>
          </w:p>
        </w:tc>
        <w:tc>
          <w:tcPr>
            <w:tcW w:w="3261" w:type="dxa"/>
          </w:tcPr>
          <w:p w:rsidR="00961BEC" w:rsidRPr="007038E4" w:rsidRDefault="00961BEC" w:rsidP="00DF0364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961BEC" w:rsidRPr="007038E4" w:rsidRDefault="00961BEC" w:rsidP="00961BEC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p w:rsidR="00961BEC" w:rsidRPr="007038E4" w:rsidRDefault="00961BEC" w:rsidP="00961BEC">
      <w:pPr>
        <w:spacing w:before="120" w:after="120" w:line="312" w:lineRule="auto"/>
        <w:jc w:val="both"/>
        <w:rPr>
          <w:rFonts w:eastAsia="Times New Roman"/>
        </w:rPr>
      </w:pPr>
      <w:r>
        <w:t xml:space="preserve">Conclusie: </w:t>
      </w:r>
      <w:r w:rsidRPr="007038E4">
        <w:rPr>
          <w:highlight w:val="yellow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highlight w:val="yellow"/>
        </w:rPr>
        <w:instrText xml:space="preserve"> FORMTEXT </w:instrText>
      </w:r>
      <w:r w:rsidRPr="007038E4">
        <w:rPr>
          <w:highlight w:val="yellow"/>
        </w:rPr>
      </w:r>
      <w:r w:rsidRPr="007038E4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7038E4">
        <w:rPr>
          <w:highlight w:val="yellow"/>
        </w:rPr>
        <w:fldChar w:fldCharType="end"/>
      </w:r>
    </w:p>
    <w:p w:rsidR="00961BEC" w:rsidRPr="007038E4" w:rsidRDefault="00961BEC" w:rsidP="00961BEC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2396"/>
        <w:gridCol w:w="1327"/>
        <w:gridCol w:w="2083"/>
      </w:tblGrid>
      <w:tr w:rsidR="00961BEC" w:rsidRPr="007038E4" w:rsidTr="00DF0364">
        <w:tc>
          <w:tcPr>
            <w:tcW w:w="3255" w:type="dxa"/>
          </w:tcPr>
          <w:p w:rsidR="00961BEC" w:rsidRPr="007038E4" w:rsidRDefault="00961BEC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396" w:type="dxa"/>
          </w:tcPr>
          <w:p w:rsidR="00961BEC" w:rsidRPr="007038E4" w:rsidRDefault="00961BEC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27" w:type="dxa"/>
          </w:tcPr>
          <w:p w:rsidR="00961BEC" w:rsidRPr="007038E4" w:rsidRDefault="00961BEC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83" w:type="dxa"/>
          </w:tcPr>
          <w:p w:rsidR="00961BEC" w:rsidRPr="007038E4" w:rsidRDefault="00961BEC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961BEC" w:rsidRPr="007038E4" w:rsidTr="00DF0364">
        <w:tc>
          <w:tcPr>
            <w:tcW w:w="3255" w:type="dxa"/>
          </w:tcPr>
          <w:p w:rsidR="00961BEC" w:rsidRPr="007038E4" w:rsidRDefault="00961BEC" w:rsidP="00DF0364">
            <w:pPr>
              <w:spacing w:before="120" w:after="120" w:line="312" w:lineRule="auto"/>
            </w:pPr>
            <w:r>
              <w:t>Vennoot of personeelsverantwoordelijke</w:t>
            </w:r>
          </w:p>
        </w:tc>
        <w:tc>
          <w:tcPr>
            <w:tcW w:w="2396" w:type="dxa"/>
          </w:tcPr>
          <w:p w:rsidR="00961BEC" w:rsidRPr="007038E4" w:rsidRDefault="00961BEC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27" w:type="dxa"/>
          </w:tcPr>
          <w:p w:rsidR="00961BEC" w:rsidRPr="007038E4" w:rsidRDefault="00961BEC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083" w:type="dxa"/>
          </w:tcPr>
          <w:p w:rsidR="00961BEC" w:rsidRPr="007038E4" w:rsidRDefault="00961BEC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961BEC" w:rsidRPr="007038E4" w:rsidRDefault="00961BEC" w:rsidP="00961BEC">
      <w:pPr>
        <w:spacing w:after="120"/>
        <w:jc w:val="both"/>
        <w:rPr>
          <w:rFonts w:eastAsia="Times New Roman" w:cs="Times New Roman"/>
          <w:lang w:eastAsia="fr-BE"/>
        </w:rPr>
      </w:pPr>
    </w:p>
    <w:p w:rsidR="00CA4DEE" w:rsidRDefault="00961BEC" w:rsidP="00E47322">
      <w:pPr>
        <w:spacing w:after="120"/>
        <w:jc w:val="both"/>
      </w:pPr>
      <w:r>
        <w:rPr>
          <w:i/>
          <w:iCs/>
        </w:rPr>
        <w:t xml:space="preserve">Bron: </w:t>
      </w:r>
      <w:r>
        <w:rPr>
          <w:i/>
        </w:rPr>
        <w:t>(te vermelden bij elk gebruik voor enig ander doel dan dat van een bedrijfsrevisor in het kader van de uitoefening van zijn opdracht:</w:t>
      </w:r>
      <w:r>
        <w:rPr>
          <w:i/>
          <w:iCs/>
        </w:rPr>
        <w:t xml:space="preserve"> Informatiecentrum voor het Bedrijfsrevisoraat (ICCI).</w:t>
      </w:r>
      <w:bookmarkStart w:id="12" w:name="_Exemple_de_lettre"/>
      <w:bookmarkStart w:id="13" w:name="_Exemple_de_lettre_3"/>
      <w:bookmarkStart w:id="14" w:name="_Exemple_de_lettreChecklist"/>
      <w:bookmarkEnd w:id="12"/>
      <w:bookmarkEnd w:id="13"/>
      <w:bookmarkEnd w:id="14"/>
    </w:p>
    <w:sectPr w:rsidR="00CA4DEE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FF" w:rsidRDefault="00E47EFF" w:rsidP="00E47322">
      <w:pPr>
        <w:spacing w:after="0" w:line="240" w:lineRule="auto"/>
      </w:pPr>
      <w:r>
        <w:separator/>
      </w:r>
    </w:p>
  </w:endnote>
  <w:endnote w:type="continuationSeparator" w:id="0">
    <w:p w:rsidR="00E47EFF" w:rsidRDefault="00E47EFF" w:rsidP="00E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4" w:rsidRDefault="0022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322" w:rsidRDefault="00E47322" w:rsidP="00E47322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4" w:rsidRDefault="0022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FF" w:rsidRDefault="00E47EFF" w:rsidP="00E47322">
      <w:pPr>
        <w:spacing w:after="0" w:line="240" w:lineRule="auto"/>
      </w:pPr>
      <w:r>
        <w:separator/>
      </w:r>
    </w:p>
  </w:footnote>
  <w:footnote w:type="continuationSeparator" w:id="0">
    <w:p w:rsidR="00E47EFF" w:rsidRDefault="00E47EFF" w:rsidP="00E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4" w:rsidRDefault="00227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4" w:rsidRDefault="00227114" w:rsidP="00227114">
    <w:pPr>
      <w:pStyle w:val="Header"/>
      <w:jc w:val="right"/>
    </w:pPr>
    <w:r>
      <w:t>Uw logo hier invoegen</w:t>
    </w: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4" w:rsidRDefault="00227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50C2"/>
    <w:multiLevelType w:val="hybridMultilevel"/>
    <w:tmpl w:val="C83AD3B6"/>
    <w:lvl w:ilvl="0" w:tplc="754417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EC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27114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1BEC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47322"/>
    <w:rsid w:val="00E47EFF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7318-0257-4ED4-9661-E01118E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EC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961BEC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961BEC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BEC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961BEC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table" w:styleId="TableGrid">
    <w:name w:val="Table Grid"/>
    <w:basedOn w:val="TableNormal"/>
    <w:uiPriority w:val="59"/>
    <w:rsid w:val="00961B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1BEC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E4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22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E4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22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6DC8A-72E6-41E2-9168-97980853AB4F}"/>
</file>

<file path=customXml/itemProps2.xml><?xml version="1.0" encoding="utf-8"?>
<ds:datastoreItem xmlns:ds="http://schemas.openxmlformats.org/officeDocument/2006/customXml" ds:itemID="{D3CC95BC-3C49-4BFA-A3E4-59B4905036A4}"/>
</file>

<file path=customXml/itemProps3.xml><?xml version="1.0" encoding="utf-8"?>
<ds:datastoreItem xmlns:ds="http://schemas.openxmlformats.org/officeDocument/2006/customXml" ds:itemID="{E905D4EF-F4FF-4BB2-8860-D04863F4F4F5}"/>
</file>

<file path=customXml/itemProps4.xml><?xml version="1.0" encoding="utf-8"?>
<ds:datastoreItem xmlns:ds="http://schemas.openxmlformats.org/officeDocument/2006/customXml" ds:itemID="{EF311BCC-6D4A-439B-8A6C-D69978758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