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9D5" w:rsidRPr="007038E4" w:rsidRDefault="00BA69D5" w:rsidP="00BA69D5">
      <w:pPr>
        <w:pStyle w:val="Heading2"/>
      </w:pPr>
      <w:bookmarkStart w:id="0" w:name="_Toc528597672"/>
      <w:bookmarkStart w:id="1" w:name="_Toc529272313"/>
      <w:bookmarkStart w:id="2" w:name="_Toc529272831"/>
      <w:bookmarkStart w:id="3" w:name="_Toc529353564"/>
      <w:bookmarkStart w:id="4" w:name="_Toc529806510"/>
      <w:bookmarkStart w:id="5" w:name="_Toc529806625"/>
      <w:r>
        <w:t>Checklist Hernieuwing van de opdracht/het mandaat (in geval van een OOB)</w:t>
      </w:r>
      <w:bookmarkEnd w:id="0"/>
      <w:bookmarkEnd w:id="1"/>
      <w:bookmarkEnd w:id="2"/>
      <w:bookmarkEnd w:id="3"/>
      <w:bookmarkEnd w:id="4"/>
      <w:bookmarkEnd w:id="5"/>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19"/>
        <w:gridCol w:w="2717"/>
        <w:gridCol w:w="2694"/>
        <w:gridCol w:w="2409"/>
      </w:tblGrid>
      <w:tr w:rsidR="00BA69D5" w:rsidRPr="007038E4" w:rsidTr="00DF0364">
        <w:trPr>
          <w:trHeight w:val="270"/>
        </w:trPr>
        <w:tc>
          <w:tcPr>
            <w:tcW w:w="1819" w:type="dxa"/>
            <w:tcBorders>
              <w:top w:val="single" w:sz="4" w:space="0" w:color="000000"/>
              <w:left w:val="single" w:sz="4" w:space="0" w:color="000000"/>
              <w:bottom w:val="single" w:sz="4" w:space="0" w:color="000000"/>
              <w:right w:val="single" w:sz="4" w:space="0" w:color="000000"/>
            </w:tcBorders>
            <w:hideMark/>
          </w:tcPr>
          <w:p w:rsidR="00BA69D5" w:rsidRPr="00991668" w:rsidRDefault="00BA69D5" w:rsidP="00DF0364">
            <w:pPr>
              <w:spacing w:after="0" w:line="240" w:lineRule="auto"/>
              <w:jc w:val="both"/>
              <w:rPr>
                <w:rFonts w:eastAsia="Times New Roman" w:cs="Times New Roman"/>
              </w:rPr>
            </w:pPr>
            <w:r>
              <w:t>Cliëntnaam</w:t>
            </w:r>
          </w:p>
        </w:tc>
        <w:tc>
          <w:tcPr>
            <w:tcW w:w="2717" w:type="dxa"/>
            <w:tcBorders>
              <w:top w:val="single" w:sz="4" w:space="0" w:color="000000"/>
              <w:left w:val="single" w:sz="4" w:space="0" w:color="000000"/>
              <w:bottom w:val="single" w:sz="4" w:space="0" w:color="000000"/>
              <w:right w:val="single" w:sz="4" w:space="0" w:color="000000"/>
            </w:tcBorders>
            <w:hideMark/>
          </w:tcPr>
          <w:p w:rsidR="00BA69D5" w:rsidRPr="007038E4" w:rsidRDefault="00BA69D5" w:rsidP="00DF0364">
            <w:pPr>
              <w:spacing w:after="0" w:line="240" w:lineRule="auto"/>
              <w:jc w:val="both"/>
              <w:rPr>
                <w:rFonts w:eastAsia="Times New Roman" w:cs="Times New Roman"/>
              </w:rPr>
            </w:pPr>
            <w:r w:rsidRPr="00D12B36">
              <w:rPr>
                <w:rFonts w:eastAsia="Times New Roman" w:cs="Times New Roman"/>
                <w:highlight w:val="yellow"/>
                <w:lang w:eastAsia="fr-BE"/>
              </w:rPr>
              <w:fldChar w:fldCharType="begin">
                <w:ffData>
                  <w:name w:val="Texte253"/>
                  <w:enabled/>
                  <w:calcOnExit w:val="0"/>
                  <w:textInput/>
                </w:ffData>
              </w:fldChar>
            </w:r>
            <w:r w:rsidRPr="00D12B36">
              <w:rPr>
                <w:rFonts w:eastAsia="Times New Roman" w:cs="Times New Roman"/>
                <w:highlight w:val="yellow"/>
                <w:lang w:eastAsia="fr-BE"/>
              </w:rPr>
              <w:instrText xml:space="preserve"> FORMTEXT </w:instrText>
            </w:r>
            <w:r w:rsidRPr="00D12B36">
              <w:rPr>
                <w:rFonts w:eastAsia="Times New Roman" w:cs="Times New Roman"/>
                <w:highlight w:val="yellow"/>
                <w:lang w:eastAsia="fr-BE"/>
              </w:rPr>
            </w:r>
            <w:r w:rsidRPr="00D12B36">
              <w:rPr>
                <w:rFonts w:eastAsia="Times New Roman" w:cs="Times New Roman"/>
                <w:highlight w:val="yellow"/>
                <w:lang w:eastAsia="fr-BE"/>
              </w:rPr>
              <w:fldChar w:fldCharType="separate"/>
            </w:r>
            <w:r w:rsidRPr="00D12B36">
              <w:rPr>
                <w:rFonts w:eastAsia="Times New Roman" w:cs="Times New Roman"/>
                <w:noProof/>
                <w:highlight w:val="yellow"/>
                <w:lang w:eastAsia="fr-BE"/>
              </w:rPr>
              <w:t> </w:t>
            </w:r>
            <w:r w:rsidRPr="00D12B36">
              <w:rPr>
                <w:rFonts w:eastAsia="Times New Roman" w:cs="Times New Roman"/>
                <w:noProof/>
                <w:highlight w:val="yellow"/>
                <w:lang w:eastAsia="fr-BE"/>
              </w:rPr>
              <w:t> </w:t>
            </w:r>
            <w:r w:rsidRPr="00D12B36">
              <w:rPr>
                <w:rFonts w:eastAsia="Times New Roman" w:cs="Times New Roman"/>
                <w:noProof/>
                <w:highlight w:val="yellow"/>
                <w:lang w:eastAsia="fr-BE"/>
              </w:rPr>
              <w:t> </w:t>
            </w:r>
            <w:r w:rsidRPr="00D12B36">
              <w:rPr>
                <w:rFonts w:eastAsia="Times New Roman" w:cs="Times New Roman"/>
                <w:noProof/>
                <w:highlight w:val="yellow"/>
                <w:lang w:eastAsia="fr-BE"/>
              </w:rPr>
              <w:t> </w:t>
            </w:r>
            <w:r w:rsidRPr="00D12B36">
              <w:rPr>
                <w:rFonts w:eastAsia="Times New Roman" w:cs="Times New Roman"/>
                <w:noProof/>
                <w:highlight w:val="yellow"/>
                <w:lang w:eastAsia="fr-BE"/>
              </w:rPr>
              <w:t> </w:t>
            </w:r>
            <w:r w:rsidRPr="00D12B36">
              <w:rPr>
                <w:rFonts w:eastAsia="Times New Roman" w:cs="Times New Roman"/>
                <w:highlight w:val="yellow"/>
                <w:lang w:eastAsia="fr-BE"/>
              </w:rPr>
              <w:fldChar w:fldCharType="end"/>
            </w:r>
          </w:p>
        </w:tc>
        <w:tc>
          <w:tcPr>
            <w:tcW w:w="2694" w:type="dxa"/>
            <w:tcBorders>
              <w:top w:val="single" w:sz="4" w:space="0" w:color="000000"/>
              <w:left w:val="single" w:sz="4" w:space="0" w:color="000000"/>
              <w:bottom w:val="single" w:sz="4" w:space="0" w:color="000000"/>
              <w:right w:val="single" w:sz="4" w:space="0" w:color="000000"/>
            </w:tcBorders>
            <w:hideMark/>
          </w:tcPr>
          <w:p w:rsidR="00BA69D5" w:rsidRPr="007038E4" w:rsidRDefault="00BA69D5" w:rsidP="00DF0364">
            <w:pPr>
              <w:spacing w:after="0" w:line="240" w:lineRule="auto"/>
              <w:jc w:val="both"/>
              <w:rPr>
                <w:rFonts w:eastAsia="Times New Roman" w:cs="Times New Roman"/>
              </w:rPr>
            </w:pPr>
            <w:r>
              <w:t>Dossiernr.</w:t>
            </w:r>
          </w:p>
        </w:tc>
        <w:tc>
          <w:tcPr>
            <w:tcW w:w="2409" w:type="dxa"/>
            <w:tcBorders>
              <w:top w:val="single" w:sz="4" w:space="0" w:color="000000"/>
              <w:left w:val="single" w:sz="4" w:space="0" w:color="000000"/>
              <w:bottom w:val="single" w:sz="4" w:space="0" w:color="000000"/>
              <w:right w:val="single" w:sz="4" w:space="0" w:color="000000"/>
            </w:tcBorders>
            <w:hideMark/>
          </w:tcPr>
          <w:p w:rsidR="00BA69D5" w:rsidRPr="007038E4" w:rsidRDefault="00BA69D5" w:rsidP="00DF0364">
            <w:pPr>
              <w:spacing w:after="0" w:line="240" w:lineRule="auto"/>
              <w:jc w:val="both"/>
              <w:rPr>
                <w:rFonts w:eastAsia="Times New Roman" w:cs="Times New Roman"/>
              </w:rPr>
            </w:pPr>
            <w:r w:rsidRPr="00E14528">
              <w:rPr>
                <w:rFonts w:eastAsia="Times New Roman" w:cs="Times New Roman"/>
                <w:highlight w:val="yellow"/>
                <w:lang w:eastAsia="fr-BE"/>
              </w:rPr>
              <w:fldChar w:fldCharType="begin">
                <w:ffData>
                  <w:name w:val="Texte253"/>
                  <w:enabled/>
                  <w:calcOnExit w:val="0"/>
                  <w:textInput/>
                </w:ffData>
              </w:fldChar>
            </w:r>
            <w:r w:rsidRPr="00E14528">
              <w:rPr>
                <w:rFonts w:eastAsia="Times New Roman" w:cs="Times New Roman"/>
                <w:highlight w:val="yellow"/>
                <w:lang w:eastAsia="fr-BE"/>
              </w:rPr>
              <w:instrText xml:space="preserve"> FORMTEXT </w:instrText>
            </w:r>
            <w:r w:rsidRPr="00E14528">
              <w:rPr>
                <w:rFonts w:eastAsia="Times New Roman" w:cs="Times New Roman"/>
                <w:highlight w:val="yellow"/>
                <w:lang w:eastAsia="fr-BE"/>
              </w:rPr>
            </w:r>
            <w:r w:rsidRPr="00E14528">
              <w:rPr>
                <w:rFonts w:eastAsia="Times New Roman" w:cs="Times New Roman"/>
                <w:highlight w:val="yellow"/>
                <w:lang w:eastAsia="fr-BE"/>
              </w:rPr>
              <w:fldChar w:fldCharType="separate"/>
            </w:r>
            <w:r w:rsidRPr="00E14528">
              <w:rPr>
                <w:rFonts w:eastAsia="Times New Roman" w:cs="Times New Roman"/>
                <w:noProof/>
                <w:highlight w:val="yellow"/>
                <w:lang w:eastAsia="fr-BE"/>
              </w:rPr>
              <w:t> </w:t>
            </w:r>
            <w:r w:rsidRPr="00E14528">
              <w:rPr>
                <w:rFonts w:eastAsia="Times New Roman" w:cs="Times New Roman"/>
                <w:noProof/>
                <w:highlight w:val="yellow"/>
                <w:lang w:eastAsia="fr-BE"/>
              </w:rPr>
              <w:t> </w:t>
            </w:r>
            <w:r w:rsidRPr="00E14528">
              <w:rPr>
                <w:rFonts w:eastAsia="Times New Roman" w:cs="Times New Roman"/>
                <w:noProof/>
                <w:highlight w:val="yellow"/>
                <w:lang w:eastAsia="fr-BE"/>
              </w:rPr>
              <w:t> </w:t>
            </w:r>
            <w:r w:rsidRPr="00E14528">
              <w:rPr>
                <w:rFonts w:eastAsia="Times New Roman" w:cs="Times New Roman"/>
                <w:noProof/>
                <w:highlight w:val="yellow"/>
                <w:lang w:eastAsia="fr-BE"/>
              </w:rPr>
              <w:t> </w:t>
            </w:r>
            <w:r w:rsidRPr="00E14528">
              <w:rPr>
                <w:rFonts w:eastAsia="Times New Roman" w:cs="Times New Roman"/>
                <w:noProof/>
                <w:highlight w:val="yellow"/>
                <w:lang w:eastAsia="fr-BE"/>
              </w:rPr>
              <w:t> </w:t>
            </w:r>
            <w:r w:rsidRPr="00E14528">
              <w:rPr>
                <w:rFonts w:eastAsia="Times New Roman" w:cs="Times New Roman"/>
                <w:highlight w:val="yellow"/>
                <w:lang w:eastAsia="fr-BE"/>
              </w:rPr>
              <w:fldChar w:fldCharType="end"/>
            </w:r>
          </w:p>
        </w:tc>
      </w:tr>
      <w:tr w:rsidR="00BA69D5" w:rsidRPr="007038E4" w:rsidTr="00DF0364">
        <w:trPr>
          <w:trHeight w:val="132"/>
        </w:trPr>
        <w:tc>
          <w:tcPr>
            <w:tcW w:w="1819" w:type="dxa"/>
            <w:tcBorders>
              <w:top w:val="single" w:sz="4" w:space="0" w:color="000000"/>
              <w:left w:val="single" w:sz="4" w:space="0" w:color="000000"/>
              <w:bottom w:val="single" w:sz="4" w:space="0" w:color="000000"/>
              <w:right w:val="single" w:sz="4" w:space="0" w:color="000000"/>
            </w:tcBorders>
            <w:hideMark/>
          </w:tcPr>
          <w:p w:rsidR="00BA69D5" w:rsidRPr="007038E4" w:rsidRDefault="00BA69D5" w:rsidP="00DF0364">
            <w:pPr>
              <w:spacing w:after="0" w:line="240" w:lineRule="auto"/>
              <w:jc w:val="both"/>
              <w:rPr>
                <w:rFonts w:eastAsia="Times New Roman" w:cs="Times New Roman"/>
              </w:rPr>
            </w:pPr>
            <w:r>
              <w:t>Cliëntnr.</w:t>
            </w:r>
          </w:p>
        </w:tc>
        <w:tc>
          <w:tcPr>
            <w:tcW w:w="2717" w:type="dxa"/>
            <w:tcBorders>
              <w:top w:val="single" w:sz="4" w:space="0" w:color="000000"/>
              <w:left w:val="single" w:sz="4" w:space="0" w:color="000000"/>
              <w:bottom w:val="single" w:sz="4" w:space="0" w:color="000000"/>
              <w:right w:val="single" w:sz="4" w:space="0" w:color="000000"/>
            </w:tcBorders>
            <w:hideMark/>
          </w:tcPr>
          <w:p w:rsidR="00BA69D5" w:rsidRPr="00991668" w:rsidRDefault="00BA69D5" w:rsidP="00DF0364">
            <w:pPr>
              <w:spacing w:after="0" w:line="240" w:lineRule="auto"/>
              <w:jc w:val="both"/>
              <w:rPr>
                <w:rFonts w:eastAsia="Times New Roman" w:cs="Times New Roman"/>
              </w:rPr>
            </w:pPr>
            <w:r w:rsidRPr="00D12B36">
              <w:rPr>
                <w:rFonts w:eastAsia="Times New Roman" w:cs="Times New Roman"/>
                <w:highlight w:val="yellow"/>
                <w:lang w:eastAsia="fr-BE"/>
              </w:rPr>
              <w:fldChar w:fldCharType="begin">
                <w:ffData>
                  <w:name w:val="Texte253"/>
                  <w:enabled/>
                  <w:calcOnExit w:val="0"/>
                  <w:textInput/>
                </w:ffData>
              </w:fldChar>
            </w:r>
            <w:r w:rsidRPr="00D12B36">
              <w:rPr>
                <w:rFonts w:eastAsia="Times New Roman" w:cs="Times New Roman"/>
                <w:highlight w:val="yellow"/>
                <w:lang w:eastAsia="fr-BE"/>
              </w:rPr>
              <w:instrText xml:space="preserve"> FORMTEXT </w:instrText>
            </w:r>
            <w:r w:rsidRPr="00D12B36">
              <w:rPr>
                <w:rFonts w:eastAsia="Times New Roman" w:cs="Times New Roman"/>
                <w:highlight w:val="yellow"/>
                <w:lang w:eastAsia="fr-BE"/>
              </w:rPr>
            </w:r>
            <w:r w:rsidRPr="00D12B36">
              <w:rPr>
                <w:rFonts w:eastAsia="Times New Roman" w:cs="Times New Roman"/>
                <w:highlight w:val="yellow"/>
                <w:lang w:eastAsia="fr-BE"/>
              </w:rPr>
              <w:fldChar w:fldCharType="separate"/>
            </w:r>
            <w:r w:rsidRPr="00D12B36">
              <w:rPr>
                <w:rFonts w:eastAsia="Times New Roman" w:cs="Times New Roman"/>
                <w:noProof/>
                <w:highlight w:val="yellow"/>
                <w:lang w:eastAsia="fr-BE"/>
              </w:rPr>
              <w:t> </w:t>
            </w:r>
            <w:r w:rsidRPr="00D12B36">
              <w:rPr>
                <w:rFonts w:eastAsia="Times New Roman" w:cs="Times New Roman"/>
                <w:noProof/>
                <w:highlight w:val="yellow"/>
                <w:lang w:eastAsia="fr-BE"/>
              </w:rPr>
              <w:t> </w:t>
            </w:r>
            <w:r w:rsidRPr="00D12B36">
              <w:rPr>
                <w:rFonts w:eastAsia="Times New Roman" w:cs="Times New Roman"/>
                <w:noProof/>
                <w:highlight w:val="yellow"/>
                <w:lang w:eastAsia="fr-BE"/>
              </w:rPr>
              <w:t> </w:t>
            </w:r>
            <w:r w:rsidRPr="00D12B36">
              <w:rPr>
                <w:rFonts w:eastAsia="Times New Roman" w:cs="Times New Roman"/>
                <w:noProof/>
                <w:highlight w:val="yellow"/>
                <w:lang w:eastAsia="fr-BE"/>
              </w:rPr>
              <w:t> </w:t>
            </w:r>
            <w:r w:rsidRPr="00D12B36">
              <w:rPr>
                <w:rFonts w:eastAsia="Times New Roman" w:cs="Times New Roman"/>
                <w:noProof/>
                <w:highlight w:val="yellow"/>
                <w:lang w:eastAsia="fr-BE"/>
              </w:rPr>
              <w:t> </w:t>
            </w:r>
            <w:r w:rsidRPr="00D12B36">
              <w:rPr>
                <w:rFonts w:eastAsia="Times New Roman" w:cs="Times New Roman"/>
                <w:highlight w:val="yellow"/>
                <w:lang w:eastAsia="fr-BE"/>
              </w:rPr>
              <w:fldChar w:fldCharType="end"/>
            </w:r>
          </w:p>
        </w:tc>
        <w:tc>
          <w:tcPr>
            <w:tcW w:w="2694" w:type="dxa"/>
            <w:tcBorders>
              <w:top w:val="single" w:sz="4" w:space="0" w:color="000000"/>
              <w:left w:val="single" w:sz="4" w:space="0" w:color="000000"/>
              <w:bottom w:val="single" w:sz="4" w:space="0" w:color="000000"/>
              <w:right w:val="single" w:sz="4" w:space="0" w:color="000000"/>
            </w:tcBorders>
            <w:hideMark/>
          </w:tcPr>
          <w:p w:rsidR="00BA69D5" w:rsidRPr="00991668" w:rsidRDefault="00BA69D5" w:rsidP="00DF0364">
            <w:pPr>
              <w:spacing w:after="0" w:line="240" w:lineRule="auto"/>
              <w:jc w:val="both"/>
              <w:rPr>
                <w:rFonts w:eastAsia="Times New Roman" w:cs="Times New Roman"/>
              </w:rPr>
            </w:pPr>
            <w:r>
              <w:t>Boekjaar</w:t>
            </w:r>
          </w:p>
        </w:tc>
        <w:tc>
          <w:tcPr>
            <w:tcW w:w="2409" w:type="dxa"/>
            <w:tcBorders>
              <w:top w:val="single" w:sz="4" w:space="0" w:color="000000"/>
              <w:left w:val="single" w:sz="4" w:space="0" w:color="000000"/>
              <w:bottom w:val="single" w:sz="4" w:space="0" w:color="000000"/>
              <w:right w:val="single" w:sz="4" w:space="0" w:color="000000"/>
            </w:tcBorders>
            <w:hideMark/>
          </w:tcPr>
          <w:p w:rsidR="00BA69D5" w:rsidRPr="00991668" w:rsidRDefault="00BA69D5" w:rsidP="00DF0364">
            <w:pPr>
              <w:spacing w:after="0" w:line="240" w:lineRule="auto"/>
              <w:jc w:val="both"/>
              <w:rPr>
                <w:rFonts w:eastAsia="Times New Roman" w:cs="Times New Roman"/>
              </w:rPr>
            </w:pPr>
            <w:r w:rsidRPr="00E14528">
              <w:rPr>
                <w:rFonts w:eastAsia="Times New Roman" w:cs="Times New Roman"/>
                <w:highlight w:val="yellow"/>
                <w:lang w:eastAsia="fr-BE"/>
              </w:rPr>
              <w:fldChar w:fldCharType="begin">
                <w:ffData>
                  <w:name w:val="Texte253"/>
                  <w:enabled/>
                  <w:calcOnExit w:val="0"/>
                  <w:textInput/>
                </w:ffData>
              </w:fldChar>
            </w:r>
            <w:r w:rsidRPr="00E14528">
              <w:rPr>
                <w:rFonts w:eastAsia="Times New Roman" w:cs="Times New Roman"/>
                <w:highlight w:val="yellow"/>
                <w:lang w:eastAsia="fr-BE"/>
              </w:rPr>
              <w:instrText xml:space="preserve"> FORMTEXT </w:instrText>
            </w:r>
            <w:r w:rsidRPr="00E14528">
              <w:rPr>
                <w:rFonts w:eastAsia="Times New Roman" w:cs="Times New Roman"/>
                <w:highlight w:val="yellow"/>
                <w:lang w:eastAsia="fr-BE"/>
              </w:rPr>
            </w:r>
            <w:r w:rsidRPr="00E14528">
              <w:rPr>
                <w:rFonts w:eastAsia="Times New Roman" w:cs="Times New Roman"/>
                <w:highlight w:val="yellow"/>
                <w:lang w:eastAsia="fr-BE"/>
              </w:rPr>
              <w:fldChar w:fldCharType="separate"/>
            </w:r>
            <w:r w:rsidRPr="00E14528">
              <w:rPr>
                <w:rFonts w:eastAsia="Times New Roman" w:cs="Times New Roman"/>
                <w:noProof/>
                <w:highlight w:val="yellow"/>
                <w:lang w:eastAsia="fr-BE"/>
              </w:rPr>
              <w:t> </w:t>
            </w:r>
            <w:r w:rsidRPr="00E14528">
              <w:rPr>
                <w:rFonts w:eastAsia="Times New Roman" w:cs="Times New Roman"/>
                <w:noProof/>
                <w:highlight w:val="yellow"/>
                <w:lang w:eastAsia="fr-BE"/>
              </w:rPr>
              <w:t> </w:t>
            </w:r>
            <w:r w:rsidRPr="00E14528">
              <w:rPr>
                <w:rFonts w:eastAsia="Times New Roman" w:cs="Times New Roman"/>
                <w:noProof/>
                <w:highlight w:val="yellow"/>
                <w:lang w:eastAsia="fr-BE"/>
              </w:rPr>
              <w:t> </w:t>
            </w:r>
            <w:r w:rsidRPr="00E14528">
              <w:rPr>
                <w:rFonts w:eastAsia="Times New Roman" w:cs="Times New Roman"/>
                <w:noProof/>
                <w:highlight w:val="yellow"/>
                <w:lang w:eastAsia="fr-BE"/>
              </w:rPr>
              <w:t> </w:t>
            </w:r>
            <w:r w:rsidRPr="00E14528">
              <w:rPr>
                <w:rFonts w:eastAsia="Times New Roman" w:cs="Times New Roman"/>
                <w:noProof/>
                <w:highlight w:val="yellow"/>
                <w:lang w:eastAsia="fr-BE"/>
              </w:rPr>
              <w:t> </w:t>
            </w:r>
            <w:r w:rsidRPr="00E14528">
              <w:rPr>
                <w:rFonts w:eastAsia="Times New Roman" w:cs="Times New Roman"/>
                <w:highlight w:val="yellow"/>
                <w:lang w:eastAsia="fr-BE"/>
              </w:rPr>
              <w:fldChar w:fldCharType="end"/>
            </w:r>
          </w:p>
        </w:tc>
      </w:tr>
      <w:tr w:rsidR="00BA69D5" w:rsidRPr="007038E4" w:rsidTr="00DF0364">
        <w:trPr>
          <w:trHeight w:val="223"/>
        </w:trPr>
        <w:tc>
          <w:tcPr>
            <w:tcW w:w="1819" w:type="dxa"/>
            <w:tcBorders>
              <w:top w:val="single" w:sz="4" w:space="0" w:color="000000"/>
              <w:left w:val="single" w:sz="4" w:space="0" w:color="000000"/>
              <w:bottom w:val="single" w:sz="4" w:space="0" w:color="000000"/>
              <w:right w:val="single" w:sz="4" w:space="0" w:color="000000"/>
            </w:tcBorders>
            <w:hideMark/>
          </w:tcPr>
          <w:p w:rsidR="00BA69D5" w:rsidRPr="00991668" w:rsidRDefault="00BA69D5" w:rsidP="00DF0364">
            <w:pPr>
              <w:spacing w:after="0" w:line="240" w:lineRule="auto"/>
              <w:jc w:val="both"/>
              <w:rPr>
                <w:rFonts w:eastAsia="Times New Roman" w:cs="Times New Roman"/>
              </w:rPr>
            </w:pPr>
            <w:r>
              <w:t>Medewerker</w:t>
            </w:r>
          </w:p>
        </w:tc>
        <w:tc>
          <w:tcPr>
            <w:tcW w:w="2717" w:type="dxa"/>
            <w:tcBorders>
              <w:top w:val="single" w:sz="4" w:space="0" w:color="000000"/>
              <w:left w:val="single" w:sz="4" w:space="0" w:color="000000"/>
              <w:bottom w:val="single" w:sz="4" w:space="0" w:color="000000"/>
              <w:right w:val="single" w:sz="4" w:space="0" w:color="000000"/>
            </w:tcBorders>
            <w:hideMark/>
          </w:tcPr>
          <w:p w:rsidR="00BA69D5" w:rsidRPr="00991668" w:rsidRDefault="00BA69D5" w:rsidP="00DF0364">
            <w:pPr>
              <w:spacing w:after="0" w:line="240" w:lineRule="auto"/>
              <w:jc w:val="both"/>
              <w:rPr>
                <w:rFonts w:eastAsia="Times New Roman" w:cs="Times New Roman"/>
              </w:rPr>
            </w:pPr>
            <w:r w:rsidRPr="00D12B36">
              <w:rPr>
                <w:rFonts w:eastAsia="Times New Roman" w:cs="Times New Roman"/>
                <w:highlight w:val="yellow"/>
                <w:lang w:eastAsia="fr-BE"/>
              </w:rPr>
              <w:fldChar w:fldCharType="begin">
                <w:ffData>
                  <w:name w:val="Texte253"/>
                  <w:enabled/>
                  <w:calcOnExit w:val="0"/>
                  <w:textInput/>
                </w:ffData>
              </w:fldChar>
            </w:r>
            <w:r w:rsidRPr="00D12B36">
              <w:rPr>
                <w:rFonts w:eastAsia="Times New Roman" w:cs="Times New Roman"/>
                <w:highlight w:val="yellow"/>
                <w:lang w:eastAsia="fr-BE"/>
              </w:rPr>
              <w:instrText xml:space="preserve"> FORMTEXT </w:instrText>
            </w:r>
            <w:r w:rsidRPr="00D12B36">
              <w:rPr>
                <w:rFonts w:eastAsia="Times New Roman" w:cs="Times New Roman"/>
                <w:highlight w:val="yellow"/>
                <w:lang w:eastAsia="fr-BE"/>
              </w:rPr>
            </w:r>
            <w:r w:rsidRPr="00D12B36">
              <w:rPr>
                <w:rFonts w:eastAsia="Times New Roman" w:cs="Times New Roman"/>
                <w:highlight w:val="yellow"/>
                <w:lang w:eastAsia="fr-BE"/>
              </w:rPr>
              <w:fldChar w:fldCharType="separate"/>
            </w:r>
            <w:r w:rsidRPr="00D12B36">
              <w:rPr>
                <w:rFonts w:eastAsia="Times New Roman" w:cs="Times New Roman"/>
                <w:noProof/>
                <w:highlight w:val="yellow"/>
                <w:lang w:eastAsia="fr-BE"/>
              </w:rPr>
              <w:t> </w:t>
            </w:r>
            <w:r w:rsidRPr="00D12B36">
              <w:rPr>
                <w:rFonts w:eastAsia="Times New Roman" w:cs="Times New Roman"/>
                <w:noProof/>
                <w:highlight w:val="yellow"/>
                <w:lang w:eastAsia="fr-BE"/>
              </w:rPr>
              <w:t> </w:t>
            </w:r>
            <w:r w:rsidRPr="00D12B36">
              <w:rPr>
                <w:rFonts w:eastAsia="Times New Roman" w:cs="Times New Roman"/>
                <w:noProof/>
                <w:highlight w:val="yellow"/>
                <w:lang w:eastAsia="fr-BE"/>
              </w:rPr>
              <w:t> </w:t>
            </w:r>
            <w:r w:rsidRPr="00D12B36">
              <w:rPr>
                <w:rFonts w:eastAsia="Times New Roman" w:cs="Times New Roman"/>
                <w:noProof/>
                <w:highlight w:val="yellow"/>
                <w:lang w:eastAsia="fr-BE"/>
              </w:rPr>
              <w:t> </w:t>
            </w:r>
            <w:r w:rsidRPr="00D12B36">
              <w:rPr>
                <w:rFonts w:eastAsia="Times New Roman" w:cs="Times New Roman"/>
                <w:noProof/>
                <w:highlight w:val="yellow"/>
                <w:lang w:eastAsia="fr-BE"/>
              </w:rPr>
              <w:t> </w:t>
            </w:r>
            <w:r w:rsidRPr="00D12B36">
              <w:rPr>
                <w:rFonts w:eastAsia="Times New Roman" w:cs="Times New Roman"/>
                <w:highlight w:val="yellow"/>
                <w:lang w:eastAsia="fr-BE"/>
              </w:rPr>
              <w:fldChar w:fldCharType="end"/>
            </w:r>
          </w:p>
        </w:tc>
        <w:tc>
          <w:tcPr>
            <w:tcW w:w="2694" w:type="dxa"/>
            <w:tcBorders>
              <w:top w:val="single" w:sz="4" w:space="0" w:color="000000"/>
              <w:left w:val="single" w:sz="4" w:space="0" w:color="000000"/>
              <w:bottom w:val="single" w:sz="4" w:space="0" w:color="000000"/>
              <w:right w:val="single" w:sz="4" w:space="0" w:color="000000"/>
            </w:tcBorders>
            <w:hideMark/>
          </w:tcPr>
          <w:p w:rsidR="00BA69D5" w:rsidRPr="00991668" w:rsidRDefault="00BA69D5" w:rsidP="00DF0364">
            <w:pPr>
              <w:spacing w:after="0" w:line="240" w:lineRule="auto"/>
              <w:jc w:val="both"/>
              <w:rPr>
                <w:rFonts w:eastAsia="Times New Roman" w:cs="Times New Roman"/>
              </w:rPr>
            </w:pPr>
            <w:r>
              <w:t>Datum</w:t>
            </w:r>
          </w:p>
        </w:tc>
        <w:tc>
          <w:tcPr>
            <w:tcW w:w="2409" w:type="dxa"/>
            <w:tcBorders>
              <w:top w:val="single" w:sz="4" w:space="0" w:color="000000"/>
              <w:left w:val="single" w:sz="4" w:space="0" w:color="000000"/>
              <w:bottom w:val="single" w:sz="4" w:space="0" w:color="000000"/>
              <w:right w:val="single" w:sz="4" w:space="0" w:color="000000"/>
            </w:tcBorders>
            <w:hideMark/>
          </w:tcPr>
          <w:p w:rsidR="00BA69D5" w:rsidRPr="00991668" w:rsidRDefault="00BA69D5" w:rsidP="00DF0364">
            <w:pPr>
              <w:spacing w:after="0" w:line="240" w:lineRule="auto"/>
              <w:jc w:val="both"/>
              <w:rPr>
                <w:rFonts w:eastAsia="Times New Roman" w:cs="Times New Roman"/>
              </w:rPr>
            </w:pPr>
            <w:r w:rsidRPr="00E14528">
              <w:rPr>
                <w:rFonts w:eastAsia="Times New Roman" w:cs="Times New Roman"/>
                <w:highlight w:val="yellow"/>
                <w:lang w:eastAsia="fr-BE"/>
              </w:rPr>
              <w:fldChar w:fldCharType="begin">
                <w:ffData>
                  <w:name w:val="Texte253"/>
                  <w:enabled/>
                  <w:calcOnExit w:val="0"/>
                  <w:textInput/>
                </w:ffData>
              </w:fldChar>
            </w:r>
            <w:r w:rsidRPr="00E14528">
              <w:rPr>
                <w:rFonts w:eastAsia="Times New Roman" w:cs="Times New Roman"/>
                <w:highlight w:val="yellow"/>
                <w:lang w:eastAsia="fr-BE"/>
              </w:rPr>
              <w:instrText xml:space="preserve"> FORMTEXT </w:instrText>
            </w:r>
            <w:r w:rsidRPr="00E14528">
              <w:rPr>
                <w:rFonts w:eastAsia="Times New Roman" w:cs="Times New Roman"/>
                <w:highlight w:val="yellow"/>
                <w:lang w:eastAsia="fr-BE"/>
              </w:rPr>
            </w:r>
            <w:r w:rsidRPr="00E14528">
              <w:rPr>
                <w:rFonts w:eastAsia="Times New Roman" w:cs="Times New Roman"/>
                <w:highlight w:val="yellow"/>
                <w:lang w:eastAsia="fr-BE"/>
              </w:rPr>
              <w:fldChar w:fldCharType="separate"/>
            </w:r>
            <w:r w:rsidRPr="00E14528">
              <w:rPr>
                <w:rFonts w:eastAsia="Times New Roman" w:cs="Times New Roman"/>
                <w:noProof/>
                <w:highlight w:val="yellow"/>
                <w:lang w:eastAsia="fr-BE"/>
              </w:rPr>
              <w:t> </w:t>
            </w:r>
            <w:r w:rsidRPr="00E14528">
              <w:rPr>
                <w:rFonts w:eastAsia="Times New Roman" w:cs="Times New Roman"/>
                <w:noProof/>
                <w:highlight w:val="yellow"/>
                <w:lang w:eastAsia="fr-BE"/>
              </w:rPr>
              <w:t> </w:t>
            </w:r>
            <w:r w:rsidRPr="00E14528">
              <w:rPr>
                <w:rFonts w:eastAsia="Times New Roman" w:cs="Times New Roman"/>
                <w:noProof/>
                <w:highlight w:val="yellow"/>
                <w:lang w:eastAsia="fr-BE"/>
              </w:rPr>
              <w:t> </w:t>
            </w:r>
            <w:r w:rsidRPr="00E14528">
              <w:rPr>
                <w:rFonts w:eastAsia="Times New Roman" w:cs="Times New Roman"/>
                <w:noProof/>
                <w:highlight w:val="yellow"/>
                <w:lang w:eastAsia="fr-BE"/>
              </w:rPr>
              <w:t> </w:t>
            </w:r>
            <w:r w:rsidRPr="00E14528">
              <w:rPr>
                <w:rFonts w:eastAsia="Times New Roman" w:cs="Times New Roman"/>
                <w:noProof/>
                <w:highlight w:val="yellow"/>
                <w:lang w:eastAsia="fr-BE"/>
              </w:rPr>
              <w:t> </w:t>
            </w:r>
            <w:r w:rsidRPr="00E14528">
              <w:rPr>
                <w:rFonts w:eastAsia="Times New Roman" w:cs="Times New Roman"/>
                <w:highlight w:val="yellow"/>
                <w:lang w:eastAsia="fr-BE"/>
              </w:rPr>
              <w:fldChar w:fldCharType="end"/>
            </w:r>
          </w:p>
        </w:tc>
      </w:tr>
      <w:tr w:rsidR="00BA69D5" w:rsidRPr="007038E4" w:rsidTr="00DF0364">
        <w:trPr>
          <w:trHeight w:val="285"/>
        </w:trPr>
        <w:tc>
          <w:tcPr>
            <w:tcW w:w="1819" w:type="dxa"/>
            <w:tcBorders>
              <w:top w:val="single" w:sz="4" w:space="0" w:color="000000"/>
              <w:left w:val="single" w:sz="4" w:space="0" w:color="000000"/>
              <w:bottom w:val="single" w:sz="4" w:space="0" w:color="000000"/>
              <w:right w:val="single" w:sz="4" w:space="0" w:color="000000"/>
            </w:tcBorders>
            <w:hideMark/>
          </w:tcPr>
          <w:p w:rsidR="00BA69D5" w:rsidRPr="00991668" w:rsidRDefault="00BA69D5" w:rsidP="00DF0364">
            <w:pPr>
              <w:spacing w:after="0" w:line="240" w:lineRule="auto"/>
              <w:jc w:val="both"/>
              <w:rPr>
                <w:rFonts w:eastAsia="Times New Roman" w:cs="Times New Roman"/>
              </w:rPr>
            </w:pPr>
            <w:r>
              <w:t>Vennoot</w:t>
            </w:r>
          </w:p>
        </w:tc>
        <w:tc>
          <w:tcPr>
            <w:tcW w:w="2717" w:type="dxa"/>
            <w:tcBorders>
              <w:top w:val="single" w:sz="4" w:space="0" w:color="000000"/>
              <w:left w:val="single" w:sz="4" w:space="0" w:color="000000"/>
              <w:bottom w:val="single" w:sz="4" w:space="0" w:color="000000"/>
              <w:right w:val="single" w:sz="4" w:space="0" w:color="000000"/>
            </w:tcBorders>
            <w:hideMark/>
          </w:tcPr>
          <w:p w:rsidR="00BA69D5" w:rsidRPr="00991668" w:rsidRDefault="00BA69D5" w:rsidP="00DF0364">
            <w:pPr>
              <w:spacing w:after="0" w:line="240" w:lineRule="auto"/>
              <w:jc w:val="both"/>
              <w:rPr>
                <w:rFonts w:eastAsia="Times New Roman" w:cs="Times New Roman"/>
              </w:rPr>
            </w:pPr>
            <w:r w:rsidRPr="00D12B36">
              <w:rPr>
                <w:rFonts w:eastAsia="Times New Roman" w:cs="Times New Roman"/>
                <w:highlight w:val="yellow"/>
                <w:lang w:eastAsia="fr-BE"/>
              </w:rPr>
              <w:fldChar w:fldCharType="begin">
                <w:ffData>
                  <w:name w:val="Texte253"/>
                  <w:enabled/>
                  <w:calcOnExit w:val="0"/>
                  <w:textInput/>
                </w:ffData>
              </w:fldChar>
            </w:r>
            <w:r w:rsidRPr="00D12B36">
              <w:rPr>
                <w:rFonts w:eastAsia="Times New Roman" w:cs="Times New Roman"/>
                <w:highlight w:val="yellow"/>
                <w:lang w:eastAsia="fr-BE"/>
              </w:rPr>
              <w:instrText xml:space="preserve"> FORMTEXT </w:instrText>
            </w:r>
            <w:r w:rsidRPr="00D12B36">
              <w:rPr>
                <w:rFonts w:eastAsia="Times New Roman" w:cs="Times New Roman"/>
                <w:highlight w:val="yellow"/>
                <w:lang w:eastAsia="fr-BE"/>
              </w:rPr>
            </w:r>
            <w:r w:rsidRPr="00D12B36">
              <w:rPr>
                <w:rFonts w:eastAsia="Times New Roman" w:cs="Times New Roman"/>
                <w:highlight w:val="yellow"/>
                <w:lang w:eastAsia="fr-BE"/>
              </w:rPr>
              <w:fldChar w:fldCharType="separate"/>
            </w:r>
            <w:r w:rsidRPr="00D12B36">
              <w:rPr>
                <w:rFonts w:eastAsia="Times New Roman" w:cs="Times New Roman"/>
                <w:noProof/>
                <w:highlight w:val="yellow"/>
                <w:lang w:eastAsia="fr-BE"/>
              </w:rPr>
              <w:t> </w:t>
            </w:r>
            <w:r w:rsidRPr="00D12B36">
              <w:rPr>
                <w:rFonts w:eastAsia="Times New Roman" w:cs="Times New Roman"/>
                <w:noProof/>
                <w:highlight w:val="yellow"/>
                <w:lang w:eastAsia="fr-BE"/>
              </w:rPr>
              <w:t> </w:t>
            </w:r>
            <w:r w:rsidRPr="00D12B36">
              <w:rPr>
                <w:rFonts w:eastAsia="Times New Roman" w:cs="Times New Roman"/>
                <w:noProof/>
                <w:highlight w:val="yellow"/>
                <w:lang w:eastAsia="fr-BE"/>
              </w:rPr>
              <w:t> </w:t>
            </w:r>
            <w:r w:rsidRPr="00D12B36">
              <w:rPr>
                <w:rFonts w:eastAsia="Times New Roman" w:cs="Times New Roman"/>
                <w:noProof/>
                <w:highlight w:val="yellow"/>
                <w:lang w:eastAsia="fr-BE"/>
              </w:rPr>
              <w:t> </w:t>
            </w:r>
            <w:r w:rsidRPr="00D12B36">
              <w:rPr>
                <w:rFonts w:eastAsia="Times New Roman" w:cs="Times New Roman"/>
                <w:noProof/>
                <w:highlight w:val="yellow"/>
                <w:lang w:eastAsia="fr-BE"/>
              </w:rPr>
              <w:t> </w:t>
            </w:r>
            <w:r w:rsidRPr="00D12B36">
              <w:rPr>
                <w:rFonts w:eastAsia="Times New Roman" w:cs="Times New Roman"/>
                <w:highlight w:val="yellow"/>
                <w:lang w:eastAsia="fr-BE"/>
              </w:rPr>
              <w:fldChar w:fldCharType="end"/>
            </w:r>
          </w:p>
        </w:tc>
        <w:tc>
          <w:tcPr>
            <w:tcW w:w="2694" w:type="dxa"/>
            <w:tcBorders>
              <w:top w:val="single" w:sz="4" w:space="0" w:color="000000"/>
              <w:left w:val="single" w:sz="4" w:space="0" w:color="000000"/>
              <w:bottom w:val="single" w:sz="4" w:space="0" w:color="000000"/>
              <w:right w:val="single" w:sz="4" w:space="0" w:color="000000"/>
            </w:tcBorders>
          </w:tcPr>
          <w:p w:rsidR="00BA69D5" w:rsidRPr="007038E4" w:rsidRDefault="00BA69D5" w:rsidP="00DF0364">
            <w:pPr>
              <w:spacing w:after="0" w:line="240" w:lineRule="auto"/>
              <w:jc w:val="both"/>
              <w:rPr>
                <w:rFonts w:eastAsia="Times New Roman" w:cs="Times New Roman"/>
                <w:lang w:eastAsia="fr-BE"/>
              </w:rPr>
            </w:pPr>
          </w:p>
        </w:tc>
        <w:tc>
          <w:tcPr>
            <w:tcW w:w="2409" w:type="dxa"/>
            <w:tcBorders>
              <w:top w:val="single" w:sz="4" w:space="0" w:color="000000"/>
              <w:left w:val="single" w:sz="4" w:space="0" w:color="000000"/>
              <w:bottom w:val="single" w:sz="4" w:space="0" w:color="000000"/>
              <w:right w:val="single" w:sz="4" w:space="0" w:color="000000"/>
            </w:tcBorders>
          </w:tcPr>
          <w:p w:rsidR="00BA69D5" w:rsidRPr="007038E4" w:rsidRDefault="00BA69D5" w:rsidP="00DF0364">
            <w:pPr>
              <w:spacing w:after="0" w:line="240" w:lineRule="auto"/>
              <w:jc w:val="both"/>
              <w:rPr>
                <w:rFonts w:eastAsia="Times New Roman" w:cs="Times New Roman"/>
                <w:lang w:eastAsia="fr-BE"/>
              </w:rPr>
            </w:pPr>
          </w:p>
        </w:tc>
      </w:tr>
    </w:tbl>
    <w:p w:rsidR="00BA69D5" w:rsidRPr="007038E4" w:rsidRDefault="00BA69D5" w:rsidP="00BA69D5">
      <w:pPr>
        <w:spacing w:after="0"/>
        <w:jc w:val="both"/>
        <w:rPr>
          <w:rFonts w:eastAsia="Times New Roman" w:cs="Times New Roman"/>
          <w:vanish/>
          <w:lang w:eastAsia="fr-BE"/>
        </w:rPr>
      </w:pPr>
    </w:p>
    <w:tbl>
      <w:tblPr>
        <w:tblW w:w="5397" w:type="pct"/>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419"/>
        <w:gridCol w:w="6567"/>
        <w:gridCol w:w="748"/>
        <w:gridCol w:w="1029"/>
        <w:gridCol w:w="1373"/>
      </w:tblGrid>
      <w:tr w:rsidR="00BA69D5" w:rsidRPr="007038E4" w:rsidTr="00DF0364">
        <w:trPr>
          <w:trHeight w:val="418"/>
        </w:trPr>
        <w:tc>
          <w:tcPr>
            <w:tcW w:w="405" w:type="dxa"/>
            <w:tcBorders>
              <w:top w:val="single" w:sz="6" w:space="0" w:color="000000"/>
              <w:left w:val="single" w:sz="6" w:space="0" w:color="000000"/>
              <w:bottom w:val="single" w:sz="6" w:space="0" w:color="000000"/>
              <w:right w:val="single" w:sz="6" w:space="0" w:color="000000"/>
            </w:tcBorders>
          </w:tcPr>
          <w:p w:rsidR="00BA69D5" w:rsidRPr="007038E4" w:rsidRDefault="00BA69D5" w:rsidP="00DF0364">
            <w:pPr>
              <w:spacing w:after="0" w:line="240" w:lineRule="auto"/>
              <w:jc w:val="both"/>
              <w:rPr>
                <w:rFonts w:eastAsia="Times New Roman"/>
                <w:lang w:eastAsia="fr-BE"/>
              </w:rPr>
            </w:pPr>
          </w:p>
        </w:tc>
        <w:tc>
          <w:tcPr>
            <w:tcW w:w="6332" w:type="dxa"/>
            <w:tcBorders>
              <w:top w:val="single" w:sz="6" w:space="0" w:color="000000"/>
              <w:left w:val="single" w:sz="6" w:space="0" w:color="000000"/>
              <w:bottom w:val="single" w:sz="6" w:space="0" w:color="000000"/>
              <w:right w:val="single" w:sz="6" w:space="0" w:color="000000"/>
            </w:tcBorders>
            <w:hideMark/>
          </w:tcPr>
          <w:p w:rsidR="00BA69D5" w:rsidRPr="00FF4EAB" w:rsidRDefault="00BA69D5" w:rsidP="00DF0364">
            <w:pPr>
              <w:spacing w:after="0"/>
              <w:ind w:left="122" w:right="194"/>
              <w:jc w:val="both"/>
              <w:rPr>
                <w:rFonts w:eastAsia="Times New Roman"/>
                <w:b/>
              </w:rPr>
            </w:pPr>
            <w:r w:rsidRPr="00FF4EAB">
              <w:rPr>
                <w:b/>
              </w:rPr>
              <w:t xml:space="preserve">Externe ROTATIE OOB (artikel 132/1 W. </w:t>
            </w:r>
            <w:proofErr w:type="spellStart"/>
            <w:r w:rsidRPr="00FF4EAB">
              <w:rPr>
                <w:b/>
              </w:rPr>
              <w:t>Venn</w:t>
            </w:r>
            <w:proofErr w:type="spellEnd"/>
            <w:r w:rsidRPr="00FF4EAB">
              <w:rPr>
                <w:b/>
              </w:rPr>
              <w:t>.</w:t>
            </w:r>
            <w:r w:rsidR="00C54593">
              <w:t xml:space="preserve"> </w:t>
            </w:r>
            <w:r w:rsidR="00C54593" w:rsidRPr="00C54593">
              <w:rPr>
                <w:b/>
              </w:rPr>
              <w:t>/artikel 3:61 WVV</w:t>
            </w:r>
            <w:r w:rsidRPr="00FF4EAB">
              <w:rPr>
                <w:b/>
              </w:rPr>
              <w:t>)</w:t>
            </w:r>
          </w:p>
        </w:tc>
        <w:tc>
          <w:tcPr>
            <w:tcW w:w="721"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jc w:val="center"/>
              <w:rPr>
                <w:rFonts w:eastAsia="Times New Roman"/>
                <w:b/>
                <w:sz w:val="18"/>
              </w:rPr>
            </w:pPr>
            <w:r>
              <w:rPr>
                <w:b/>
                <w:sz w:val="18"/>
              </w:rPr>
              <w:t>Ja/Nee</w:t>
            </w:r>
          </w:p>
        </w:tc>
        <w:tc>
          <w:tcPr>
            <w:tcW w:w="992"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jc w:val="center"/>
              <w:rPr>
                <w:rFonts w:eastAsia="Times New Roman"/>
                <w:b/>
                <w:sz w:val="18"/>
              </w:rPr>
            </w:pPr>
            <w:r>
              <w:rPr>
                <w:b/>
                <w:sz w:val="18"/>
              </w:rPr>
              <w:t>Niet van toepassing</w:t>
            </w:r>
          </w:p>
        </w:tc>
        <w:tc>
          <w:tcPr>
            <w:tcW w:w="1324"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jc w:val="center"/>
              <w:rPr>
                <w:rFonts w:eastAsia="Times New Roman"/>
                <w:b/>
                <w:sz w:val="18"/>
              </w:rPr>
            </w:pPr>
            <w:r>
              <w:rPr>
                <w:b/>
                <w:sz w:val="18"/>
              </w:rPr>
              <w:t>Opmerking of ref. werkdocument</w:t>
            </w:r>
          </w:p>
        </w:tc>
      </w:tr>
      <w:tr w:rsidR="00BA69D5" w:rsidRPr="007038E4" w:rsidTr="00DF0364">
        <w:trPr>
          <w:trHeight w:val="709"/>
        </w:trPr>
        <w:tc>
          <w:tcPr>
            <w:tcW w:w="405" w:type="dxa"/>
            <w:tcBorders>
              <w:top w:val="single" w:sz="6" w:space="0" w:color="000000"/>
              <w:left w:val="single" w:sz="6" w:space="0" w:color="000000"/>
              <w:bottom w:val="single" w:sz="6" w:space="0" w:color="000000"/>
              <w:right w:val="single" w:sz="6" w:space="0" w:color="000000"/>
            </w:tcBorders>
          </w:tcPr>
          <w:p w:rsidR="00BA69D5" w:rsidRPr="007038E4" w:rsidRDefault="00BA69D5" w:rsidP="00BA69D5">
            <w:pPr>
              <w:numPr>
                <w:ilvl w:val="1"/>
                <w:numId w:val="2"/>
              </w:numPr>
              <w:tabs>
                <w:tab w:val="num" w:pos="406"/>
              </w:tabs>
              <w:spacing w:after="0"/>
              <w:ind w:left="406" w:right="194" w:hanging="284"/>
              <w:contextualSpacing/>
              <w:jc w:val="both"/>
              <w:rPr>
                <w:rFonts w:eastAsia="Times New Roman" w:cs="Times New Roman"/>
                <w:color w:val="000000"/>
                <w:lang w:eastAsia="fr-BE"/>
              </w:rPr>
            </w:pPr>
          </w:p>
        </w:tc>
        <w:tc>
          <w:tcPr>
            <w:tcW w:w="6332"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ind w:left="122" w:right="194"/>
              <w:jc w:val="both"/>
              <w:rPr>
                <w:rFonts w:eastAsia="Times New Roman" w:cs="Times New Roman"/>
              </w:rPr>
            </w:pPr>
            <w:r>
              <w:t xml:space="preserve">Indien het mandaat betrekking heeft op een organisatie van openbaar belang (OOB) bedoeld in artikel 4/1 W. </w:t>
            </w:r>
            <w:proofErr w:type="spellStart"/>
            <w:r>
              <w:t>Venn</w:t>
            </w:r>
            <w:proofErr w:type="spellEnd"/>
            <w:r w:rsidR="00C54593">
              <w:t>./artikel 1:12 WVV</w:t>
            </w:r>
            <w:r>
              <w:t>, heeft de hernieuwing betrekking op de tweede of derde hernieuwing?</w:t>
            </w:r>
          </w:p>
        </w:tc>
        <w:tc>
          <w:tcPr>
            <w:tcW w:w="721"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jc w:val="center"/>
              <w:rPr>
                <w:rFonts w:eastAsia="Times New Roman"/>
              </w:rPr>
            </w:pPr>
            <w:r w:rsidRPr="007038E4">
              <w:rPr>
                <w:rFonts w:eastAsia="Times New Roman"/>
                <w:highlight w:val="yellow"/>
                <w:lang w:eastAsia="fr-BE"/>
              </w:rPr>
              <w:fldChar w:fldCharType="begin">
                <w:ffData>
                  <w:name w:val=""/>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BA69D5" w:rsidRPr="007038E4" w:rsidTr="00DF0364">
        <w:trPr>
          <w:trHeight w:val="707"/>
        </w:trPr>
        <w:tc>
          <w:tcPr>
            <w:tcW w:w="405" w:type="dxa"/>
            <w:tcBorders>
              <w:top w:val="single" w:sz="6" w:space="0" w:color="000000"/>
              <w:left w:val="single" w:sz="6" w:space="0" w:color="000000"/>
              <w:bottom w:val="single" w:sz="6" w:space="0" w:color="000000"/>
              <w:right w:val="single" w:sz="6" w:space="0" w:color="000000"/>
            </w:tcBorders>
          </w:tcPr>
          <w:p w:rsidR="00BA69D5" w:rsidRPr="007038E4" w:rsidRDefault="00BA69D5" w:rsidP="00BA69D5">
            <w:pPr>
              <w:numPr>
                <w:ilvl w:val="1"/>
                <w:numId w:val="2"/>
              </w:numPr>
              <w:tabs>
                <w:tab w:val="num" w:pos="406"/>
              </w:tabs>
              <w:spacing w:after="0"/>
              <w:ind w:left="406" w:right="194" w:hanging="284"/>
              <w:contextualSpacing/>
              <w:jc w:val="both"/>
              <w:rPr>
                <w:rFonts w:eastAsia="Times New Roman" w:cs="Times New Roman"/>
                <w:color w:val="000000"/>
                <w:lang w:eastAsia="fr-BE"/>
              </w:rPr>
            </w:pPr>
          </w:p>
        </w:tc>
        <w:tc>
          <w:tcPr>
            <w:tcW w:w="6332"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ind w:left="122" w:right="194"/>
              <w:jc w:val="both"/>
              <w:rPr>
                <w:rFonts w:eastAsia="Times New Roman" w:cs="Times New Roman"/>
              </w:rPr>
            </w:pPr>
            <w:r>
              <w:t>Zo nee, betreft het hier een openbare aanbestedingsprocedure bedoeld in artikel 17, § 4, a) van Verordening (EU) nr. 537/2014 en heeft de hernieuwing betrekking op de vierde of vijfde hernieuwing?</w:t>
            </w:r>
          </w:p>
        </w:tc>
        <w:tc>
          <w:tcPr>
            <w:tcW w:w="721"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jc w:val="center"/>
              <w:rPr>
                <w:rFonts w:eastAsia="Times New Roman"/>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BA69D5" w:rsidRPr="007038E4" w:rsidTr="00DF0364">
        <w:trPr>
          <w:trHeight w:val="543"/>
        </w:trPr>
        <w:tc>
          <w:tcPr>
            <w:tcW w:w="405" w:type="dxa"/>
            <w:tcBorders>
              <w:top w:val="single" w:sz="6" w:space="0" w:color="000000"/>
              <w:left w:val="single" w:sz="6" w:space="0" w:color="000000"/>
              <w:bottom w:val="single" w:sz="6" w:space="0" w:color="000000"/>
              <w:right w:val="single" w:sz="6" w:space="0" w:color="000000"/>
            </w:tcBorders>
          </w:tcPr>
          <w:p w:rsidR="00BA69D5" w:rsidRPr="007038E4" w:rsidRDefault="00BA69D5" w:rsidP="00BA69D5">
            <w:pPr>
              <w:numPr>
                <w:ilvl w:val="1"/>
                <w:numId w:val="2"/>
              </w:numPr>
              <w:tabs>
                <w:tab w:val="num" w:pos="406"/>
              </w:tabs>
              <w:spacing w:after="0"/>
              <w:ind w:left="406" w:right="194" w:hanging="284"/>
              <w:contextualSpacing/>
              <w:jc w:val="both"/>
              <w:rPr>
                <w:rFonts w:eastAsia="Times New Roman" w:cs="Times New Roman"/>
                <w:color w:val="000000"/>
                <w:lang w:eastAsia="fr-BE"/>
              </w:rPr>
            </w:pPr>
          </w:p>
        </w:tc>
        <w:tc>
          <w:tcPr>
            <w:tcW w:w="6332"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ind w:left="122" w:right="194"/>
              <w:jc w:val="both"/>
              <w:rPr>
                <w:rFonts w:eastAsia="Times New Roman" w:cs="Times New Roman"/>
              </w:rPr>
            </w:pPr>
            <w:r>
              <w:t>Zo nee, wordt het mandaat uitgevoerd in college en heeft de hernieuwing betrekking op de vierde, vijfde, zesde of zevende hernieuwing?</w:t>
            </w:r>
          </w:p>
        </w:tc>
        <w:tc>
          <w:tcPr>
            <w:tcW w:w="721"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jc w:val="center"/>
              <w:rPr>
                <w:rFonts w:eastAsia="Times New Roman"/>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BA69D5" w:rsidRPr="007038E4" w:rsidTr="00DF0364">
        <w:trPr>
          <w:trHeight w:val="628"/>
        </w:trPr>
        <w:tc>
          <w:tcPr>
            <w:tcW w:w="405" w:type="dxa"/>
            <w:tcBorders>
              <w:top w:val="single" w:sz="6" w:space="0" w:color="000000"/>
              <w:left w:val="single" w:sz="6" w:space="0" w:color="000000"/>
              <w:bottom w:val="single" w:sz="6" w:space="0" w:color="000000"/>
              <w:right w:val="single" w:sz="6" w:space="0" w:color="000000"/>
            </w:tcBorders>
          </w:tcPr>
          <w:p w:rsidR="00BA69D5" w:rsidRPr="007038E4" w:rsidRDefault="00BA69D5" w:rsidP="00BA69D5">
            <w:pPr>
              <w:numPr>
                <w:ilvl w:val="1"/>
                <w:numId w:val="2"/>
              </w:numPr>
              <w:tabs>
                <w:tab w:val="num" w:pos="406"/>
              </w:tabs>
              <w:spacing w:after="0"/>
              <w:ind w:left="406" w:right="194" w:hanging="284"/>
              <w:contextualSpacing/>
              <w:jc w:val="both"/>
              <w:rPr>
                <w:rFonts w:eastAsia="Times New Roman" w:cs="Times New Roman"/>
                <w:color w:val="000000"/>
                <w:lang w:eastAsia="fr-BE"/>
              </w:rPr>
            </w:pPr>
          </w:p>
        </w:tc>
        <w:tc>
          <w:tcPr>
            <w:tcW w:w="6332"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ind w:left="122" w:right="194"/>
              <w:jc w:val="both"/>
              <w:rPr>
                <w:rFonts w:eastAsia="Times New Roman" w:cs="Times New Roman"/>
              </w:rPr>
            </w:pPr>
            <w:r>
              <w:t>Zo nee, heeft de OOB van het College van toezicht op de bedrijfsrevisoren (CTR) de uitzonderlijke toestemming van 2 jaar verkregen?</w:t>
            </w:r>
          </w:p>
        </w:tc>
        <w:tc>
          <w:tcPr>
            <w:tcW w:w="721"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jc w:val="center"/>
              <w:rPr>
                <w:rFonts w:eastAsia="Times New Roman"/>
                <w:highlight w:val="yellow"/>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ind w:left="133"/>
              <w:jc w:val="both"/>
              <w:rPr>
                <w:rFonts w:eastAsia="Times New Roman"/>
                <w:highlight w:val="yellow"/>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ind w:left="133"/>
              <w:jc w:val="both"/>
              <w:rPr>
                <w:rFonts w:eastAsia="Times New Roman"/>
                <w:highlight w:val="yellow"/>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rsidR="00BA69D5" w:rsidRPr="007038E4" w:rsidRDefault="00BA69D5" w:rsidP="00BA69D5">
      <w:pPr>
        <w:spacing w:after="0"/>
        <w:jc w:val="both"/>
        <w:rPr>
          <w:rFonts w:eastAsia="Times New Roman" w:cs="Times New Roman"/>
          <w:vanish/>
          <w:lang w:eastAsia="fr-BE"/>
        </w:rPr>
      </w:pPr>
    </w:p>
    <w:tbl>
      <w:tblPr>
        <w:tblW w:w="5397" w:type="pct"/>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04"/>
        <w:gridCol w:w="6625"/>
        <w:gridCol w:w="746"/>
        <w:gridCol w:w="1014"/>
        <w:gridCol w:w="1347"/>
      </w:tblGrid>
      <w:tr w:rsidR="00BA69D5" w:rsidRPr="007038E4" w:rsidTr="00DF0364">
        <w:trPr>
          <w:trHeight w:val="418"/>
        </w:trPr>
        <w:tc>
          <w:tcPr>
            <w:tcW w:w="390" w:type="dxa"/>
            <w:tcBorders>
              <w:top w:val="single" w:sz="6" w:space="0" w:color="000000"/>
              <w:left w:val="single" w:sz="6" w:space="0" w:color="000000"/>
              <w:bottom w:val="single" w:sz="6" w:space="0" w:color="000000"/>
              <w:right w:val="single" w:sz="6" w:space="0" w:color="000000"/>
            </w:tcBorders>
          </w:tcPr>
          <w:p w:rsidR="00BA69D5" w:rsidRPr="007038E4" w:rsidRDefault="00BA69D5" w:rsidP="00DF0364">
            <w:pPr>
              <w:spacing w:after="0" w:line="240" w:lineRule="auto"/>
              <w:jc w:val="both"/>
              <w:rPr>
                <w:rFonts w:eastAsia="Times New Roman"/>
                <w:lang w:eastAsia="fr-BE"/>
              </w:rPr>
            </w:pPr>
          </w:p>
        </w:tc>
        <w:tc>
          <w:tcPr>
            <w:tcW w:w="6388" w:type="dxa"/>
            <w:tcBorders>
              <w:top w:val="single" w:sz="6" w:space="0" w:color="000000"/>
              <w:left w:val="single" w:sz="6" w:space="0" w:color="000000"/>
              <w:bottom w:val="single" w:sz="6" w:space="0" w:color="000000"/>
              <w:right w:val="single" w:sz="6" w:space="0" w:color="000000"/>
            </w:tcBorders>
            <w:hideMark/>
          </w:tcPr>
          <w:p w:rsidR="00BA69D5" w:rsidRPr="00FF4EAB" w:rsidRDefault="00BA69D5" w:rsidP="00DF0364">
            <w:pPr>
              <w:spacing w:after="0"/>
              <w:ind w:left="122" w:right="194"/>
              <w:jc w:val="both"/>
              <w:rPr>
                <w:rFonts w:eastAsia="Times New Roman"/>
                <w:b/>
              </w:rPr>
            </w:pPr>
            <w:r w:rsidRPr="00FF4EAB">
              <w:rPr>
                <w:b/>
              </w:rPr>
              <w:t>Interne rotatie OOB (artikel 22, § 3 van de wet van 7 december 2016 en art. 17, § 7 van Verordening (EU) nr. 537/2014)</w:t>
            </w:r>
          </w:p>
        </w:tc>
        <w:tc>
          <w:tcPr>
            <w:tcW w:w="719"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jc w:val="center"/>
              <w:rPr>
                <w:rFonts w:eastAsia="Times New Roman"/>
                <w:b/>
                <w:sz w:val="18"/>
              </w:rPr>
            </w:pPr>
            <w:r>
              <w:rPr>
                <w:b/>
                <w:sz w:val="18"/>
              </w:rPr>
              <w:t>Ja/Nee</w:t>
            </w:r>
          </w:p>
        </w:tc>
        <w:tc>
          <w:tcPr>
            <w:tcW w:w="978"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jc w:val="center"/>
              <w:rPr>
                <w:rFonts w:eastAsia="Times New Roman"/>
                <w:b/>
                <w:sz w:val="18"/>
              </w:rPr>
            </w:pPr>
            <w:r>
              <w:rPr>
                <w:b/>
                <w:sz w:val="18"/>
              </w:rPr>
              <w:t>Niet van toepassing</w:t>
            </w:r>
          </w:p>
        </w:tc>
        <w:tc>
          <w:tcPr>
            <w:tcW w:w="1299"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jc w:val="center"/>
              <w:rPr>
                <w:rFonts w:eastAsia="Times New Roman"/>
                <w:b/>
                <w:sz w:val="18"/>
              </w:rPr>
            </w:pPr>
            <w:r>
              <w:rPr>
                <w:b/>
                <w:sz w:val="18"/>
              </w:rPr>
              <w:t>Opmerking of ref. werkdocument</w:t>
            </w:r>
          </w:p>
        </w:tc>
      </w:tr>
      <w:tr w:rsidR="00BA69D5" w:rsidRPr="007038E4" w:rsidTr="00DF0364">
        <w:trPr>
          <w:trHeight w:val="905"/>
        </w:trPr>
        <w:tc>
          <w:tcPr>
            <w:tcW w:w="390" w:type="dxa"/>
            <w:tcBorders>
              <w:top w:val="single" w:sz="6" w:space="0" w:color="000000"/>
              <w:left w:val="single" w:sz="6" w:space="0" w:color="000000"/>
              <w:bottom w:val="single" w:sz="6" w:space="0" w:color="000000"/>
              <w:right w:val="single" w:sz="6" w:space="0" w:color="000000"/>
            </w:tcBorders>
          </w:tcPr>
          <w:p w:rsidR="00BA69D5" w:rsidRPr="007038E4" w:rsidRDefault="00BA69D5" w:rsidP="00BA69D5">
            <w:pPr>
              <w:numPr>
                <w:ilvl w:val="1"/>
                <w:numId w:val="2"/>
              </w:numPr>
              <w:tabs>
                <w:tab w:val="num" w:pos="406"/>
              </w:tabs>
              <w:spacing w:after="0"/>
              <w:ind w:left="406" w:right="194" w:hanging="284"/>
              <w:contextualSpacing/>
              <w:jc w:val="both"/>
              <w:rPr>
                <w:rFonts w:eastAsia="Times New Roman" w:cs="Times New Roman"/>
                <w:color w:val="000000"/>
              </w:rPr>
            </w:pPr>
            <w:r>
              <w:rPr>
                <w:color w:val="000000"/>
              </w:rPr>
              <w:t>5</w:t>
            </w:r>
          </w:p>
        </w:tc>
        <w:tc>
          <w:tcPr>
            <w:tcW w:w="6388"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ind w:left="122" w:right="194"/>
              <w:jc w:val="both"/>
              <w:rPr>
                <w:rFonts w:eastAsia="Times New Roman" w:cs="Times New Roman"/>
              </w:rPr>
            </w:pPr>
            <w:r>
              <w:t>Hebben de voor de hernieuwing voorgedragen vaste vertegenwoordigers van het bedrijfsrevisorenkantoor dat de OOB controleert, het mandaat uitgeoefend gedurende minder dan zes jaar?</w:t>
            </w:r>
          </w:p>
          <w:p w:rsidR="00BA69D5" w:rsidRPr="007038E4" w:rsidRDefault="00BA69D5" w:rsidP="00DF0364">
            <w:pPr>
              <w:spacing w:after="0"/>
              <w:ind w:left="122" w:right="194"/>
              <w:jc w:val="both"/>
              <w:rPr>
                <w:rFonts w:eastAsia="Times New Roman" w:cs="Times New Roman"/>
              </w:rPr>
            </w:pPr>
            <w:r>
              <w:t xml:space="preserve">Zo ja, is er voorzien in de vervanging van de bedrijfsrevisor vaste vertegenwoordiger door een bedrijfsrevisor die gedurende de voorbije drie jaar niet aan de controle heeft deelgenomen? </w:t>
            </w:r>
          </w:p>
          <w:p w:rsidR="00BA69D5" w:rsidRPr="007038E4" w:rsidRDefault="00BA69D5" w:rsidP="00DF0364">
            <w:pPr>
              <w:spacing w:after="0"/>
              <w:ind w:left="122" w:right="194"/>
              <w:jc w:val="both"/>
              <w:rPr>
                <w:rFonts w:eastAsia="Times New Roman" w:cs="Times New Roman"/>
              </w:rPr>
            </w:pPr>
            <w:r>
              <w:t xml:space="preserve">(De vervangen bedrijfsrevisor(en) mag (mogen) pas na afloop van een periode van minstens drie jaar na het staken van deelname – </w:t>
            </w:r>
            <w:r>
              <w:rPr>
                <w:i/>
              </w:rPr>
              <w:t>cooling off</w:t>
            </w:r>
            <w:r>
              <w:t>-periode – opnieuw deelnemen aan de wettelijke controle van de gecontroleerde entiteit.)</w:t>
            </w:r>
          </w:p>
        </w:tc>
        <w:tc>
          <w:tcPr>
            <w:tcW w:w="719" w:type="dxa"/>
            <w:tcBorders>
              <w:top w:val="single" w:sz="6" w:space="0" w:color="000000"/>
              <w:left w:val="single" w:sz="6" w:space="0" w:color="000000"/>
              <w:bottom w:val="single" w:sz="6" w:space="0" w:color="000000"/>
              <w:right w:val="single" w:sz="6" w:space="0" w:color="000000"/>
            </w:tcBorders>
          </w:tcPr>
          <w:p w:rsidR="00BA69D5" w:rsidRPr="007038E4" w:rsidRDefault="00BA69D5" w:rsidP="00DF0364">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rsidR="00BA69D5" w:rsidRPr="007038E4" w:rsidRDefault="00BA69D5" w:rsidP="00DF0364">
            <w:pPr>
              <w:spacing w:after="0" w:line="240" w:lineRule="auto"/>
              <w:jc w:val="center"/>
              <w:rPr>
                <w:rFonts w:eastAsia="Times New Roman"/>
                <w:lang w:eastAsia="fr-BE"/>
              </w:rPr>
            </w:pPr>
          </w:p>
          <w:p w:rsidR="00BA69D5" w:rsidRPr="007038E4" w:rsidRDefault="00BA69D5" w:rsidP="00DF0364">
            <w:pPr>
              <w:spacing w:after="0" w:line="240" w:lineRule="auto"/>
              <w:jc w:val="center"/>
              <w:rPr>
                <w:rFonts w:eastAsia="Times New Roman"/>
                <w:lang w:eastAsia="fr-BE"/>
              </w:rPr>
            </w:pPr>
          </w:p>
          <w:p w:rsidR="00BA69D5" w:rsidRPr="007038E4" w:rsidRDefault="00BA69D5" w:rsidP="00DF0364">
            <w:pPr>
              <w:spacing w:after="0" w:line="240" w:lineRule="auto"/>
              <w:jc w:val="center"/>
              <w:rPr>
                <w:rFonts w:eastAsia="Times New Roman"/>
                <w:lang w:eastAsia="fr-BE"/>
              </w:rPr>
            </w:pPr>
          </w:p>
          <w:p w:rsidR="00BA69D5" w:rsidRPr="007038E4" w:rsidRDefault="00BA69D5" w:rsidP="00DF0364">
            <w:pPr>
              <w:spacing w:after="0" w:line="240" w:lineRule="auto"/>
              <w:jc w:val="center"/>
              <w:rPr>
                <w:rFonts w:eastAsia="Times New Roman"/>
                <w:highlight w:val="yellow"/>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8" w:type="dxa"/>
            <w:tcBorders>
              <w:top w:val="single" w:sz="6" w:space="0" w:color="000000"/>
              <w:left w:val="single" w:sz="6" w:space="0" w:color="000000"/>
              <w:bottom w:val="single" w:sz="6" w:space="0" w:color="000000"/>
              <w:right w:val="single" w:sz="6" w:space="0" w:color="000000"/>
            </w:tcBorders>
          </w:tcPr>
          <w:p w:rsidR="00BA69D5" w:rsidRPr="007038E4" w:rsidRDefault="00BA69D5" w:rsidP="00DF0364">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rsidR="00BA69D5" w:rsidRPr="007038E4" w:rsidRDefault="00BA69D5" w:rsidP="00DF0364">
            <w:pPr>
              <w:spacing w:after="0" w:line="240" w:lineRule="auto"/>
              <w:jc w:val="center"/>
              <w:rPr>
                <w:rFonts w:eastAsia="Times New Roman"/>
                <w:lang w:eastAsia="fr-BE"/>
              </w:rPr>
            </w:pPr>
          </w:p>
          <w:p w:rsidR="00BA69D5" w:rsidRPr="007038E4" w:rsidRDefault="00BA69D5" w:rsidP="00DF0364">
            <w:pPr>
              <w:spacing w:after="0" w:line="240" w:lineRule="auto"/>
              <w:jc w:val="center"/>
              <w:rPr>
                <w:rFonts w:eastAsia="Times New Roman"/>
                <w:lang w:eastAsia="fr-BE"/>
              </w:rPr>
            </w:pPr>
          </w:p>
          <w:p w:rsidR="00BA69D5" w:rsidRPr="007038E4" w:rsidRDefault="00BA69D5" w:rsidP="00DF0364">
            <w:pPr>
              <w:spacing w:after="0" w:line="240" w:lineRule="auto"/>
              <w:jc w:val="center"/>
              <w:rPr>
                <w:rFonts w:eastAsia="Times New Roman"/>
                <w:lang w:eastAsia="fr-BE"/>
              </w:rPr>
            </w:pPr>
          </w:p>
          <w:p w:rsidR="00BA69D5" w:rsidRPr="007038E4" w:rsidRDefault="00BA69D5" w:rsidP="00DF0364">
            <w:pPr>
              <w:spacing w:after="0" w:line="240" w:lineRule="auto"/>
              <w:ind w:left="133"/>
              <w:jc w:val="both"/>
              <w:rPr>
                <w:rFonts w:eastAsia="Times New Roman"/>
                <w:highlight w:val="yellow"/>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299" w:type="dxa"/>
            <w:tcBorders>
              <w:top w:val="single" w:sz="6" w:space="0" w:color="000000"/>
              <w:left w:val="single" w:sz="6" w:space="0" w:color="000000"/>
              <w:bottom w:val="single" w:sz="6" w:space="0" w:color="000000"/>
              <w:right w:val="single" w:sz="6" w:space="0" w:color="000000"/>
            </w:tcBorders>
          </w:tcPr>
          <w:p w:rsidR="00BA69D5" w:rsidRPr="007038E4" w:rsidRDefault="00BA69D5" w:rsidP="00DF0364">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rsidR="00BA69D5" w:rsidRPr="007038E4" w:rsidRDefault="00BA69D5" w:rsidP="00DF0364">
            <w:pPr>
              <w:spacing w:after="0" w:line="240" w:lineRule="auto"/>
              <w:jc w:val="center"/>
              <w:rPr>
                <w:rFonts w:eastAsia="Times New Roman"/>
                <w:lang w:eastAsia="fr-BE"/>
              </w:rPr>
            </w:pPr>
          </w:p>
          <w:p w:rsidR="00BA69D5" w:rsidRPr="007038E4" w:rsidRDefault="00BA69D5" w:rsidP="00DF0364">
            <w:pPr>
              <w:spacing w:after="0" w:line="240" w:lineRule="auto"/>
              <w:jc w:val="center"/>
              <w:rPr>
                <w:rFonts w:eastAsia="Times New Roman"/>
                <w:lang w:eastAsia="fr-BE"/>
              </w:rPr>
            </w:pPr>
          </w:p>
          <w:p w:rsidR="00BA69D5" w:rsidRPr="007038E4" w:rsidRDefault="00BA69D5" w:rsidP="00DF0364">
            <w:pPr>
              <w:spacing w:after="0" w:line="240" w:lineRule="auto"/>
              <w:jc w:val="center"/>
              <w:rPr>
                <w:rFonts w:eastAsia="Times New Roman"/>
                <w:lang w:eastAsia="fr-BE"/>
              </w:rPr>
            </w:pPr>
          </w:p>
          <w:p w:rsidR="00BA69D5" w:rsidRPr="007038E4" w:rsidRDefault="00BA69D5" w:rsidP="00DF0364">
            <w:pPr>
              <w:spacing w:after="0" w:line="240" w:lineRule="auto"/>
              <w:ind w:left="133"/>
              <w:jc w:val="center"/>
              <w:rPr>
                <w:rFonts w:eastAsia="Times New Roman"/>
                <w:highlight w:val="yellow"/>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BA69D5" w:rsidRPr="007038E4" w:rsidTr="00DF0364">
        <w:trPr>
          <w:trHeight w:val="905"/>
        </w:trPr>
        <w:tc>
          <w:tcPr>
            <w:tcW w:w="390" w:type="dxa"/>
            <w:tcBorders>
              <w:top w:val="single" w:sz="6" w:space="0" w:color="000000"/>
              <w:left w:val="single" w:sz="6" w:space="0" w:color="000000"/>
              <w:bottom w:val="single" w:sz="6" w:space="0" w:color="000000"/>
              <w:right w:val="single" w:sz="6" w:space="0" w:color="000000"/>
            </w:tcBorders>
          </w:tcPr>
          <w:p w:rsidR="00BA69D5" w:rsidRPr="007038E4" w:rsidRDefault="00BA69D5" w:rsidP="00BA69D5">
            <w:pPr>
              <w:numPr>
                <w:ilvl w:val="1"/>
                <w:numId w:val="2"/>
              </w:numPr>
              <w:tabs>
                <w:tab w:val="num" w:pos="406"/>
              </w:tabs>
              <w:spacing w:after="0"/>
              <w:ind w:left="406" w:right="194" w:hanging="284"/>
              <w:contextualSpacing/>
              <w:jc w:val="both"/>
              <w:rPr>
                <w:rFonts w:eastAsia="Times New Roman" w:cs="Times New Roman"/>
                <w:color w:val="000000"/>
                <w:lang w:eastAsia="fr-BE"/>
              </w:rPr>
            </w:pPr>
          </w:p>
        </w:tc>
        <w:tc>
          <w:tcPr>
            <w:tcW w:w="6388" w:type="dxa"/>
            <w:tcBorders>
              <w:top w:val="single" w:sz="6" w:space="0" w:color="000000"/>
              <w:left w:val="single" w:sz="6" w:space="0" w:color="000000"/>
              <w:bottom w:val="single" w:sz="6" w:space="0" w:color="000000"/>
              <w:right w:val="single" w:sz="6" w:space="0" w:color="000000"/>
            </w:tcBorders>
          </w:tcPr>
          <w:p w:rsidR="00BA69D5" w:rsidRPr="007038E4" w:rsidRDefault="00BA69D5" w:rsidP="00DF0364">
            <w:pPr>
              <w:spacing w:after="0"/>
              <w:ind w:left="122" w:right="194"/>
              <w:jc w:val="both"/>
              <w:rPr>
                <w:rFonts w:eastAsia="Times New Roman" w:cs="Times New Roman"/>
              </w:rPr>
            </w:pPr>
            <w:r>
              <w:t>Heeft de commissaris een passend mechanisme van geleidelijke rotatie opgezet voor de hoogstgeplaatste personeelsleden binnen de hiërarchie die betrokken zijn bij de wettelijke controle, met inbegrip van ten minste de bedrijfsrevisoren die bij de controleopdracht betrokken zijn?</w:t>
            </w:r>
          </w:p>
        </w:tc>
        <w:tc>
          <w:tcPr>
            <w:tcW w:w="719" w:type="dxa"/>
            <w:tcBorders>
              <w:top w:val="single" w:sz="6" w:space="0" w:color="000000"/>
              <w:left w:val="single" w:sz="6" w:space="0" w:color="000000"/>
              <w:bottom w:val="single" w:sz="6" w:space="0" w:color="000000"/>
              <w:right w:val="single" w:sz="6" w:space="0" w:color="000000"/>
            </w:tcBorders>
          </w:tcPr>
          <w:p w:rsidR="00BA69D5" w:rsidRPr="007038E4" w:rsidRDefault="00BA69D5" w:rsidP="00DF0364">
            <w:pPr>
              <w:spacing w:after="0" w:line="240" w:lineRule="auto"/>
              <w:jc w:val="center"/>
              <w:rPr>
                <w:rFonts w:eastAsia="Times New Roman"/>
                <w:highlight w:val="yellow"/>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8" w:type="dxa"/>
            <w:tcBorders>
              <w:top w:val="single" w:sz="6" w:space="0" w:color="000000"/>
              <w:left w:val="single" w:sz="6" w:space="0" w:color="000000"/>
              <w:bottom w:val="single" w:sz="6" w:space="0" w:color="000000"/>
              <w:right w:val="single" w:sz="6" w:space="0" w:color="000000"/>
            </w:tcBorders>
          </w:tcPr>
          <w:p w:rsidR="00BA69D5" w:rsidRPr="007038E4" w:rsidRDefault="00BA69D5" w:rsidP="00DF0364">
            <w:pPr>
              <w:spacing w:after="0" w:line="240" w:lineRule="auto"/>
              <w:jc w:val="center"/>
              <w:rPr>
                <w:rFonts w:eastAsia="Times New Roman"/>
                <w:highlight w:val="yellow"/>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299" w:type="dxa"/>
            <w:tcBorders>
              <w:top w:val="single" w:sz="6" w:space="0" w:color="000000"/>
              <w:left w:val="single" w:sz="6" w:space="0" w:color="000000"/>
              <w:bottom w:val="single" w:sz="6" w:space="0" w:color="000000"/>
              <w:right w:val="single" w:sz="6" w:space="0" w:color="000000"/>
            </w:tcBorders>
          </w:tcPr>
          <w:p w:rsidR="00BA69D5" w:rsidRPr="007038E4" w:rsidRDefault="00BA69D5" w:rsidP="00DF0364">
            <w:pPr>
              <w:spacing w:after="0" w:line="240" w:lineRule="auto"/>
              <w:jc w:val="center"/>
              <w:rPr>
                <w:rFonts w:eastAsia="Times New Roman"/>
                <w:highlight w:val="yellow"/>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rsidR="00BA69D5" w:rsidRPr="007038E4" w:rsidRDefault="00BA69D5" w:rsidP="00BA69D5">
      <w:pPr>
        <w:spacing w:after="0"/>
        <w:jc w:val="both"/>
        <w:rPr>
          <w:rFonts w:eastAsia="Times New Roman" w:cs="Times New Roman"/>
          <w:vanish/>
          <w:lang w:eastAsia="fr-BE"/>
        </w:rPr>
      </w:pPr>
    </w:p>
    <w:tbl>
      <w:tblPr>
        <w:tblW w:w="5397" w:type="pct"/>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418"/>
        <w:gridCol w:w="6568"/>
        <w:gridCol w:w="748"/>
        <w:gridCol w:w="1029"/>
        <w:gridCol w:w="1373"/>
      </w:tblGrid>
      <w:tr w:rsidR="00BA69D5" w:rsidRPr="007038E4" w:rsidTr="00DF0364">
        <w:trPr>
          <w:trHeight w:val="418"/>
        </w:trPr>
        <w:tc>
          <w:tcPr>
            <w:tcW w:w="404" w:type="dxa"/>
            <w:tcBorders>
              <w:top w:val="single" w:sz="6" w:space="0" w:color="000000"/>
              <w:left w:val="single" w:sz="6" w:space="0" w:color="000000"/>
              <w:bottom w:val="single" w:sz="6" w:space="0" w:color="000000"/>
              <w:right w:val="single" w:sz="6" w:space="0" w:color="000000"/>
            </w:tcBorders>
          </w:tcPr>
          <w:p w:rsidR="00BA69D5" w:rsidRPr="007038E4" w:rsidRDefault="00BA69D5" w:rsidP="00DF0364">
            <w:pPr>
              <w:spacing w:after="0" w:line="240" w:lineRule="auto"/>
              <w:jc w:val="both"/>
              <w:rPr>
                <w:rFonts w:eastAsia="Times New Roman"/>
                <w:sz w:val="18"/>
                <w:lang w:eastAsia="fr-BE"/>
              </w:rPr>
            </w:pPr>
          </w:p>
        </w:tc>
        <w:tc>
          <w:tcPr>
            <w:tcW w:w="6333" w:type="dxa"/>
            <w:tcBorders>
              <w:top w:val="single" w:sz="6" w:space="0" w:color="000000"/>
              <w:left w:val="single" w:sz="6" w:space="0" w:color="000000"/>
              <w:bottom w:val="single" w:sz="6" w:space="0" w:color="000000"/>
              <w:right w:val="single" w:sz="6" w:space="0" w:color="000000"/>
            </w:tcBorders>
          </w:tcPr>
          <w:p w:rsidR="00BA69D5" w:rsidRPr="007038E4" w:rsidRDefault="00BA69D5" w:rsidP="00DF0364">
            <w:pPr>
              <w:spacing w:after="0" w:line="240" w:lineRule="auto"/>
              <w:jc w:val="both"/>
              <w:rPr>
                <w:rFonts w:eastAsia="Times New Roman"/>
                <w:sz w:val="18"/>
                <w:lang w:eastAsia="fr-BE"/>
              </w:rPr>
            </w:pPr>
          </w:p>
        </w:tc>
        <w:tc>
          <w:tcPr>
            <w:tcW w:w="721"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jc w:val="center"/>
              <w:rPr>
                <w:rFonts w:eastAsia="Times New Roman"/>
                <w:b/>
                <w:sz w:val="18"/>
              </w:rPr>
            </w:pPr>
            <w:r>
              <w:rPr>
                <w:b/>
                <w:sz w:val="18"/>
              </w:rPr>
              <w:t>Ja/Nee</w:t>
            </w:r>
          </w:p>
        </w:tc>
        <w:tc>
          <w:tcPr>
            <w:tcW w:w="992"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jc w:val="center"/>
              <w:rPr>
                <w:rFonts w:eastAsia="Times New Roman"/>
                <w:b/>
                <w:sz w:val="18"/>
              </w:rPr>
            </w:pPr>
            <w:r>
              <w:rPr>
                <w:b/>
                <w:sz w:val="18"/>
              </w:rPr>
              <w:t>Niet van toepassing</w:t>
            </w:r>
          </w:p>
        </w:tc>
        <w:tc>
          <w:tcPr>
            <w:tcW w:w="1324"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jc w:val="center"/>
              <w:rPr>
                <w:rFonts w:eastAsia="Times New Roman"/>
                <w:b/>
                <w:sz w:val="18"/>
              </w:rPr>
            </w:pPr>
            <w:r>
              <w:rPr>
                <w:b/>
                <w:sz w:val="18"/>
              </w:rPr>
              <w:t>Opmerking of ref. werkdocument</w:t>
            </w:r>
          </w:p>
        </w:tc>
      </w:tr>
      <w:tr w:rsidR="00BA69D5" w:rsidRPr="007038E4" w:rsidTr="00DF0364">
        <w:trPr>
          <w:trHeight w:val="505"/>
        </w:trPr>
        <w:tc>
          <w:tcPr>
            <w:tcW w:w="404" w:type="dxa"/>
            <w:tcBorders>
              <w:top w:val="single" w:sz="6" w:space="0" w:color="000000"/>
              <w:left w:val="single" w:sz="6" w:space="0" w:color="000000"/>
              <w:bottom w:val="single" w:sz="6" w:space="0" w:color="000000"/>
              <w:right w:val="single" w:sz="6" w:space="0" w:color="000000"/>
            </w:tcBorders>
          </w:tcPr>
          <w:p w:rsidR="00BA69D5" w:rsidRPr="007038E4" w:rsidRDefault="00BA69D5" w:rsidP="00BA69D5">
            <w:pPr>
              <w:numPr>
                <w:ilvl w:val="1"/>
                <w:numId w:val="2"/>
              </w:numPr>
              <w:tabs>
                <w:tab w:val="num" w:pos="406"/>
              </w:tabs>
              <w:spacing w:after="0"/>
              <w:ind w:left="406" w:right="194" w:hanging="284"/>
              <w:contextualSpacing/>
              <w:jc w:val="both"/>
              <w:rPr>
                <w:rFonts w:eastAsia="Times New Roman" w:cs="Times New Roman"/>
                <w:color w:val="000000"/>
                <w:lang w:eastAsia="fr-BE"/>
              </w:rPr>
            </w:pPr>
          </w:p>
        </w:tc>
        <w:tc>
          <w:tcPr>
            <w:tcW w:w="6333"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ind w:left="122" w:right="194"/>
              <w:jc w:val="both"/>
              <w:rPr>
                <w:rFonts w:eastAsia="Times New Roman" w:cs="Times New Roman"/>
                <w:sz w:val="24"/>
                <w:szCs w:val="24"/>
              </w:rPr>
            </w:pPr>
            <w:r>
              <w:rPr>
                <w:color w:val="000000"/>
              </w:rPr>
              <w:t>Werd de oorspronkelijke vragenlijst opdrachtaanvaarding herzien, bijgewerkt en gevoegd bij onderhavig document?</w:t>
            </w:r>
          </w:p>
        </w:tc>
        <w:tc>
          <w:tcPr>
            <w:tcW w:w="721"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jc w:val="center"/>
              <w:rPr>
                <w:rFonts w:eastAsia="Times New Roman"/>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BA69D5" w:rsidRPr="007038E4" w:rsidTr="00DF0364">
        <w:trPr>
          <w:trHeight w:val="263"/>
        </w:trPr>
        <w:tc>
          <w:tcPr>
            <w:tcW w:w="404" w:type="dxa"/>
            <w:tcBorders>
              <w:top w:val="single" w:sz="6" w:space="0" w:color="000000"/>
              <w:left w:val="single" w:sz="6" w:space="0" w:color="000000"/>
              <w:bottom w:val="single" w:sz="6" w:space="0" w:color="000000"/>
              <w:right w:val="single" w:sz="6" w:space="0" w:color="000000"/>
            </w:tcBorders>
          </w:tcPr>
          <w:p w:rsidR="00BA69D5" w:rsidRPr="007038E4" w:rsidRDefault="00BA69D5" w:rsidP="00BA69D5">
            <w:pPr>
              <w:numPr>
                <w:ilvl w:val="1"/>
                <w:numId w:val="2"/>
              </w:numPr>
              <w:tabs>
                <w:tab w:val="num" w:pos="406"/>
              </w:tabs>
              <w:spacing w:after="0"/>
              <w:ind w:left="406" w:right="194" w:hanging="284"/>
              <w:contextualSpacing/>
              <w:jc w:val="both"/>
              <w:rPr>
                <w:rFonts w:eastAsia="Times New Roman" w:cs="Times New Roman"/>
                <w:color w:val="000000"/>
                <w:lang w:eastAsia="fr-BE"/>
              </w:rPr>
            </w:pPr>
          </w:p>
        </w:tc>
        <w:tc>
          <w:tcPr>
            <w:tcW w:w="6333" w:type="dxa"/>
            <w:tcBorders>
              <w:top w:val="single" w:sz="6" w:space="0" w:color="000000"/>
              <w:left w:val="single" w:sz="6" w:space="0" w:color="000000"/>
              <w:bottom w:val="single" w:sz="6" w:space="0" w:color="000000"/>
              <w:right w:val="single" w:sz="6" w:space="0" w:color="000000"/>
            </w:tcBorders>
          </w:tcPr>
          <w:p w:rsidR="00BA69D5" w:rsidRPr="007038E4" w:rsidRDefault="00BA69D5" w:rsidP="00DF0364">
            <w:pPr>
              <w:spacing w:after="0" w:line="240" w:lineRule="auto"/>
              <w:ind w:left="122" w:right="194"/>
              <w:jc w:val="both"/>
              <w:rPr>
                <w:rFonts w:eastAsia="Times New Roman" w:cs="Times New Roman"/>
                <w:color w:val="000000"/>
              </w:rPr>
            </w:pPr>
            <w:r>
              <w:rPr>
                <w:color w:val="000000"/>
              </w:rPr>
              <w:t>Werden meer in het bijzonder de volgende aspecten beoordeeld:</w:t>
            </w:r>
          </w:p>
        </w:tc>
        <w:tc>
          <w:tcPr>
            <w:tcW w:w="721"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jc w:val="center"/>
              <w:rPr>
                <w:rFonts w:eastAsia="Times New Roman"/>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BA69D5" w:rsidRPr="007038E4" w:rsidTr="00DF0364">
        <w:trPr>
          <w:trHeight w:val="263"/>
        </w:trPr>
        <w:tc>
          <w:tcPr>
            <w:tcW w:w="404" w:type="dxa"/>
            <w:tcBorders>
              <w:top w:val="single" w:sz="6" w:space="0" w:color="000000"/>
              <w:left w:val="single" w:sz="6" w:space="0" w:color="000000"/>
              <w:bottom w:val="nil"/>
              <w:right w:val="single" w:sz="6" w:space="0" w:color="000000"/>
            </w:tcBorders>
          </w:tcPr>
          <w:p w:rsidR="00BA69D5" w:rsidRPr="007038E4" w:rsidRDefault="00BA69D5" w:rsidP="00DF0364">
            <w:pPr>
              <w:spacing w:after="0"/>
              <w:ind w:left="406" w:right="194"/>
              <w:contextualSpacing/>
              <w:jc w:val="both"/>
              <w:rPr>
                <w:rFonts w:eastAsia="Times New Roman" w:cs="Times New Roman"/>
                <w:color w:val="000000"/>
                <w:lang w:eastAsia="fr-BE"/>
              </w:rPr>
            </w:pPr>
          </w:p>
        </w:tc>
        <w:tc>
          <w:tcPr>
            <w:tcW w:w="6333" w:type="dxa"/>
            <w:tcBorders>
              <w:top w:val="single" w:sz="6" w:space="0" w:color="000000"/>
              <w:left w:val="single" w:sz="6" w:space="0" w:color="000000"/>
              <w:bottom w:val="nil"/>
              <w:right w:val="single" w:sz="6" w:space="0" w:color="000000"/>
            </w:tcBorders>
            <w:hideMark/>
          </w:tcPr>
          <w:p w:rsidR="00BA69D5" w:rsidRPr="007038E4" w:rsidRDefault="00BA69D5" w:rsidP="00BA69D5">
            <w:pPr>
              <w:numPr>
                <w:ilvl w:val="0"/>
                <w:numId w:val="3"/>
              </w:numPr>
              <w:spacing w:after="0" w:line="240" w:lineRule="auto"/>
              <w:ind w:right="194"/>
              <w:contextualSpacing/>
              <w:jc w:val="both"/>
              <w:rPr>
                <w:rFonts w:eastAsia="Times New Roman" w:cs="Times New Roman"/>
                <w:color w:val="000000"/>
              </w:rPr>
            </w:pPr>
            <w:r>
              <w:rPr>
                <w:color w:val="000000"/>
              </w:rPr>
              <w:t>Hebben er zich tijdens de controlewerkzaamheden onafhankelijkheidsproblemen gesteld?</w:t>
            </w:r>
          </w:p>
        </w:tc>
        <w:tc>
          <w:tcPr>
            <w:tcW w:w="721" w:type="dxa"/>
            <w:tcBorders>
              <w:top w:val="single" w:sz="6" w:space="0" w:color="000000"/>
              <w:left w:val="single" w:sz="6" w:space="0" w:color="000000"/>
              <w:bottom w:val="nil"/>
              <w:right w:val="single" w:sz="6" w:space="0" w:color="000000"/>
            </w:tcBorders>
            <w:hideMark/>
          </w:tcPr>
          <w:p w:rsidR="00BA69D5" w:rsidRPr="007038E4" w:rsidRDefault="00BA69D5" w:rsidP="00DF0364">
            <w:pPr>
              <w:spacing w:after="0" w:line="240" w:lineRule="auto"/>
              <w:jc w:val="center"/>
              <w:rPr>
                <w:rFonts w:eastAsia="Times New Roman"/>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nil"/>
              <w:right w:val="single" w:sz="6" w:space="0" w:color="000000"/>
            </w:tcBorders>
            <w:hideMark/>
          </w:tcPr>
          <w:p w:rsidR="00BA69D5" w:rsidRPr="007038E4" w:rsidRDefault="00BA69D5" w:rsidP="00DF0364">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nil"/>
              <w:right w:val="single" w:sz="6" w:space="0" w:color="000000"/>
            </w:tcBorders>
            <w:hideMark/>
          </w:tcPr>
          <w:p w:rsidR="00BA69D5" w:rsidRPr="007038E4" w:rsidRDefault="00BA69D5" w:rsidP="00DF0364">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BA69D5" w:rsidRPr="007038E4" w:rsidTr="00DF0364">
        <w:trPr>
          <w:trHeight w:val="2971"/>
        </w:trPr>
        <w:tc>
          <w:tcPr>
            <w:tcW w:w="404" w:type="dxa"/>
            <w:tcBorders>
              <w:top w:val="nil"/>
              <w:left w:val="single" w:sz="6" w:space="0" w:color="000000"/>
              <w:bottom w:val="single" w:sz="6" w:space="0" w:color="000000"/>
              <w:right w:val="single" w:sz="6" w:space="0" w:color="000000"/>
            </w:tcBorders>
          </w:tcPr>
          <w:p w:rsidR="00BA69D5" w:rsidRPr="007038E4" w:rsidRDefault="00BA69D5" w:rsidP="00DF0364">
            <w:pPr>
              <w:spacing w:after="0"/>
              <w:ind w:left="406" w:right="194"/>
              <w:contextualSpacing/>
              <w:jc w:val="both"/>
              <w:rPr>
                <w:rFonts w:eastAsia="Times New Roman" w:cs="Times New Roman"/>
                <w:color w:val="000000"/>
                <w:lang w:eastAsia="fr-BE"/>
              </w:rPr>
            </w:pPr>
          </w:p>
        </w:tc>
        <w:tc>
          <w:tcPr>
            <w:tcW w:w="6333" w:type="dxa"/>
            <w:tcBorders>
              <w:top w:val="nil"/>
              <w:left w:val="single" w:sz="6" w:space="0" w:color="000000"/>
              <w:bottom w:val="single" w:sz="6" w:space="0" w:color="000000"/>
              <w:right w:val="single" w:sz="6" w:space="0" w:color="000000"/>
            </w:tcBorders>
            <w:hideMark/>
          </w:tcPr>
          <w:p w:rsidR="00BA69D5" w:rsidRPr="007038E4" w:rsidRDefault="00BA69D5" w:rsidP="00DF0364">
            <w:pPr>
              <w:spacing w:after="0" w:line="240" w:lineRule="auto"/>
              <w:ind w:left="141" w:right="194"/>
              <w:jc w:val="both"/>
              <w:rPr>
                <w:rFonts w:eastAsia="Times New Roman" w:cs="Times New Roman"/>
                <w:color w:val="000000"/>
              </w:rPr>
            </w:pPr>
            <w:r>
              <w:rPr>
                <w:color w:val="000000"/>
              </w:rPr>
              <w:tab/>
              <w:t>Meer in het bijzonder het feit dat</w:t>
            </w:r>
          </w:p>
          <w:p w:rsidR="00BA69D5" w:rsidRPr="007038E4" w:rsidRDefault="00BA69D5" w:rsidP="00BA69D5">
            <w:pPr>
              <w:numPr>
                <w:ilvl w:val="0"/>
                <w:numId w:val="1"/>
              </w:numPr>
              <w:spacing w:after="0" w:line="240" w:lineRule="auto"/>
              <w:ind w:right="194"/>
              <w:contextualSpacing/>
              <w:jc w:val="both"/>
              <w:rPr>
                <w:rFonts w:eastAsia="Times New Roman" w:cs="Times New Roman"/>
                <w:color w:val="000000"/>
              </w:rPr>
            </w:pPr>
            <w:r>
              <w:rPr>
                <w:color w:val="000000"/>
              </w:rPr>
              <w:t>het kantoor onafhankelijk is in termen van de betalingsmodaliteiten m.b.t. de  honoraria, met inbegrip van alle aanzienlijke achterstallige honoraria</w:t>
            </w:r>
          </w:p>
          <w:p w:rsidR="00BA69D5" w:rsidRPr="007038E4" w:rsidRDefault="00BA69D5" w:rsidP="00BA69D5">
            <w:pPr>
              <w:numPr>
                <w:ilvl w:val="0"/>
                <w:numId w:val="1"/>
              </w:numPr>
              <w:spacing w:after="0" w:line="240" w:lineRule="auto"/>
              <w:ind w:right="194"/>
              <w:contextualSpacing/>
              <w:jc w:val="both"/>
              <w:rPr>
                <w:rFonts w:eastAsia="Times New Roman" w:cs="Times New Roman"/>
                <w:color w:val="000000"/>
              </w:rPr>
            </w:pPr>
            <w:r>
              <w:rPr>
                <w:color w:val="000000"/>
              </w:rPr>
              <w:t>geen enkele vennoot of lid van het auditteam een familiale of zakelijke relatie met de cliënt heeft</w:t>
            </w:r>
          </w:p>
          <w:p w:rsidR="00BA69D5" w:rsidRPr="007038E4" w:rsidRDefault="00BA69D5" w:rsidP="00BA69D5">
            <w:pPr>
              <w:numPr>
                <w:ilvl w:val="0"/>
                <w:numId w:val="1"/>
              </w:numPr>
              <w:spacing w:after="0" w:line="240" w:lineRule="auto"/>
              <w:ind w:right="194"/>
              <w:contextualSpacing/>
              <w:jc w:val="both"/>
              <w:rPr>
                <w:rFonts w:eastAsia="Times New Roman" w:cs="Times New Roman"/>
                <w:color w:val="000000"/>
              </w:rPr>
            </w:pPr>
            <w:r>
              <w:rPr>
                <w:color w:val="000000"/>
              </w:rPr>
              <w:t>geen enkele vennoot (of nauw verwante persoon) of lid van het auditteam financiële belangen bij de cliënt heeft.</w:t>
            </w:r>
          </w:p>
          <w:p w:rsidR="00BA69D5" w:rsidRPr="007038E4" w:rsidRDefault="00BA69D5" w:rsidP="00BA69D5">
            <w:pPr>
              <w:numPr>
                <w:ilvl w:val="0"/>
                <w:numId w:val="1"/>
              </w:numPr>
              <w:spacing w:after="0" w:line="240" w:lineRule="auto"/>
              <w:ind w:right="194"/>
              <w:contextualSpacing/>
              <w:jc w:val="both"/>
              <w:rPr>
                <w:rFonts w:eastAsia="Times New Roman" w:cs="Times New Roman"/>
                <w:color w:val="000000"/>
              </w:rPr>
            </w:pPr>
            <w:r>
              <w:t xml:space="preserve">het kantoor geen verboden niet-controlediensten heeft verleend (zie </w:t>
            </w:r>
            <w:r w:rsidRPr="00FF4EAB">
              <w:rPr>
                <w:u w:val="single"/>
              </w:rPr>
              <w:t>Checklist Onafhankelijkheid</w:t>
            </w:r>
            <w:r w:rsidRPr="00FF4EAB">
              <w:t xml:space="preserve"> </w:t>
            </w:r>
            <w:r w:rsidRPr="00FF4EAB">
              <w:rPr>
                <w:u w:val="single"/>
              </w:rPr>
              <w:t>voor elke entiteit / Bijkomende Checklist Onafhankelijkheid voor OOB’s</w:t>
            </w:r>
            <w:r>
              <w:t>)</w:t>
            </w:r>
          </w:p>
          <w:p w:rsidR="00BA69D5" w:rsidRPr="007038E4" w:rsidRDefault="00BA69D5" w:rsidP="00BA69D5">
            <w:pPr>
              <w:numPr>
                <w:ilvl w:val="0"/>
                <w:numId w:val="1"/>
              </w:numPr>
              <w:spacing w:after="0" w:line="240" w:lineRule="auto"/>
              <w:ind w:right="194"/>
              <w:contextualSpacing/>
              <w:jc w:val="both"/>
              <w:rPr>
                <w:rFonts w:eastAsia="Times New Roman" w:cs="Times New Roman"/>
                <w:color w:val="000000"/>
              </w:rPr>
            </w:pPr>
            <w:r>
              <w:t>het kantoor niet verboden niet-controlediensten heeft verleend met inachtneming van de bepalingen van het Wetboek van vennootschappen</w:t>
            </w:r>
            <w:r w:rsidR="00C54593">
              <w:t>/Wetboek van vennootschappen en verenigingen</w:t>
            </w:r>
            <w:bookmarkStart w:id="6" w:name="_GoBack"/>
            <w:bookmarkEnd w:id="6"/>
            <w:r>
              <w:t xml:space="preserve"> (zie </w:t>
            </w:r>
            <w:r w:rsidRPr="00FF4EAB">
              <w:rPr>
                <w:u w:val="single"/>
              </w:rPr>
              <w:t>Checklist Onafhankelijkheid</w:t>
            </w:r>
            <w:r w:rsidRPr="00FF4EAB">
              <w:t xml:space="preserve"> </w:t>
            </w:r>
            <w:r w:rsidRPr="00FF4EAB">
              <w:rPr>
                <w:u w:val="single"/>
              </w:rPr>
              <w:t>voor elke entiteit / Bijkomende Checklist Onafhankelijkheid voor OOB’s</w:t>
            </w:r>
            <w:r>
              <w:t>).</w:t>
            </w:r>
          </w:p>
        </w:tc>
        <w:tc>
          <w:tcPr>
            <w:tcW w:w="721" w:type="dxa"/>
            <w:tcBorders>
              <w:top w:val="nil"/>
              <w:left w:val="single" w:sz="6" w:space="0" w:color="000000"/>
              <w:bottom w:val="single" w:sz="6" w:space="0" w:color="000000"/>
              <w:right w:val="single" w:sz="6" w:space="0" w:color="000000"/>
            </w:tcBorders>
          </w:tcPr>
          <w:p w:rsidR="00BA69D5" w:rsidRPr="007038E4" w:rsidRDefault="00BA69D5" w:rsidP="00DF0364">
            <w:pPr>
              <w:spacing w:after="0" w:line="240" w:lineRule="auto"/>
              <w:jc w:val="center"/>
              <w:rPr>
                <w:rFonts w:eastAsia="Times New Roman"/>
                <w:highlight w:val="yellow"/>
                <w:lang w:eastAsia="fr-BE"/>
              </w:rPr>
            </w:pPr>
          </w:p>
          <w:p w:rsidR="00BA69D5" w:rsidRPr="007038E4" w:rsidRDefault="00BA69D5" w:rsidP="00DF0364">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rsidR="00BA69D5" w:rsidRPr="007038E4" w:rsidRDefault="00BA69D5" w:rsidP="00DF0364">
            <w:pPr>
              <w:spacing w:after="0" w:line="240" w:lineRule="auto"/>
              <w:jc w:val="center"/>
              <w:rPr>
                <w:rFonts w:eastAsia="Times New Roman"/>
                <w:lang w:eastAsia="fr-BE"/>
              </w:rPr>
            </w:pPr>
          </w:p>
          <w:p w:rsidR="00BA69D5" w:rsidRPr="007038E4" w:rsidRDefault="00BA69D5" w:rsidP="00DF0364">
            <w:pPr>
              <w:spacing w:after="0" w:line="240" w:lineRule="auto"/>
              <w:jc w:val="center"/>
              <w:rPr>
                <w:rFonts w:eastAsia="Times New Roman"/>
                <w:lang w:eastAsia="fr-BE"/>
              </w:rPr>
            </w:pPr>
          </w:p>
          <w:p w:rsidR="00BA69D5" w:rsidRPr="007038E4" w:rsidRDefault="00BA69D5" w:rsidP="00DF0364">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rsidR="00BA69D5" w:rsidRPr="007038E4" w:rsidRDefault="00BA69D5" w:rsidP="00DF0364">
            <w:pPr>
              <w:spacing w:after="0" w:line="240" w:lineRule="auto"/>
              <w:jc w:val="center"/>
              <w:rPr>
                <w:rFonts w:eastAsia="Times New Roman"/>
                <w:lang w:eastAsia="fr-BE"/>
              </w:rPr>
            </w:pPr>
          </w:p>
          <w:p w:rsidR="00BA69D5" w:rsidRPr="007038E4" w:rsidRDefault="00BA69D5" w:rsidP="00DF0364">
            <w:pPr>
              <w:spacing w:after="0" w:line="240" w:lineRule="auto"/>
              <w:jc w:val="center"/>
              <w:rPr>
                <w:rFonts w:eastAsia="Times New Roman"/>
                <w:highlight w:val="yellow"/>
                <w:lang w:eastAsia="fr-BE"/>
              </w:rPr>
            </w:pPr>
          </w:p>
          <w:p w:rsidR="00BA69D5" w:rsidRPr="007038E4" w:rsidRDefault="00BA69D5" w:rsidP="00DF0364">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rsidR="00BA69D5" w:rsidRPr="007038E4" w:rsidRDefault="00BA69D5" w:rsidP="00DF0364">
            <w:pPr>
              <w:spacing w:after="0" w:line="240" w:lineRule="auto"/>
              <w:ind w:left="133"/>
              <w:jc w:val="center"/>
              <w:rPr>
                <w:rFonts w:eastAsia="Times New Roman"/>
                <w:lang w:eastAsia="fr-BE"/>
              </w:rPr>
            </w:pPr>
          </w:p>
          <w:p w:rsidR="00BA69D5" w:rsidRPr="007038E4" w:rsidRDefault="00BA69D5" w:rsidP="00DF0364">
            <w:pPr>
              <w:spacing w:after="0" w:line="240" w:lineRule="auto"/>
              <w:ind w:left="133"/>
              <w:jc w:val="center"/>
              <w:rPr>
                <w:rFonts w:eastAsia="Times New Roman"/>
                <w:lang w:eastAsia="fr-BE"/>
              </w:rPr>
            </w:pPr>
          </w:p>
          <w:p w:rsidR="00BA69D5" w:rsidRPr="007038E4" w:rsidRDefault="00BA69D5" w:rsidP="00DF0364">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rsidR="00BA69D5" w:rsidRPr="007038E4" w:rsidRDefault="00BA69D5" w:rsidP="00DF0364">
            <w:pPr>
              <w:spacing w:after="0" w:line="240" w:lineRule="auto"/>
              <w:ind w:left="133"/>
              <w:jc w:val="center"/>
              <w:rPr>
                <w:rFonts w:eastAsia="Times New Roman"/>
                <w:lang w:eastAsia="fr-BE"/>
              </w:rPr>
            </w:pPr>
          </w:p>
          <w:p w:rsidR="00BA69D5" w:rsidRPr="007038E4" w:rsidRDefault="00BA69D5" w:rsidP="00DF0364">
            <w:pPr>
              <w:spacing w:after="0" w:line="240" w:lineRule="auto"/>
              <w:ind w:left="133"/>
              <w:jc w:val="center"/>
              <w:rPr>
                <w:rFonts w:eastAsia="Times New Roman"/>
                <w:lang w:eastAsia="fr-BE"/>
              </w:rPr>
            </w:pPr>
          </w:p>
          <w:p w:rsidR="00BA69D5" w:rsidRPr="007038E4" w:rsidRDefault="00BA69D5" w:rsidP="00DF0364">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rsidR="00BA69D5" w:rsidRPr="007038E4" w:rsidRDefault="00BA69D5" w:rsidP="00DF0364">
            <w:pPr>
              <w:spacing w:after="0" w:line="240" w:lineRule="auto"/>
              <w:jc w:val="center"/>
              <w:rPr>
                <w:rFonts w:eastAsia="Times New Roman"/>
                <w:lang w:eastAsia="fr-BE"/>
              </w:rPr>
            </w:pPr>
          </w:p>
        </w:tc>
        <w:tc>
          <w:tcPr>
            <w:tcW w:w="992" w:type="dxa"/>
            <w:tcBorders>
              <w:top w:val="nil"/>
              <w:left w:val="single" w:sz="6" w:space="0" w:color="000000"/>
              <w:bottom w:val="single" w:sz="6" w:space="0" w:color="000000"/>
              <w:right w:val="single" w:sz="6" w:space="0" w:color="000000"/>
            </w:tcBorders>
          </w:tcPr>
          <w:p w:rsidR="00BA69D5" w:rsidRPr="007038E4" w:rsidRDefault="00BA69D5" w:rsidP="00DF0364">
            <w:pPr>
              <w:spacing w:after="0" w:line="240" w:lineRule="auto"/>
              <w:ind w:left="133"/>
              <w:jc w:val="center"/>
              <w:rPr>
                <w:rFonts w:eastAsia="Times New Roman"/>
                <w:highlight w:val="yellow"/>
                <w:lang w:eastAsia="fr-BE"/>
              </w:rPr>
            </w:pPr>
          </w:p>
          <w:p w:rsidR="00BA69D5" w:rsidRPr="007038E4" w:rsidRDefault="00BA69D5" w:rsidP="00DF0364">
            <w:pPr>
              <w:spacing w:after="0" w:line="240" w:lineRule="auto"/>
              <w:ind w:left="133"/>
              <w:jc w:val="center"/>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rsidR="00BA69D5" w:rsidRPr="007038E4" w:rsidRDefault="00BA69D5" w:rsidP="00DF0364">
            <w:pPr>
              <w:spacing w:after="0" w:line="240" w:lineRule="auto"/>
              <w:ind w:left="133"/>
              <w:jc w:val="center"/>
              <w:rPr>
                <w:rFonts w:eastAsia="Times New Roman"/>
                <w:lang w:eastAsia="fr-BE"/>
              </w:rPr>
            </w:pPr>
          </w:p>
          <w:p w:rsidR="00BA69D5" w:rsidRPr="007038E4" w:rsidRDefault="00BA69D5" w:rsidP="00DF0364">
            <w:pPr>
              <w:spacing w:after="0" w:line="240" w:lineRule="auto"/>
              <w:ind w:left="133"/>
              <w:jc w:val="center"/>
              <w:rPr>
                <w:rFonts w:eastAsia="Times New Roman"/>
                <w:lang w:eastAsia="fr-BE"/>
              </w:rPr>
            </w:pPr>
          </w:p>
          <w:p w:rsidR="00BA69D5" w:rsidRPr="007038E4" w:rsidRDefault="00BA69D5" w:rsidP="00DF0364">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rsidR="00BA69D5" w:rsidRPr="007038E4" w:rsidRDefault="00BA69D5" w:rsidP="00DF0364">
            <w:pPr>
              <w:spacing w:after="0" w:line="240" w:lineRule="auto"/>
              <w:ind w:left="133"/>
              <w:jc w:val="center"/>
              <w:rPr>
                <w:rFonts w:eastAsia="Times New Roman"/>
                <w:lang w:eastAsia="fr-BE"/>
              </w:rPr>
            </w:pPr>
          </w:p>
          <w:p w:rsidR="00BA69D5" w:rsidRPr="007038E4" w:rsidRDefault="00BA69D5" w:rsidP="00DF0364">
            <w:pPr>
              <w:spacing w:after="0" w:line="240" w:lineRule="auto"/>
              <w:ind w:left="133"/>
              <w:jc w:val="center"/>
              <w:rPr>
                <w:rFonts w:eastAsia="Times New Roman"/>
                <w:lang w:eastAsia="fr-BE"/>
              </w:rPr>
            </w:pPr>
          </w:p>
          <w:p w:rsidR="00BA69D5" w:rsidRPr="007038E4" w:rsidRDefault="00BA69D5" w:rsidP="00DF0364">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rsidR="00BA69D5" w:rsidRPr="007038E4" w:rsidRDefault="00BA69D5" w:rsidP="00DF0364">
            <w:pPr>
              <w:spacing w:after="0" w:line="240" w:lineRule="auto"/>
              <w:ind w:left="133"/>
              <w:jc w:val="center"/>
              <w:rPr>
                <w:rFonts w:eastAsia="Times New Roman"/>
                <w:lang w:eastAsia="fr-BE"/>
              </w:rPr>
            </w:pPr>
          </w:p>
          <w:p w:rsidR="00BA69D5" w:rsidRPr="007038E4" w:rsidRDefault="00BA69D5" w:rsidP="00DF0364">
            <w:pPr>
              <w:spacing w:after="0" w:line="240" w:lineRule="auto"/>
              <w:ind w:left="133"/>
              <w:jc w:val="center"/>
              <w:rPr>
                <w:rFonts w:eastAsia="Times New Roman"/>
                <w:lang w:eastAsia="fr-BE"/>
              </w:rPr>
            </w:pPr>
          </w:p>
          <w:p w:rsidR="00BA69D5" w:rsidRPr="007038E4" w:rsidRDefault="00BA69D5" w:rsidP="00DF0364">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rsidR="00BA69D5" w:rsidRPr="007038E4" w:rsidRDefault="00BA69D5" w:rsidP="00DF0364">
            <w:pPr>
              <w:spacing w:after="0" w:line="240" w:lineRule="auto"/>
              <w:ind w:left="133"/>
              <w:jc w:val="center"/>
              <w:rPr>
                <w:rFonts w:eastAsia="Times New Roman"/>
                <w:lang w:eastAsia="fr-BE"/>
              </w:rPr>
            </w:pPr>
          </w:p>
          <w:p w:rsidR="00BA69D5" w:rsidRPr="007038E4" w:rsidRDefault="00BA69D5" w:rsidP="00DF0364">
            <w:pPr>
              <w:spacing w:after="0" w:line="240" w:lineRule="auto"/>
              <w:ind w:left="133"/>
              <w:jc w:val="center"/>
              <w:rPr>
                <w:rFonts w:eastAsia="Times New Roman"/>
                <w:lang w:eastAsia="fr-BE"/>
              </w:rPr>
            </w:pPr>
          </w:p>
          <w:p w:rsidR="00BA69D5" w:rsidRPr="007038E4" w:rsidRDefault="00BA69D5" w:rsidP="00DF0364">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rsidR="00BA69D5" w:rsidRPr="007038E4" w:rsidRDefault="00BA69D5" w:rsidP="00DF0364">
            <w:pPr>
              <w:spacing w:after="0" w:line="240" w:lineRule="auto"/>
              <w:ind w:left="133"/>
              <w:jc w:val="center"/>
              <w:rPr>
                <w:rFonts w:eastAsia="Times New Roman"/>
                <w:lang w:eastAsia="fr-BE"/>
              </w:rPr>
            </w:pPr>
          </w:p>
        </w:tc>
        <w:tc>
          <w:tcPr>
            <w:tcW w:w="1324" w:type="dxa"/>
            <w:tcBorders>
              <w:top w:val="nil"/>
              <w:left w:val="single" w:sz="6" w:space="0" w:color="000000"/>
              <w:bottom w:val="single" w:sz="6" w:space="0" w:color="000000"/>
              <w:right w:val="single" w:sz="6" w:space="0" w:color="000000"/>
            </w:tcBorders>
          </w:tcPr>
          <w:p w:rsidR="00BA69D5" w:rsidRPr="007038E4" w:rsidRDefault="00BA69D5" w:rsidP="00DF0364">
            <w:pPr>
              <w:spacing w:after="0" w:line="240" w:lineRule="auto"/>
              <w:ind w:left="133"/>
              <w:jc w:val="center"/>
              <w:rPr>
                <w:rFonts w:eastAsia="Times New Roman"/>
                <w:highlight w:val="yellow"/>
                <w:lang w:eastAsia="fr-BE"/>
              </w:rPr>
            </w:pPr>
          </w:p>
          <w:p w:rsidR="00BA69D5" w:rsidRPr="007038E4" w:rsidRDefault="00BA69D5" w:rsidP="00DF0364">
            <w:pPr>
              <w:spacing w:after="0" w:line="240" w:lineRule="auto"/>
              <w:ind w:left="133"/>
              <w:jc w:val="center"/>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rsidR="00BA69D5" w:rsidRPr="007038E4" w:rsidRDefault="00BA69D5" w:rsidP="00DF0364">
            <w:pPr>
              <w:spacing w:after="0" w:line="240" w:lineRule="auto"/>
              <w:ind w:left="133"/>
              <w:jc w:val="center"/>
              <w:rPr>
                <w:rFonts w:eastAsia="Times New Roman"/>
                <w:lang w:eastAsia="fr-BE"/>
              </w:rPr>
            </w:pPr>
          </w:p>
          <w:p w:rsidR="00BA69D5" w:rsidRPr="007038E4" w:rsidRDefault="00BA69D5" w:rsidP="00DF0364">
            <w:pPr>
              <w:spacing w:after="0" w:line="240" w:lineRule="auto"/>
              <w:ind w:left="133"/>
              <w:jc w:val="center"/>
              <w:rPr>
                <w:rFonts w:eastAsia="Times New Roman"/>
                <w:lang w:eastAsia="fr-BE"/>
              </w:rPr>
            </w:pPr>
          </w:p>
          <w:p w:rsidR="00BA69D5" w:rsidRPr="007038E4" w:rsidRDefault="00BA69D5" w:rsidP="00DF0364">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rsidR="00BA69D5" w:rsidRPr="007038E4" w:rsidRDefault="00BA69D5" w:rsidP="00DF0364">
            <w:pPr>
              <w:spacing w:after="0" w:line="240" w:lineRule="auto"/>
              <w:ind w:left="133"/>
              <w:jc w:val="center"/>
              <w:rPr>
                <w:rFonts w:eastAsia="Times New Roman"/>
                <w:lang w:eastAsia="fr-BE"/>
              </w:rPr>
            </w:pPr>
          </w:p>
          <w:p w:rsidR="00BA69D5" w:rsidRPr="007038E4" w:rsidRDefault="00BA69D5" w:rsidP="00DF0364">
            <w:pPr>
              <w:spacing w:after="0" w:line="240" w:lineRule="auto"/>
              <w:ind w:left="133"/>
              <w:jc w:val="center"/>
              <w:rPr>
                <w:rFonts w:eastAsia="Times New Roman"/>
                <w:lang w:eastAsia="fr-BE"/>
              </w:rPr>
            </w:pPr>
          </w:p>
          <w:p w:rsidR="00BA69D5" w:rsidRPr="007038E4" w:rsidRDefault="00BA69D5" w:rsidP="00DF0364">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rsidR="00BA69D5" w:rsidRPr="007038E4" w:rsidRDefault="00BA69D5" w:rsidP="00DF0364">
            <w:pPr>
              <w:spacing w:after="0" w:line="240" w:lineRule="auto"/>
              <w:ind w:left="133"/>
              <w:jc w:val="center"/>
              <w:rPr>
                <w:rFonts w:eastAsia="Times New Roman"/>
                <w:lang w:eastAsia="fr-BE"/>
              </w:rPr>
            </w:pPr>
          </w:p>
          <w:p w:rsidR="00BA69D5" w:rsidRPr="007038E4" w:rsidRDefault="00BA69D5" w:rsidP="00DF0364">
            <w:pPr>
              <w:spacing w:after="0" w:line="240" w:lineRule="auto"/>
              <w:ind w:left="133"/>
              <w:jc w:val="center"/>
              <w:rPr>
                <w:rFonts w:eastAsia="Times New Roman"/>
                <w:lang w:eastAsia="fr-BE"/>
              </w:rPr>
            </w:pPr>
          </w:p>
          <w:p w:rsidR="00BA69D5" w:rsidRPr="007038E4" w:rsidRDefault="00BA69D5" w:rsidP="00DF0364">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rsidR="00BA69D5" w:rsidRPr="007038E4" w:rsidRDefault="00BA69D5" w:rsidP="00DF0364">
            <w:pPr>
              <w:spacing w:after="0" w:line="240" w:lineRule="auto"/>
              <w:ind w:left="133"/>
              <w:jc w:val="center"/>
              <w:rPr>
                <w:rFonts w:eastAsia="Times New Roman"/>
                <w:lang w:eastAsia="fr-BE"/>
              </w:rPr>
            </w:pPr>
          </w:p>
          <w:p w:rsidR="00BA69D5" w:rsidRPr="007038E4" w:rsidRDefault="00BA69D5" w:rsidP="00DF0364">
            <w:pPr>
              <w:spacing w:after="0" w:line="240" w:lineRule="auto"/>
              <w:ind w:left="133"/>
              <w:jc w:val="center"/>
              <w:rPr>
                <w:rFonts w:eastAsia="Times New Roman"/>
                <w:lang w:eastAsia="fr-BE"/>
              </w:rPr>
            </w:pPr>
          </w:p>
          <w:p w:rsidR="00BA69D5" w:rsidRPr="007038E4" w:rsidRDefault="00BA69D5" w:rsidP="00DF0364">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rsidR="00BA69D5" w:rsidRPr="007038E4" w:rsidRDefault="00BA69D5" w:rsidP="00DF0364">
            <w:pPr>
              <w:spacing w:after="0" w:line="240" w:lineRule="auto"/>
              <w:ind w:left="133"/>
              <w:jc w:val="center"/>
              <w:rPr>
                <w:rFonts w:eastAsia="Times New Roman"/>
                <w:lang w:eastAsia="fr-BE"/>
              </w:rPr>
            </w:pPr>
          </w:p>
        </w:tc>
      </w:tr>
      <w:tr w:rsidR="00BA69D5" w:rsidRPr="007038E4" w:rsidTr="00DF0364">
        <w:trPr>
          <w:trHeight w:val="448"/>
        </w:trPr>
        <w:tc>
          <w:tcPr>
            <w:tcW w:w="404" w:type="dxa"/>
            <w:tcBorders>
              <w:top w:val="single" w:sz="6" w:space="0" w:color="000000"/>
              <w:left w:val="single" w:sz="6" w:space="0" w:color="000000"/>
              <w:bottom w:val="single" w:sz="6" w:space="0" w:color="000000"/>
              <w:right w:val="single" w:sz="6" w:space="0" w:color="000000"/>
            </w:tcBorders>
          </w:tcPr>
          <w:p w:rsidR="00BA69D5" w:rsidRPr="007038E4" w:rsidRDefault="00BA69D5" w:rsidP="00DF0364">
            <w:pPr>
              <w:spacing w:after="0"/>
              <w:ind w:left="406" w:right="194"/>
              <w:contextualSpacing/>
              <w:jc w:val="both"/>
              <w:rPr>
                <w:rFonts w:eastAsia="Times New Roman" w:cs="Times New Roman"/>
                <w:color w:val="000000"/>
                <w:lang w:eastAsia="fr-BE"/>
              </w:rPr>
            </w:pPr>
          </w:p>
        </w:tc>
        <w:tc>
          <w:tcPr>
            <w:tcW w:w="6333"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BA69D5">
            <w:pPr>
              <w:numPr>
                <w:ilvl w:val="0"/>
                <w:numId w:val="3"/>
              </w:numPr>
              <w:spacing w:after="0" w:line="240" w:lineRule="auto"/>
              <w:ind w:right="194"/>
              <w:contextualSpacing/>
              <w:jc w:val="both"/>
              <w:rPr>
                <w:rFonts w:eastAsia="Times New Roman" w:cs="Times New Roman"/>
                <w:color w:val="000000"/>
              </w:rPr>
            </w:pPr>
            <w:r>
              <w:rPr>
                <w:color w:val="000000"/>
              </w:rPr>
              <w:t>Hebben er zich tijdens de controlewerkzaamheden problemen voorgedaan met betrekking tot de integriteit van de cliënt?</w:t>
            </w:r>
          </w:p>
        </w:tc>
        <w:tc>
          <w:tcPr>
            <w:tcW w:w="721"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jc w:val="center"/>
              <w:rPr>
                <w:rFonts w:eastAsia="Times New Roman"/>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BA69D5" w:rsidRPr="007038E4" w:rsidTr="00DF0364">
        <w:trPr>
          <w:trHeight w:val="470"/>
        </w:trPr>
        <w:tc>
          <w:tcPr>
            <w:tcW w:w="404" w:type="dxa"/>
            <w:tcBorders>
              <w:top w:val="single" w:sz="6" w:space="0" w:color="000000"/>
              <w:left w:val="single" w:sz="6" w:space="0" w:color="000000"/>
              <w:bottom w:val="single" w:sz="6" w:space="0" w:color="000000"/>
              <w:right w:val="single" w:sz="6" w:space="0" w:color="000000"/>
            </w:tcBorders>
          </w:tcPr>
          <w:p w:rsidR="00BA69D5" w:rsidRPr="007038E4" w:rsidRDefault="00BA69D5" w:rsidP="00DF0364">
            <w:pPr>
              <w:spacing w:after="0"/>
              <w:ind w:left="406" w:right="194"/>
              <w:contextualSpacing/>
              <w:jc w:val="both"/>
              <w:rPr>
                <w:rFonts w:eastAsia="Times New Roman" w:cs="Times New Roman"/>
                <w:color w:val="000000"/>
                <w:lang w:eastAsia="fr-BE"/>
              </w:rPr>
            </w:pPr>
          </w:p>
        </w:tc>
        <w:tc>
          <w:tcPr>
            <w:tcW w:w="6333"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BA69D5">
            <w:pPr>
              <w:numPr>
                <w:ilvl w:val="0"/>
                <w:numId w:val="3"/>
              </w:numPr>
              <w:spacing w:after="0" w:line="240" w:lineRule="auto"/>
              <w:ind w:right="194"/>
              <w:contextualSpacing/>
              <w:jc w:val="both"/>
              <w:rPr>
                <w:rFonts w:eastAsia="Times New Roman" w:cs="Times New Roman"/>
                <w:color w:val="000000"/>
              </w:rPr>
            </w:pPr>
            <w:r>
              <w:rPr>
                <w:color w:val="000000"/>
              </w:rPr>
              <w:t>Zijn er tijdens de controlewerkzaamheden problemen gerezen met betrekking tot de bekwaamheid van het bedrijfsrevisorenkantoor?</w:t>
            </w:r>
          </w:p>
        </w:tc>
        <w:tc>
          <w:tcPr>
            <w:tcW w:w="721"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jc w:val="center"/>
              <w:rPr>
                <w:rFonts w:eastAsia="Times New Roman"/>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BA69D5" w:rsidRPr="007038E4" w:rsidTr="00DF0364">
        <w:trPr>
          <w:trHeight w:val="775"/>
        </w:trPr>
        <w:tc>
          <w:tcPr>
            <w:tcW w:w="404" w:type="dxa"/>
            <w:tcBorders>
              <w:top w:val="single" w:sz="6" w:space="0" w:color="000000"/>
              <w:left w:val="single" w:sz="6" w:space="0" w:color="000000"/>
              <w:bottom w:val="single" w:sz="6" w:space="0" w:color="000000"/>
              <w:right w:val="single" w:sz="6" w:space="0" w:color="000000"/>
            </w:tcBorders>
          </w:tcPr>
          <w:p w:rsidR="00BA69D5" w:rsidRPr="007038E4" w:rsidRDefault="00BA69D5" w:rsidP="00DF0364">
            <w:pPr>
              <w:spacing w:after="0"/>
              <w:ind w:left="406" w:right="194"/>
              <w:contextualSpacing/>
              <w:jc w:val="both"/>
              <w:rPr>
                <w:rFonts w:eastAsia="Times New Roman" w:cs="Times New Roman"/>
                <w:color w:val="000000"/>
                <w:lang w:eastAsia="fr-BE"/>
              </w:rPr>
            </w:pPr>
          </w:p>
        </w:tc>
        <w:tc>
          <w:tcPr>
            <w:tcW w:w="6333"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ind w:left="720" w:right="194"/>
              <w:contextualSpacing/>
              <w:jc w:val="both"/>
              <w:rPr>
                <w:rFonts w:eastAsia="Times New Roman" w:cs="Times New Roman"/>
                <w:color w:val="000000"/>
              </w:rPr>
            </w:pPr>
            <w:r>
              <w:rPr>
                <w:color w:val="000000"/>
              </w:rPr>
              <w:t>Is er of kan er, meer in het bijzonder, geen enkel geschil ontstaan tussen het kantoor of een lid van het auditteam en de cliënt?</w:t>
            </w:r>
          </w:p>
        </w:tc>
        <w:tc>
          <w:tcPr>
            <w:tcW w:w="721"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jc w:val="center"/>
              <w:rPr>
                <w:rFonts w:eastAsia="Times New Roman"/>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BA69D5" w:rsidRPr="007038E4" w:rsidTr="00DF0364">
        <w:trPr>
          <w:trHeight w:val="816"/>
        </w:trPr>
        <w:tc>
          <w:tcPr>
            <w:tcW w:w="404" w:type="dxa"/>
            <w:tcBorders>
              <w:top w:val="single" w:sz="6" w:space="0" w:color="000000"/>
              <w:left w:val="single" w:sz="6" w:space="0" w:color="000000"/>
              <w:bottom w:val="single" w:sz="6" w:space="0" w:color="000000"/>
              <w:right w:val="single" w:sz="6" w:space="0" w:color="000000"/>
            </w:tcBorders>
          </w:tcPr>
          <w:p w:rsidR="00BA69D5" w:rsidRPr="007038E4" w:rsidRDefault="00BA69D5" w:rsidP="00DF0364">
            <w:pPr>
              <w:spacing w:after="0"/>
              <w:ind w:left="406" w:right="194"/>
              <w:contextualSpacing/>
              <w:jc w:val="both"/>
              <w:rPr>
                <w:rFonts w:eastAsia="Times New Roman" w:cs="Times New Roman"/>
                <w:color w:val="000000"/>
                <w:lang w:eastAsia="fr-BE"/>
              </w:rPr>
            </w:pPr>
          </w:p>
        </w:tc>
        <w:tc>
          <w:tcPr>
            <w:tcW w:w="6333"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BA69D5">
            <w:pPr>
              <w:numPr>
                <w:ilvl w:val="0"/>
                <w:numId w:val="3"/>
              </w:numPr>
              <w:spacing w:after="0" w:line="240" w:lineRule="auto"/>
              <w:ind w:right="194"/>
              <w:contextualSpacing/>
              <w:jc w:val="both"/>
              <w:rPr>
                <w:rFonts w:eastAsia="Times New Roman" w:cs="Times New Roman"/>
                <w:color w:val="000000"/>
              </w:rPr>
            </w:pPr>
            <w:r>
              <w:rPr>
                <w:color w:val="000000"/>
              </w:rPr>
              <w:t>Zijn er redenen om aan te nemen dat er in de toekomst problemen zullen rijzen die de normale controlewerkzaamheden in het gedrang kunnen brengen?</w:t>
            </w:r>
          </w:p>
        </w:tc>
        <w:tc>
          <w:tcPr>
            <w:tcW w:w="721"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jc w:val="center"/>
              <w:rPr>
                <w:rFonts w:eastAsia="Times New Roman"/>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BA69D5" w:rsidRPr="007038E4" w:rsidTr="00DF0364">
        <w:trPr>
          <w:trHeight w:val="557"/>
        </w:trPr>
        <w:tc>
          <w:tcPr>
            <w:tcW w:w="404" w:type="dxa"/>
            <w:tcBorders>
              <w:top w:val="single" w:sz="6" w:space="0" w:color="000000"/>
              <w:left w:val="single" w:sz="6" w:space="0" w:color="000000"/>
              <w:bottom w:val="single" w:sz="6" w:space="0" w:color="000000"/>
              <w:right w:val="single" w:sz="6" w:space="0" w:color="000000"/>
            </w:tcBorders>
          </w:tcPr>
          <w:p w:rsidR="00BA69D5" w:rsidRPr="007038E4" w:rsidRDefault="00BA69D5" w:rsidP="00DF0364">
            <w:pPr>
              <w:spacing w:after="0"/>
              <w:ind w:left="406" w:right="194"/>
              <w:contextualSpacing/>
              <w:jc w:val="both"/>
              <w:rPr>
                <w:rFonts w:eastAsia="Times New Roman" w:cs="Times New Roman"/>
                <w:color w:val="000000"/>
                <w:lang w:eastAsia="fr-BE"/>
              </w:rPr>
            </w:pPr>
          </w:p>
        </w:tc>
        <w:tc>
          <w:tcPr>
            <w:tcW w:w="6333"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BA69D5">
            <w:pPr>
              <w:numPr>
                <w:ilvl w:val="0"/>
                <w:numId w:val="3"/>
              </w:numPr>
              <w:spacing w:after="0" w:line="240" w:lineRule="auto"/>
              <w:ind w:right="194"/>
              <w:contextualSpacing/>
              <w:jc w:val="both"/>
              <w:rPr>
                <w:rFonts w:eastAsia="Times New Roman" w:cs="Times New Roman"/>
                <w:color w:val="000000"/>
              </w:rPr>
            </w:pPr>
            <w:r>
              <w:rPr>
                <w:color w:val="000000"/>
              </w:rPr>
              <w:t>Zijn er andere problemen waarmee rekening moet worden gehouden bij het bepalen of een opdrachthernieuwing al dan niet aangewezen is?</w:t>
            </w:r>
          </w:p>
        </w:tc>
        <w:tc>
          <w:tcPr>
            <w:tcW w:w="721"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jc w:val="center"/>
              <w:rPr>
                <w:rFonts w:eastAsia="Times New Roman"/>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rsidR="00BA69D5" w:rsidRDefault="00BA69D5" w:rsidP="00BA69D5">
      <w:pPr>
        <w:spacing w:after="0"/>
        <w:jc w:val="both"/>
        <w:rPr>
          <w:rFonts w:eastAsia="Times New Roman" w:cs="Times New Roman"/>
          <w:lang w:eastAsia="fr-BE"/>
        </w:rPr>
      </w:pPr>
    </w:p>
    <w:p w:rsidR="00BA69D5" w:rsidRDefault="00BA69D5" w:rsidP="00BA69D5">
      <w:pPr>
        <w:spacing w:after="120"/>
        <w:rPr>
          <w:b/>
          <w:i/>
        </w:rPr>
      </w:pPr>
      <w:r>
        <w:rPr>
          <w:b/>
          <w:i/>
        </w:rPr>
        <w:t>Overzicht van de verschillende fasen bij de benoeming van een commissaris binnen een OOB</w:t>
      </w:r>
    </w:p>
    <w:p w:rsidR="00BA69D5" w:rsidRPr="0036116B" w:rsidRDefault="00BA69D5" w:rsidP="00BA69D5">
      <w:pPr>
        <w:spacing w:after="120"/>
        <w:jc w:val="center"/>
        <w:rPr>
          <w:rFonts w:eastAsia="Times New Roman" w:cs="Times New Roman"/>
        </w:rPr>
      </w:pPr>
      <w:r w:rsidRPr="00D1522C">
        <w:rPr>
          <w:rFonts w:ascii="Times New Roman" w:eastAsia="Calibri" w:hAnsi="Times New Roman" w:cs="Times New Roman"/>
          <w:noProof/>
          <w:sz w:val="24"/>
          <w:szCs w:val="24"/>
          <w:lang w:val="en-IE" w:eastAsia="en-IE"/>
        </w:rPr>
        <w:lastRenderedPageBreak/>
        <w:drawing>
          <wp:inline distT="0" distB="0" distL="0" distR="0" wp14:anchorId="3D19ACBD" wp14:editId="1D04A85A">
            <wp:extent cx="5255126" cy="3562350"/>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7539" cy="3563986"/>
                    </a:xfrm>
                    <a:prstGeom prst="rect">
                      <a:avLst/>
                    </a:prstGeom>
                    <a:noFill/>
                  </pic:spPr>
                </pic:pic>
              </a:graphicData>
            </a:graphic>
          </wp:inline>
        </w:drawing>
      </w:r>
    </w:p>
    <w:p w:rsidR="00BA69D5" w:rsidRPr="00991668" w:rsidRDefault="00BA69D5" w:rsidP="00BA69D5">
      <w:pPr>
        <w:spacing w:after="120"/>
        <w:jc w:val="both"/>
        <w:rPr>
          <w:rFonts w:eastAsia="Times New Roman" w:cs="Times New Roman"/>
          <w:sz w:val="16"/>
        </w:rPr>
      </w:pPr>
      <w:r>
        <w:rPr>
          <w:sz w:val="16"/>
        </w:rPr>
        <w:t>Bron: Marc Bihain, Secretaris-generaal van het IBR,</w:t>
      </w:r>
      <w:r w:rsidRPr="003B4743">
        <w:rPr>
          <w:sz w:val="16"/>
        </w:rPr>
        <w:t>De toegenomen onafhankelijkheidsvereisten voor de commissaris: externe rotatie en niet-controlediensten</w:t>
      </w:r>
      <w:r>
        <w:rPr>
          <w:sz w:val="16"/>
        </w:rPr>
        <w:t>, TAA 53, 2016, p. 23.</w:t>
      </w:r>
    </w:p>
    <w:p w:rsidR="00BA69D5" w:rsidRDefault="00BA69D5" w:rsidP="00BA69D5">
      <w:pPr>
        <w:spacing w:after="0"/>
        <w:jc w:val="both"/>
        <w:rPr>
          <w:rFonts w:eastAsia="Times New Roman" w:cs="Times New Roman"/>
          <w:lang w:eastAsia="fr-BE"/>
        </w:rPr>
      </w:pPr>
    </w:p>
    <w:p w:rsidR="00BA69D5" w:rsidRPr="007038E4" w:rsidRDefault="00BA69D5" w:rsidP="00BA69D5">
      <w:pPr>
        <w:spacing w:after="0"/>
        <w:jc w:val="both"/>
        <w:rPr>
          <w:rFonts w:eastAsia="Times New Roman" w:cs="Times New Roman"/>
          <w:vanish/>
          <w:lang w:eastAsia="fr-BE"/>
        </w:rPr>
      </w:pPr>
    </w:p>
    <w:p w:rsidR="00BA69D5" w:rsidRPr="007038E4" w:rsidRDefault="00BA69D5" w:rsidP="00BA69D5">
      <w:pPr>
        <w:spacing w:after="120"/>
        <w:jc w:val="both"/>
        <w:rPr>
          <w:rFonts w:eastAsia="Times New Roman"/>
        </w:rPr>
      </w:pPr>
      <w:r>
        <w:t xml:space="preserve">Conclusie: </w:t>
      </w:r>
    </w:p>
    <w:p w:rsidR="00BA69D5" w:rsidRPr="007038E4" w:rsidRDefault="00BA69D5" w:rsidP="00BA69D5">
      <w:pPr>
        <w:spacing w:after="120"/>
        <w:jc w:val="both"/>
        <w:rPr>
          <w:rFonts w:eastAsia="Times New Roman"/>
        </w:rPr>
      </w:pPr>
      <w:r>
        <w:t>Rekening houdend met bovenstaande antwoorden, en het in overweging nemen van onze huidige kennis van zaken, zijn we ervan overtuigd dat de cliënt, in de context van de voorgestelde opdracht en de voorzienbare gevolgen voor ons bedrijfsrevisorenkantoor, opnieuw een geschikte cliënt zou zijn.</w:t>
      </w:r>
    </w:p>
    <w:p w:rsidR="00BA69D5" w:rsidRPr="007038E4" w:rsidRDefault="00BA69D5" w:rsidP="00BA69D5">
      <w:pPr>
        <w:spacing w:after="120"/>
        <w:jc w:val="both"/>
        <w:rPr>
          <w:rFonts w:eastAsia="Times New Roman"/>
        </w:rPr>
      </w:pPr>
      <w:r>
        <w:t>We zijn ervan overtuigd dat het proces van hernieuwing van de opdracht bij de cliënt kan worden voortgezet.</w:t>
      </w:r>
    </w:p>
    <w:p w:rsidR="00BA69D5" w:rsidRPr="007038E4" w:rsidRDefault="00BA69D5" w:rsidP="00BA69D5">
      <w:pPr>
        <w:spacing w:after="120"/>
        <w:jc w:val="both"/>
        <w:rPr>
          <w:rFonts w:eastAsia="Times New Roman"/>
        </w:rPr>
      </w:pPr>
      <w:r>
        <w:t>Als de cliënt niet werd aanvaard, moet dit document worden bijgehouden door de voor de opdracht verantwoordelijke vennoot (of andere bedrijfsrevisor). Dit document moet eerst nagezien worden, alvorens de inhoud wordt bekendgemaakt aan derden.</w:t>
      </w:r>
    </w:p>
    <w:p w:rsidR="00BA69D5" w:rsidRPr="007038E4" w:rsidRDefault="00BA69D5" w:rsidP="00BA69D5">
      <w:pPr>
        <w:spacing w:after="120"/>
        <w:jc w:val="both"/>
        <w:rPr>
          <w:rFonts w:eastAsia="Times New Roman" w:cs="Times New Roman"/>
        </w:rPr>
      </w:pPr>
      <w:r>
        <w:t>Onze opdracht zal aanvangen zodra de AV een beslissing heeft genomen. Er kunnen zich nadien echter gebeurtenissen voordoen die de grondslagen van de benoeming kunnen wijzigen. In dat geval vindt een heroverweging van de situatie en zonodig een nieuwe consultatie plaats. In voorkomend geval kan dit aanleiding geven tot een aangepast eindoordeel. Hiervoor kan onderstaande Checklist dienen.</w:t>
      </w:r>
    </w:p>
    <w:p w:rsidR="00BA69D5" w:rsidRPr="007038E4" w:rsidRDefault="00BA69D5" w:rsidP="00BA69D5">
      <w:pPr>
        <w:spacing w:after="120"/>
        <w:jc w:val="both"/>
        <w:rPr>
          <w:rFonts w:eastAsia="Times New Roman" w:cs="Times New Roman"/>
          <w:lang w:eastAsia="fr-BE"/>
        </w:rPr>
      </w:pPr>
    </w:p>
    <w:tbl>
      <w:tblPr>
        <w:tblW w:w="4980" w:type="pct"/>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6991"/>
        <w:gridCol w:w="748"/>
        <w:gridCol w:w="1613"/>
      </w:tblGrid>
      <w:tr w:rsidR="00BA69D5" w:rsidRPr="007038E4" w:rsidTr="00DF0364">
        <w:trPr>
          <w:trHeight w:val="418"/>
        </w:trPr>
        <w:tc>
          <w:tcPr>
            <w:tcW w:w="6742" w:type="dxa"/>
            <w:tcBorders>
              <w:top w:val="single" w:sz="6" w:space="0" w:color="000000"/>
              <w:left w:val="single" w:sz="6" w:space="0" w:color="000000"/>
              <w:bottom w:val="single" w:sz="6" w:space="0" w:color="000000"/>
              <w:right w:val="single" w:sz="6" w:space="0" w:color="000000"/>
            </w:tcBorders>
          </w:tcPr>
          <w:p w:rsidR="00BA69D5" w:rsidRPr="007038E4" w:rsidRDefault="00BA69D5" w:rsidP="00DF0364">
            <w:pPr>
              <w:spacing w:after="0" w:line="240" w:lineRule="auto"/>
              <w:jc w:val="both"/>
              <w:rPr>
                <w:rFonts w:eastAsia="Times New Roman"/>
                <w:sz w:val="18"/>
                <w:lang w:eastAsia="fr-BE"/>
              </w:rPr>
            </w:pPr>
          </w:p>
        </w:tc>
        <w:tc>
          <w:tcPr>
            <w:tcW w:w="721"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jc w:val="center"/>
              <w:rPr>
                <w:rFonts w:eastAsia="Times New Roman"/>
                <w:b/>
                <w:sz w:val="18"/>
              </w:rPr>
            </w:pPr>
            <w:r>
              <w:rPr>
                <w:b/>
                <w:sz w:val="18"/>
              </w:rPr>
              <w:t>Ja/Nee</w:t>
            </w:r>
          </w:p>
        </w:tc>
        <w:tc>
          <w:tcPr>
            <w:tcW w:w="1556"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jc w:val="center"/>
              <w:rPr>
                <w:rFonts w:eastAsia="Times New Roman"/>
                <w:b/>
                <w:sz w:val="18"/>
              </w:rPr>
            </w:pPr>
            <w:r>
              <w:rPr>
                <w:b/>
                <w:sz w:val="18"/>
              </w:rPr>
              <w:t>Opmerking of ref. werkdocument</w:t>
            </w:r>
          </w:p>
        </w:tc>
      </w:tr>
      <w:tr w:rsidR="00BA69D5" w:rsidRPr="007038E4" w:rsidTr="00DF0364">
        <w:trPr>
          <w:trHeight w:val="905"/>
        </w:trPr>
        <w:tc>
          <w:tcPr>
            <w:tcW w:w="6742"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ind w:left="122" w:right="194"/>
              <w:jc w:val="both"/>
              <w:rPr>
                <w:rFonts w:eastAsia="Times New Roman" w:cs="Times New Roman"/>
                <w:sz w:val="24"/>
                <w:szCs w:val="24"/>
              </w:rPr>
            </w:pPr>
            <w:r>
              <w:t>Zijn we nog steeds onafhankelijk tegenover onze cliënt (indien van toepassing, de gewichtige persoonlijke redenen vermelden)?</w:t>
            </w:r>
          </w:p>
        </w:tc>
        <w:tc>
          <w:tcPr>
            <w:tcW w:w="721"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jc w:val="center"/>
              <w:rPr>
                <w:rFonts w:eastAsia="Times New Roman"/>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556"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BA69D5" w:rsidRPr="007038E4" w:rsidTr="00DF0364">
        <w:trPr>
          <w:trHeight w:val="687"/>
        </w:trPr>
        <w:tc>
          <w:tcPr>
            <w:tcW w:w="6742"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ind w:left="122" w:right="194"/>
              <w:jc w:val="both"/>
              <w:rPr>
                <w:rFonts w:eastAsia="Times New Roman" w:cs="Times New Roman"/>
                <w:sz w:val="24"/>
                <w:szCs w:val="24"/>
              </w:rPr>
            </w:pPr>
            <w:r>
              <w:lastRenderedPageBreak/>
              <w:t>Worden we gehinderd bij de uitoefening van onze opdracht (geen gewichtige persoonlijke reden)?</w:t>
            </w:r>
          </w:p>
        </w:tc>
        <w:tc>
          <w:tcPr>
            <w:tcW w:w="721"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jc w:val="center"/>
              <w:rPr>
                <w:rFonts w:eastAsia="Times New Roman" w:cs="Times New Roman"/>
                <w:sz w:val="24"/>
                <w:szCs w:val="24"/>
              </w:rPr>
            </w:pPr>
            <w:r w:rsidRPr="007038E4">
              <w:rPr>
                <w:rFonts w:eastAsia="Times New Roman"/>
                <w:highlight w:val="yellow"/>
                <w:lang w:eastAsia="fr-BE"/>
              </w:rPr>
              <w:fldChar w:fldCharType="begin">
                <w:ffData>
                  <w:name w:val="Texte116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556"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ind w:left="133"/>
              <w:jc w:val="both"/>
              <w:rPr>
                <w:rFonts w:eastAsia="Times New Roman" w:cs="Times New Roman"/>
              </w:rPr>
            </w:pPr>
            <w:r w:rsidRPr="007038E4">
              <w:rPr>
                <w:rFonts w:eastAsia="Times New Roman" w:cs="Times New Roman"/>
                <w:highlight w:val="yellow"/>
                <w:lang w:eastAsia="fr-BE"/>
              </w:rPr>
              <w:fldChar w:fldCharType="begin">
                <w:ffData>
                  <w:name w:val="Texte250"/>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BA69D5" w:rsidRPr="007038E4" w:rsidTr="00DF0364">
        <w:trPr>
          <w:trHeight w:val="694"/>
        </w:trPr>
        <w:tc>
          <w:tcPr>
            <w:tcW w:w="6742"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ind w:left="122" w:right="194"/>
              <w:jc w:val="both"/>
              <w:rPr>
                <w:rFonts w:eastAsia="Times New Roman" w:cs="Times New Roman"/>
                <w:sz w:val="24"/>
                <w:szCs w:val="24"/>
              </w:rPr>
            </w:pPr>
            <w:r>
              <w:t>Is gebleken dat we een ernstig meningsverschil hebben met de leiding?</w:t>
            </w:r>
          </w:p>
        </w:tc>
        <w:tc>
          <w:tcPr>
            <w:tcW w:w="721"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jc w:val="center"/>
              <w:rPr>
                <w:rFonts w:eastAsia="Times New Roman" w:cs="Times New Roman"/>
                <w:sz w:val="24"/>
                <w:szCs w:val="24"/>
              </w:rPr>
            </w:pPr>
            <w:r w:rsidRPr="007038E4">
              <w:rPr>
                <w:rFonts w:eastAsia="Times New Roman"/>
                <w:highlight w:val="yellow"/>
                <w:lang w:eastAsia="fr-BE"/>
              </w:rPr>
              <w:fldChar w:fldCharType="begin">
                <w:ffData>
                  <w:name w:val="Texte116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556"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ind w:left="133"/>
              <w:jc w:val="both"/>
              <w:rPr>
                <w:rFonts w:eastAsia="Times New Roman" w:cs="Times New Roman"/>
              </w:rPr>
            </w:pPr>
            <w:r w:rsidRPr="007038E4">
              <w:rPr>
                <w:rFonts w:eastAsia="Times New Roman" w:cs="Times New Roman"/>
                <w:highlight w:val="yellow"/>
                <w:lang w:eastAsia="fr-BE"/>
              </w:rPr>
              <w:fldChar w:fldCharType="begin">
                <w:ffData>
                  <w:name w:val="Texte251"/>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BA69D5" w:rsidRPr="007038E4" w:rsidTr="00DF0364">
        <w:trPr>
          <w:trHeight w:val="685"/>
        </w:trPr>
        <w:tc>
          <w:tcPr>
            <w:tcW w:w="6742"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ind w:left="122" w:right="194"/>
              <w:jc w:val="both"/>
              <w:rPr>
                <w:rFonts w:eastAsia="Times New Roman" w:cs="Times New Roman"/>
                <w:sz w:val="24"/>
                <w:szCs w:val="24"/>
              </w:rPr>
            </w:pPr>
            <w:r>
              <w:t>Heeft de verantwoordelijke vennoot het mandaat in de OOB reeds zes jaar opgenomen?</w:t>
            </w:r>
          </w:p>
        </w:tc>
        <w:tc>
          <w:tcPr>
            <w:tcW w:w="721"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jc w:val="center"/>
              <w:rPr>
                <w:rFonts w:eastAsia="Times New Roman" w:cs="Times New Roman"/>
                <w:sz w:val="24"/>
                <w:szCs w:val="24"/>
              </w:rPr>
            </w:pPr>
            <w:r w:rsidRPr="007038E4">
              <w:rPr>
                <w:rFonts w:eastAsia="Times New Roman"/>
                <w:highlight w:val="yellow"/>
                <w:lang w:eastAsia="fr-BE"/>
              </w:rPr>
              <w:fldChar w:fldCharType="begin">
                <w:ffData>
                  <w:name w:val="Texte116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556" w:type="dxa"/>
            <w:tcBorders>
              <w:top w:val="single" w:sz="6" w:space="0" w:color="000000"/>
              <w:left w:val="single" w:sz="6" w:space="0" w:color="000000"/>
              <w:bottom w:val="single" w:sz="6" w:space="0" w:color="000000"/>
              <w:right w:val="single" w:sz="6" w:space="0" w:color="000000"/>
            </w:tcBorders>
            <w:hideMark/>
          </w:tcPr>
          <w:p w:rsidR="00BA69D5" w:rsidRPr="007038E4" w:rsidRDefault="00BA69D5" w:rsidP="00DF0364">
            <w:pPr>
              <w:spacing w:after="0" w:line="240" w:lineRule="auto"/>
              <w:ind w:left="133"/>
              <w:jc w:val="both"/>
              <w:rPr>
                <w:rFonts w:eastAsia="Times New Roman" w:cs="Times New Roman"/>
              </w:rPr>
            </w:pPr>
            <w:r w:rsidRPr="007038E4">
              <w:rPr>
                <w:rFonts w:eastAsia="Times New Roman" w:cs="Times New Roman"/>
                <w:highlight w:val="yellow"/>
                <w:lang w:eastAsia="fr-BE"/>
              </w:rPr>
              <w:fldChar w:fldCharType="begin">
                <w:ffData>
                  <w:name w:val="Texte25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rsidR="00BA69D5" w:rsidRPr="00991668" w:rsidRDefault="00BA69D5" w:rsidP="00BA69D5">
      <w:pPr>
        <w:spacing w:after="120"/>
        <w:jc w:val="both"/>
        <w:rPr>
          <w:rFonts w:eastAsia="Times New Roman" w:cs="Times New Roman"/>
          <w:lang w:eastAsia="fr-BE"/>
        </w:rPr>
      </w:pPr>
    </w:p>
    <w:p w:rsidR="00BA69D5" w:rsidRPr="00991668" w:rsidRDefault="00BA69D5" w:rsidP="00BA69D5">
      <w:pPr>
        <w:spacing w:after="120"/>
        <w:jc w:val="both"/>
        <w:rPr>
          <w:rFonts w:eastAsia="Times New Roman" w:cs="Times New Roman"/>
        </w:rPr>
      </w:pPr>
      <w:r>
        <w:rPr>
          <w:b/>
        </w:rPr>
        <w:t>Conclusie:</w:t>
      </w:r>
      <w:r>
        <w:t xml:space="preserve"> </w:t>
      </w:r>
      <w:r w:rsidRPr="00312461">
        <w:rPr>
          <w:rFonts w:eastAsia="Times New Roman" w:cs="Times New Roman"/>
          <w:highlight w:val="yellow"/>
          <w:lang w:eastAsia="fr-BE"/>
        </w:rPr>
        <w:fldChar w:fldCharType="begin">
          <w:ffData>
            <w:name w:val="Texte253"/>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BA69D5" w:rsidRPr="00991668" w:rsidRDefault="00BA69D5" w:rsidP="00BA69D5">
      <w:pPr>
        <w:spacing w:after="120"/>
        <w:jc w:val="both"/>
        <w:rPr>
          <w:rFonts w:eastAsia="Times New Roman" w:cs="Times New Roman"/>
          <w:lang w:eastAsia="fr-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4"/>
        <w:gridCol w:w="2476"/>
        <w:gridCol w:w="1347"/>
        <w:gridCol w:w="2084"/>
      </w:tblGrid>
      <w:tr w:rsidR="00BA69D5" w:rsidRPr="007038E4" w:rsidTr="00DF0364">
        <w:tc>
          <w:tcPr>
            <w:tcW w:w="3154" w:type="dxa"/>
            <w:tcBorders>
              <w:top w:val="single" w:sz="4" w:space="0" w:color="000000"/>
              <w:left w:val="single" w:sz="4" w:space="0" w:color="000000"/>
              <w:bottom w:val="single" w:sz="4" w:space="0" w:color="000000"/>
              <w:right w:val="single" w:sz="4" w:space="0" w:color="000000"/>
            </w:tcBorders>
            <w:hideMark/>
          </w:tcPr>
          <w:p w:rsidR="00BA69D5" w:rsidRPr="007038E4" w:rsidRDefault="00BA69D5" w:rsidP="00DF0364">
            <w:pPr>
              <w:spacing w:after="120"/>
              <w:jc w:val="center"/>
              <w:rPr>
                <w:rFonts w:eastAsia="Times New Roman" w:cs="Times New Roman"/>
                <w:b/>
              </w:rPr>
            </w:pPr>
            <w:r>
              <w:rPr>
                <w:b/>
              </w:rPr>
              <w:t>Functie</w:t>
            </w:r>
          </w:p>
        </w:tc>
        <w:tc>
          <w:tcPr>
            <w:tcW w:w="2476" w:type="dxa"/>
            <w:tcBorders>
              <w:top w:val="single" w:sz="4" w:space="0" w:color="000000"/>
              <w:left w:val="single" w:sz="4" w:space="0" w:color="000000"/>
              <w:bottom w:val="single" w:sz="4" w:space="0" w:color="000000"/>
              <w:right w:val="single" w:sz="4" w:space="0" w:color="000000"/>
            </w:tcBorders>
            <w:hideMark/>
          </w:tcPr>
          <w:p w:rsidR="00BA69D5" w:rsidRPr="007038E4" w:rsidRDefault="00BA69D5" w:rsidP="00DF0364">
            <w:pPr>
              <w:spacing w:after="120"/>
              <w:jc w:val="center"/>
              <w:rPr>
                <w:rFonts w:eastAsia="Times New Roman" w:cs="Times New Roman"/>
                <w:b/>
              </w:rPr>
            </w:pPr>
            <w:r>
              <w:rPr>
                <w:b/>
              </w:rPr>
              <w:t>Naam</w:t>
            </w:r>
          </w:p>
        </w:tc>
        <w:tc>
          <w:tcPr>
            <w:tcW w:w="1347" w:type="dxa"/>
            <w:tcBorders>
              <w:top w:val="single" w:sz="4" w:space="0" w:color="000000"/>
              <w:left w:val="single" w:sz="4" w:space="0" w:color="000000"/>
              <w:bottom w:val="single" w:sz="4" w:space="0" w:color="000000"/>
              <w:right w:val="single" w:sz="4" w:space="0" w:color="000000"/>
            </w:tcBorders>
            <w:hideMark/>
          </w:tcPr>
          <w:p w:rsidR="00BA69D5" w:rsidRPr="007038E4" w:rsidRDefault="00BA69D5" w:rsidP="00DF0364">
            <w:pPr>
              <w:spacing w:after="120"/>
              <w:jc w:val="center"/>
              <w:rPr>
                <w:rFonts w:eastAsia="Times New Roman" w:cs="Times New Roman"/>
                <w:b/>
              </w:rPr>
            </w:pPr>
            <w:r>
              <w:rPr>
                <w:b/>
              </w:rPr>
              <w:t>Datum</w:t>
            </w:r>
          </w:p>
        </w:tc>
        <w:tc>
          <w:tcPr>
            <w:tcW w:w="2084" w:type="dxa"/>
            <w:tcBorders>
              <w:top w:val="single" w:sz="4" w:space="0" w:color="000000"/>
              <w:left w:val="single" w:sz="4" w:space="0" w:color="000000"/>
              <w:bottom w:val="single" w:sz="4" w:space="0" w:color="000000"/>
              <w:right w:val="single" w:sz="4" w:space="0" w:color="000000"/>
            </w:tcBorders>
            <w:hideMark/>
          </w:tcPr>
          <w:p w:rsidR="00BA69D5" w:rsidRPr="007038E4" w:rsidRDefault="00BA69D5" w:rsidP="00DF0364">
            <w:pPr>
              <w:spacing w:after="120"/>
              <w:jc w:val="center"/>
              <w:rPr>
                <w:rFonts w:eastAsia="Times New Roman" w:cs="Times New Roman"/>
                <w:b/>
              </w:rPr>
            </w:pPr>
            <w:r>
              <w:rPr>
                <w:b/>
              </w:rPr>
              <w:t>Handtekening</w:t>
            </w:r>
          </w:p>
        </w:tc>
      </w:tr>
      <w:tr w:rsidR="00BA69D5" w:rsidRPr="007038E4" w:rsidTr="00DF0364">
        <w:tc>
          <w:tcPr>
            <w:tcW w:w="3154" w:type="dxa"/>
            <w:tcBorders>
              <w:top w:val="single" w:sz="4" w:space="0" w:color="000000"/>
              <w:left w:val="single" w:sz="4" w:space="0" w:color="000000"/>
              <w:bottom w:val="single" w:sz="4" w:space="0" w:color="000000"/>
              <w:right w:val="single" w:sz="4" w:space="0" w:color="000000"/>
            </w:tcBorders>
            <w:hideMark/>
          </w:tcPr>
          <w:p w:rsidR="00BA69D5" w:rsidRPr="007038E4" w:rsidRDefault="00BA69D5" w:rsidP="00DF0364">
            <w:pPr>
              <w:spacing w:before="120" w:after="120" w:line="312" w:lineRule="auto"/>
              <w:jc w:val="both"/>
              <w:rPr>
                <w:rFonts w:eastAsia="Times New Roman"/>
              </w:rPr>
            </w:pPr>
            <w:r>
              <w:t>Voor de opdracht verantwoor-delijke vennoot (of andere bedrijfsrevisor)</w:t>
            </w:r>
          </w:p>
        </w:tc>
        <w:tc>
          <w:tcPr>
            <w:tcW w:w="2476" w:type="dxa"/>
            <w:tcBorders>
              <w:top w:val="single" w:sz="4" w:space="0" w:color="000000"/>
              <w:left w:val="single" w:sz="4" w:space="0" w:color="000000"/>
              <w:bottom w:val="single" w:sz="4" w:space="0" w:color="000000"/>
              <w:right w:val="single" w:sz="4" w:space="0" w:color="000000"/>
            </w:tcBorders>
            <w:hideMark/>
          </w:tcPr>
          <w:p w:rsidR="00BA69D5" w:rsidRPr="007038E4" w:rsidRDefault="00BA69D5" w:rsidP="00DF0364">
            <w:pPr>
              <w:spacing w:before="120" w:after="120" w:line="312" w:lineRule="auto"/>
              <w:ind w:left="33"/>
              <w:jc w:val="both"/>
              <w:rPr>
                <w:rFonts w:eastAsia="Times New Roman"/>
              </w:rPr>
            </w:pPr>
            <w:r w:rsidRPr="007038E4">
              <w:rPr>
                <w:rFonts w:eastAsia="Times New Roman"/>
                <w:highlight w:val="yellow"/>
                <w:lang w:eastAsia="fr-BE"/>
              </w:rPr>
              <w:fldChar w:fldCharType="begin">
                <w:ffData>
                  <w:name w:val="Texte89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347" w:type="dxa"/>
            <w:tcBorders>
              <w:top w:val="single" w:sz="4" w:space="0" w:color="000000"/>
              <w:left w:val="single" w:sz="4" w:space="0" w:color="000000"/>
              <w:bottom w:val="single" w:sz="4" w:space="0" w:color="000000"/>
              <w:right w:val="single" w:sz="4" w:space="0" w:color="000000"/>
            </w:tcBorders>
            <w:hideMark/>
          </w:tcPr>
          <w:p w:rsidR="00BA69D5" w:rsidRPr="007038E4" w:rsidRDefault="00BA69D5" w:rsidP="00DF0364">
            <w:pPr>
              <w:spacing w:before="120" w:after="120" w:line="312" w:lineRule="auto"/>
              <w:ind w:left="34" w:firstLine="4"/>
              <w:jc w:val="both"/>
              <w:rPr>
                <w:rFonts w:eastAsia="Times New Roman"/>
              </w:rPr>
            </w:pPr>
            <w:r w:rsidRPr="007038E4">
              <w:rPr>
                <w:rFonts w:eastAsia="Times New Roman"/>
                <w:highlight w:val="yellow"/>
                <w:lang w:eastAsia="fr-BE"/>
              </w:rPr>
              <w:fldChar w:fldCharType="begin">
                <w:ffData>
                  <w:name w:val="Texte893"/>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2084" w:type="dxa"/>
            <w:tcBorders>
              <w:top w:val="single" w:sz="4" w:space="0" w:color="000000"/>
              <w:left w:val="single" w:sz="4" w:space="0" w:color="000000"/>
              <w:bottom w:val="single" w:sz="4" w:space="0" w:color="000000"/>
              <w:right w:val="single" w:sz="4" w:space="0" w:color="000000"/>
            </w:tcBorders>
            <w:hideMark/>
          </w:tcPr>
          <w:p w:rsidR="00BA69D5" w:rsidRPr="007038E4" w:rsidRDefault="00BA69D5" w:rsidP="00DF0364">
            <w:pPr>
              <w:spacing w:before="120" w:after="120" w:line="312" w:lineRule="auto"/>
              <w:ind w:left="34"/>
              <w:jc w:val="both"/>
              <w:rPr>
                <w:rFonts w:eastAsia="Times New Roman"/>
              </w:rPr>
            </w:pPr>
            <w:r w:rsidRPr="007038E4">
              <w:rPr>
                <w:rFonts w:eastAsia="Times New Roman"/>
                <w:highlight w:val="yellow"/>
                <w:lang w:eastAsia="fr-BE"/>
              </w:rPr>
              <w:fldChar w:fldCharType="begin">
                <w:ffData>
                  <w:name w:val="Texte894"/>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rsidR="00BA69D5" w:rsidRPr="007038E4" w:rsidRDefault="00BA69D5" w:rsidP="00BA69D5">
      <w:pPr>
        <w:rPr>
          <w:i/>
          <w:iCs/>
          <w:lang w:eastAsia="fr-BE"/>
        </w:rPr>
      </w:pPr>
    </w:p>
    <w:p w:rsidR="00CA4DEE" w:rsidRDefault="00BA69D5">
      <w:r>
        <w:rPr>
          <w:i/>
        </w:rPr>
        <w:t>Bron (te vermelden bij elk gebruik voor enig ander doel dan dat van een bedrijfsrevisor in het kader van de uitoefening van zijn opdracht):</w:t>
      </w:r>
      <w:r>
        <w:rPr>
          <w:i/>
          <w:iCs/>
        </w:rPr>
        <w:t xml:space="preserve"> Informatiecentrum voor het Bedrijfsrevisoraat (ICCI).</w:t>
      </w:r>
    </w:p>
    <w:sectPr w:rsidR="00CA4DEE" w:rsidSect="00590FE9">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698" w:rsidRDefault="004A5698" w:rsidP="00A521D4">
      <w:pPr>
        <w:spacing w:after="0" w:line="240" w:lineRule="auto"/>
      </w:pPr>
      <w:r>
        <w:separator/>
      </w:r>
    </w:p>
  </w:endnote>
  <w:endnote w:type="continuationSeparator" w:id="0">
    <w:p w:rsidR="004A5698" w:rsidRDefault="004A5698" w:rsidP="00A5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446414"/>
      <w:docPartObj>
        <w:docPartGallery w:val="Page Numbers (Bottom of Page)"/>
        <w:docPartUnique/>
      </w:docPartObj>
    </w:sdtPr>
    <w:sdtEndPr>
      <w:rPr>
        <w:noProof/>
      </w:rPr>
    </w:sdtEndPr>
    <w:sdtContent>
      <w:p w:rsidR="00A521D4" w:rsidRDefault="00A521D4" w:rsidP="00A521D4">
        <w:pPr>
          <w:pStyle w:val="Footer"/>
          <w:ind w:right="360"/>
          <w:rPr>
            <w:noProof/>
          </w:rPr>
        </w:pPr>
        <w:r>
          <w:t xml:space="preserve">V </w:t>
        </w:r>
        <w:r w:rsidR="008F180E">
          <w:t>4</w:t>
        </w:r>
        <w:r>
          <w:t xml:space="preserve">.0 van </w:t>
        </w:r>
        <w:r w:rsidR="008F180E">
          <w:t>20</w:t>
        </w:r>
        <w:r>
          <w:t>.11.201</w:t>
        </w:r>
        <w:r w:rsidR="008F180E">
          <w:t>9</w:t>
        </w:r>
        <w:r>
          <w:tab/>
        </w:r>
        <w:r>
          <w:tab/>
        </w:r>
        <w:r w:rsidRPr="00C86A69">
          <w:rPr>
            <w:lang w:val="en-US"/>
          </w:rPr>
          <w:t xml:space="preserve">p. </w:t>
        </w:r>
        <w:r>
          <w:rPr>
            <w:b/>
            <w:bCs/>
          </w:rPr>
          <w:fldChar w:fldCharType="begin"/>
        </w:r>
        <w:r>
          <w:rPr>
            <w:b/>
            <w:bCs/>
          </w:rPr>
          <w:instrText>PAGE  \* Arabic  \* MERGEFORMAT</w:instrText>
        </w:r>
        <w:r>
          <w:rPr>
            <w:b/>
            <w:bCs/>
          </w:rPr>
          <w:fldChar w:fldCharType="separate"/>
        </w:r>
        <w:r w:rsidR="00C54593">
          <w:rPr>
            <w:b/>
            <w:bCs/>
            <w:noProof/>
          </w:rPr>
          <w:t>2</w:t>
        </w:r>
        <w:r>
          <w:rPr>
            <w:b/>
            <w:bCs/>
          </w:rPr>
          <w:fldChar w:fldCharType="end"/>
        </w:r>
        <w:r w:rsidRPr="00C86A69">
          <w:rPr>
            <w:lang w:val="en-US"/>
          </w:rPr>
          <w:t xml:space="preserve"> op </w:t>
        </w:r>
        <w:r>
          <w:rPr>
            <w:b/>
            <w:bCs/>
          </w:rPr>
          <w:fldChar w:fldCharType="begin"/>
        </w:r>
        <w:r>
          <w:rPr>
            <w:b/>
            <w:bCs/>
          </w:rPr>
          <w:instrText>NUMPAGES  \* Arabic  \* MERGEFORMAT</w:instrText>
        </w:r>
        <w:r>
          <w:rPr>
            <w:b/>
            <w:bCs/>
          </w:rPr>
          <w:fldChar w:fldCharType="separate"/>
        </w:r>
        <w:r w:rsidR="00C54593">
          <w:rPr>
            <w:b/>
            <w:bCs/>
            <w:noProof/>
          </w:rPr>
          <w:t>4</w:t>
        </w:r>
        <w:r>
          <w:rPr>
            <w:b/>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698" w:rsidRDefault="004A5698" w:rsidP="00A521D4">
      <w:pPr>
        <w:spacing w:after="0" w:line="240" w:lineRule="auto"/>
      </w:pPr>
      <w:r>
        <w:separator/>
      </w:r>
    </w:p>
  </w:footnote>
  <w:footnote w:type="continuationSeparator" w:id="0">
    <w:p w:rsidR="004A5698" w:rsidRDefault="004A5698" w:rsidP="00A52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777" w:rsidRDefault="00970777" w:rsidP="00970777">
    <w:pPr>
      <w:pStyle w:val="Header"/>
      <w:jc w:val="center"/>
    </w:pPr>
    <w:r>
      <w:t>Uw logo hier invoegen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B34D6"/>
    <w:multiLevelType w:val="multilevel"/>
    <w:tmpl w:val="64EE828A"/>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6DE185F"/>
    <w:multiLevelType w:val="hybridMultilevel"/>
    <w:tmpl w:val="0798A31A"/>
    <w:lvl w:ilvl="0" w:tplc="080C0001">
      <w:start w:val="1"/>
      <w:numFmt w:val="bullet"/>
      <w:lvlText w:val=""/>
      <w:lvlJc w:val="left"/>
      <w:pPr>
        <w:ind w:left="720" w:hanging="360"/>
      </w:pPr>
      <w:rPr>
        <w:rFonts w:ascii="Symbol" w:hAnsi="Symbol" w:hint="default"/>
      </w:rPr>
    </w:lvl>
    <w:lvl w:ilvl="1" w:tplc="A54E43EC">
      <w:numFmt w:val="bullet"/>
      <w:lvlText w:val="•"/>
      <w:lvlJc w:val="left"/>
      <w:pPr>
        <w:ind w:left="1785" w:hanging="705"/>
      </w:pPr>
      <w:rPr>
        <w:rFonts w:ascii="Arial" w:eastAsia="Times New Roman"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7F278F4"/>
    <w:multiLevelType w:val="multilevel"/>
    <w:tmpl w:val="64EE828A"/>
    <w:lvl w:ilvl="0">
      <w:start w:val="1"/>
      <w:numFmt w:val="decimal"/>
      <w:lvlText w:val="%1."/>
      <w:lvlJc w:val="left"/>
      <w:pPr>
        <w:tabs>
          <w:tab w:val="num" w:pos="720"/>
        </w:tabs>
        <w:ind w:left="720" w:hanging="360"/>
      </w:pPr>
      <w:rPr>
        <w:sz w:val="20"/>
      </w:rPr>
    </w:lvl>
    <w:lvl w:ilvl="1">
      <w:start w:val="1"/>
      <w:numFmt w:val="decimal"/>
      <w:lvlText w:val="%2."/>
      <w:lvlJc w:val="left"/>
      <w:pPr>
        <w:tabs>
          <w:tab w:val="num" w:pos="502"/>
        </w:tabs>
        <w:ind w:left="5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D5"/>
    <w:rsid w:val="00056AF1"/>
    <w:rsid w:val="00073884"/>
    <w:rsid w:val="000A0B38"/>
    <w:rsid w:val="000D1BE9"/>
    <w:rsid w:val="00115D7F"/>
    <w:rsid w:val="00136D43"/>
    <w:rsid w:val="0014238F"/>
    <w:rsid w:val="00187478"/>
    <w:rsid w:val="00193621"/>
    <w:rsid w:val="001A2732"/>
    <w:rsid w:val="001D64E3"/>
    <w:rsid w:val="00217153"/>
    <w:rsid w:val="00225ADA"/>
    <w:rsid w:val="00261F28"/>
    <w:rsid w:val="002807F8"/>
    <w:rsid w:val="002943FB"/>
    <w:rsid w:val="00295944"/>
    <w:rsid w:val="002E4685"/>
    <w:rsid w:val="00311D32"/>
    <w:rsid w:val="003130FE"/>
    <w:rsid w:val="003418DD"/>
    <w:rsid w:val="003504AC"/>
    <w:rsid w:val="00355452"/>
    <w:rsid w:val="00381B15"/>
    <w:rsid w:val="003F3847"/>
    <w:rsid w:val="003F5F8F"/>
    <w:rsid w:val="003F718F"/>
    <w:rsid w:val="0042689E"/>
    <w:rsid w:val="004276F4"/>
    <w:rsid w:val="00465E2C"/>
    <w:rsid w:val="0047768D"/>
    <w:rsid w:val="004A5698"/>
    <w:rsid w:val="004B2ABC"/>
    <w:rsid w:val="004C644B"/>
    <w:rsid w:val="005274B4"/>
    <w:rsid w:val="00566C10"/>
    <w:rsid w:val="00590FE9"/>
    <w:rsid w:val="005B7803"/>
    <w:rsid w:val="005E5255"/>
    <w:rsid w:val="00637A55"/>
    <w:rsid w:val="00642344"/>
    <w:rsid w:val="00685851"/>
    <w:rsid w:val="006D65C1"/>
    <w:rsid w:val="007107DB"/>
    <w:rsid w:val="00766E8C"/>
    <w:rsid w:val="007A46DC"/>
    <w:rsid w:val="007D2F7C"/>
    <w:rsid w:val="007D7F6C"/>
    <w:rsid w:val="0080189D"/>
    <w:rsid w:val="008172A8"/>
    <w:rsid w:val="008A0DF7"/>
    <w:rsid w:val="008B18CA"/>
    <w:rsid w:val="008F180E"/>
    <w:rsid w:val="008F4974"/>
    <w:rsid w:val="008F587A"/>
    <w:rsid w:val="009062BA"/>
    <w:rsid w:val="00910F53"/>
    <w:rsid w:val="00915A96"/>
    <w:rsid w:val="00962E50"/>
    <w:rsid w:val="00966E0A"/>
    <w:rsid w:val="00970777"/>
    <w:rsid w:val="009A0F66"/>
    <w:rsid w:val="009B5280"/>
    <w:rsid w:val="00A06D0A"/>
    <w:rsid w:val="00A1140F"/>
    <w:rsid w:val="00A34152"/>
    <w:rsid w:val="00A521D4"/>
    <w:rsid w:val="00A87190"/>
    <w:rsid w:val="00A92BFC"/>
    <w:rsid w:val="00AE147F"/>
    <w:rsid w:val="00B06211"/>
    <w:rsid w:val="00B15D59"/>
    <w:rsid w:val="00B53C3C"/>
    <w:rsid w:val="00BA1BE3"/>
    <w:rsid w:val="00BA69D5"/>
    <w:rsid w:val="00BE3183"/>
    <w:rsid w:val="00BE3EA3"/>
    <w:rsid w:val="00C060EE"/>
    <w:rsid w:val="00C4217F"/>
    <w:rsid w:val="00C54593"/>
    <w:rsid w:val="00CA4DEE"/>
    <w:rsid w:val="00D366E6"/>
    <w:rsid w:val="00D71C18"/>
    <w:rsid w:val="00D76531"/>
    <w:rsid w:val="00D93879"/>
    <w:rsid w:val="00DA4FA7"/>
    <w:rsid w:val="00DD0A48"/>
    <w:rsid w:val="00DD61F8"/>
    <w:rsid w:val="00EA4A79"/>
    <w:rsid w:val="00EB18B1"/>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03AA2-4DA9-4B4D-AC15-976394B3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9D5"/>
    <w:pPr>
      <w:spacing w:after="200" w:line="276" w:lineRule="auto"/>
    </w:pPr>
    <w:rPr>
      <w:rFonts w:ascii="Arial" w:hAnsi="Arial" w:cs="Arial"/>
      <w:sz w:val="20"/>
      <w:szCs w:val="20"/>
      <w:lang w:val="nl-BE"/>
    </w:rPr>
  </w:style>
  <w:style w:type="paragraph" w:styleId="Heading2">
    <w:name w:val="heading 2"/>
    <w:basedOn w:val="NoSpacing"/>
    <w:next w:val="Normal"/>
    <w:link w:val="Heading2Char"/>
    <w:unhideWhenUsed/>
    <w:qFormat/>
    <w:rsid w:val="00BA69D5"/>
    <w:pPr>
      <w:pageBreakBefore/>
      <w:spacing w:after="120"/>
      <w:outlineLvl w:val="1"/>
    </w:pPr>
    <w:rPr>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69D5"/>
    <w:rPr>
      <w:rFonts w:ascii="Arial" w:hAnsi="Arial" w:cs="Arial"/>
      <w:b/>
      <w:sz w:val="44"/>
      <w:szCs w:val="44"/>
      <w:lang w:val="nl-BE"/>
    </w:rPr>
  </w:style>
  <w:style w:type="paragraph" w:styleId="NoSpacing">
    <w:name w:val="No Spacing"/>
    <w:uiPriority w:val="1"/>
    <w:qFormat/>
    <w:rsid w:val="00BA69D5"/>
    <w:pPr>
      <w:spacing w:after="0" w:line="240" w:lineRule="auto"/>
    </w:pPr>
    <w:rPr>
      <w:rFonts w:ascii="Arial" w:hAnsi="Arial" w:cs="Arial"/>
      <w:sz w:val="20"/>
      <w:szCs w:val="20"/>
      <w:lang w:val="nl-BE"/>
    </w:rPr>
  </w:style>
  <w:style w:type="paragraph" w:styleId="Header">
    <w:name w:val="header"/>
    <w:basedOn w:val="Normal"/>
    <w:link w:val="HeaderChar"/>
    <w:uiPriority w:val="99"/>
    <w:unhideWhenUsed/>
    <w:rsid w:val="00A521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21D4"/>
    <w:rPr>
      <w:rFonts w:ascii="Arial" w:hAnsi="Arial" w:cs="Arial"/>
      <w:sz w:val="20"/>
      <w:szCs w:val="20"/>
      <w:lang w:val="nl-BE"/>
    </w:rPr>
  </w:style>
  <w:style w:type="paragraph" w:styleId="Footer">
    <w:name w:val="footer"/>
    <w:basedOn w:val="Normal"/>
    <w:link w:val="FooterChar"/>
    <w:uiPriority w:val="99"/>
    <w:unhideWhenUsed/>
    <w:rsid w:val="00A521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21D4"/>
    <w:rPr>
      <w:rFonts w:ascii="Arial" w:hAnsi="Arial" w:cs="Arial"/>
      <w:sz w:val="20"/>
      <w:szCs w:val="20"/>
      <w:lang w:val="nl-BE"/>
    </w:rPr>
  </w:style>
  <w:style w:type="paragraph" w:styleId="BalloonText">
    <w:name w:val="Balloon Text"/>
    <w:basedOn w:val="Normal"/>
    <w:link w:val="BalloonTextChar"/>
    <w:uiPriority w:val="99"/>
    <w:semiHidden/>
    <w:unhideWhenUsed/>
    <w:rsid w:val="008F1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80E"/>
    <w:rPr>
      <w:rFonts w:ascii="Segoe UI" w:hAnsi="Segoe UI" w:cs="Segoe UI"/>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9DA4C3-756E-4032-B9C1-64C84BF7AC0E}"/>
</file>

<file path=customXml/itemProps2.xml><?xml version="1.0" encoding="utf-8"?>
<ds:datastoreItem xmlns:ds="http://schemas.openxmlformats.org/officeDocument/2006/customXml" ds:itemID="{24BEE025-D812-4494-A7F7-0E0B1A8641FC}"/>
</file>

<file path=customXml/itemProps3.xml><?xml version="1.0" encoding="utf-8"?>
<ds:datastoreItem xmlns:ds="http://schemas.openxmlformats.org/officeDocument/2006/customXml" ds:itemID="{E0A8202E-496A-4D77-9C2D-EF8A61A29BBF}"/>
</file>

<file path=customXml/itemProps4.xml><?xml version="1.0" encoding="utf-8"?>
<ds:datastoreItem xmlns:ds="http://schemas.openxmlformats.org/officeDocument/2006/customXml" ds:itemID="{70FA58C0-24CF-4531-BB12-482DE1A864EE}"/>
</file>

<file path=docProps/app.xml><?xml version="1.0" encoding="utf-8"?>
<Properties xmlns="http://schemas.openxmlformats.org/officeDocument/2006/extended-properties" xmlns:vt="http://schemas.openxmlformats.org/officeDocument/2006/docPropsVTypes">
  <Template>Normal.dotm</Template>
  <TotalTime>3</TotalTime>
  <Pages>4</Pages>
  <Words>1121</Words>
  <Characters>6391</Characters>
  <Application>Microsoft Office Word</Application>
  <DocSecurity>0</DocSecurity>
  <Lines>53</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Quintart Stéphanie</cp:lastModifiedBy>
  <cp:revision>4</cp:revision>
  <dcterms:created xsi:type="dcterms:W3CDTF">2018-11-14T09:49:00Z</dcterms:created>
  <dcterms:modified xsi:type="dcterms:W3CDTF">2019-11-21T16:46:00Z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