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8" w:type="dxa"/>
        <w:tblInd w:w="108" w:type="dxa"/>
        <w:tblLayout w:type="fixed"/>
        <w:tblLook w:val="01E0"/>
      </w:tblPr>
      <w:tblGrid>
        <w:gridCol w:w="4820"/>
        <w:gridCol w:w="1843"/>
        <w:gridCol w:w="1417"/>
        <w:gridCol w:w="1418"/>
      </w:tblGrid>
      <w:tr w:rsidR="00A5103F" w:rsidRPr="001B4223" w:rsidTr="00D47FC4">
        <w:trPr>
          <w:trHeight w:val="353"/>
        </w:trPr>
        <w:tc>
          <w:tcPr>
            <w:tcW w:w="4820" w:type="dxa"/>
          </w:tcPr>
          <w:p w:rsidR="00A5103F" w:rsidRPr="001B4223" w:rsidRDefault="00A5103F" w:rsidP="00001ACC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lang w:val="nl-BE"/>
              </w:rPr>
            </w:pPr>
            <w:r w:rsidRPr="001B4223">
              <w:rPr>
                <w:rFonts w:ascii="Arial" w:hAnsi="Arial" w:cs="Arial"/>
                <w:color w:val="auto"/>
                <w:sz w:val="20"/>
                <w:lang w:val="nl-BE"/>
              </w:rPr>
              <w:t>N</w:t>
            </w:r>
            <w:r w:rsidR="001B4223" w:rsidRPr="001B4223">
              <w:rPr>
                <w:rFonts w:ascii="Arial" w:hAnsi="Arial" w:cs="Arial"/>
                <w:color w:val="auto"/>
                <w:sz w:val="20"/>
                <w:lang w:val="nl-BE"/>
              </w:rPr>
              <w:t>aam van de cliënt</w:t>
            </w:r>
          </w:p>
        </w:tc>
        <w:tc>
          <w:tcPr>
            <w:tcW w:w="1843" w:type="dxa"/>
          </w:tcPr>
          <w:p w:rsidR="00A5103F" w:rsidRPr="001B4223" w:rsidRDefault="00A5103F" w:rsidP="005E2B7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nl-BE"/>
              </w:rPr>
            </w:pPr>
          </w:p>
        </w:tc>
        <w:tc>
          <w:tcPr>
            <w:tcW w:w="1417" w:type="dxa"/>
          </w:tcPr>
          <w:p w:rsidR="00A5103F" w:rsidRPr="001B4223" w:rsidRDefault="001B4223" w:rsidP="001B4223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nl-BE"/>
              </w:rPr>
            </w:pPr>
            <w:r w:rsidRPr="001B4223">
              <w:rPr>
                <w:rFonts w:ascii="Arial" w:hAnsi="Arial" w:cs="Arial"/>
                <w:color w:val="auto"/>
                <w:sz w:val="20"/>
                <w:lang w:val="nl-BE"/>
              </w:rPr>
              <w:t>Boekjaar</w:t>
            </w:r>
          </w:p>
        </w:tc>
        <w:tc>
          <w:tcPr>
            <w:tcW w:w="1418" w:type="dxa"/>
          </w:tcPr>
          <w:p w:rsidR="00A5103F" w:rsidRPr="001B4223" w:rsidRDefault="00A5103F" w:rsidP="005E2B7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nl-BE"/>
              </w:rPr>
            </w:pPr>
          </w:p>
        </w:tc>
      </w:tr>
      <w:tr w:rsidR="00A5103F" w:rsidRPr="00FB1995" w:rsidTr="00D47FC4">
        <w:tc>
          <w:tcPr>
            <w:tcW w:w="4820" w:type="dxa"/>
          </w:tcPr>
          <w:p w:rsidR="00A5103F" w:rsidRPr="001B4223" w:rsidRDefault="001B4223" w:rsidP="00001ACC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nl-BE"/>
              </w:rPr>
            </w:pPr>
            <w:r>
              <w:rPr>
                <w:rFonts w:ascii="Arial" w:hAnsi="Arial" w:cs="Arial"/>
                <w:color w:val="auto"/>
                <w:sz w:val="20"/>
                <w:lang w:val="nl-BE"/>
              </w:rPr>
              <w:t>Onderwerp</w:t>
            </w:r>
          </w:p>
        </w:tc>
        <w:tc>
          <w:tcPr>
            <w:tcW w:w="4678" w:type="dxa"/>
            <w:gridSpan w:val="3"/>
            <w:shd w:val="clear" w:color="auto" w:fill="BFBFBF" w:themeFill="background1" w:themeFillShade="BF"/>
            <w:vAlign w:val="center"/>
          </w:tcPr>
          <w:p w:rsidR="00A5103F" w:rsidRPr="001B4223" w:rsidRDefault="002B405A" w:rsidP="002B405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pacing w:val="-5"/>
                <w:sz w:val="20"/>
                <w:lang w:val="nl-BE"/>
              </w:rPr>
            </w:pPr>
            <w:r>
              <w:rPr>
                <w:rFonts w:cs="Arial"/>
                <w:b/>
                <w:bCs/>
                <w:spacing w:val="-5"/>
                <w:sz w:val="20"/>
                <w:lang w:val="nl-BE"/>
              </w:rPr>
              <w:t xml:space="preserve">GEDETAILLEERD CONTROLEPLAN VOOR </w:t>
            </w:r>
            <w:r w:rsidR="0013764E">
              <w:rPr>
                <w:rFonts w:cs="Arial"/>
                <w:b/>
                <w:bCs/>
                <w:spacing w:val="-5"/>
                <w:sz w:val="20"/>
                <w:lang w:val="nl-BE"/>
              </w:rPr>
              <w:t xml:space="preserve">DE </w:t>
            </w:r>
            <w:r>
              <w:rPr>
                <w:rFonts w:cs="Arial"/>
                <w:b/>
                <w:bCs/>
                <w:spacing w:val="-5"/>
                <w:sz w:val="20"/>
                <w:lang w:val="nl-BE"/>
              </w:rPr>
              <w:t>FRAUDERISICO’S</w:t>
            </w:r>
          </w:p>
        </w:tc>
      </w:tr>
    </w:tbl>
    <w:p w:rsidR="00A5103F" w:rsidRPr="001B4223" w:rsidRDefault="00A5103F" w:rsidP="00A5103F">
      <w:pPr>
        <w:tabs>
          <w:tab w:val="left" w:pos="6480"/>
        </w:tabs>
        <w:suppressAutoHyphens/>
        <w:rPr>
          <w:rFonts w:cs="Arial"/>
          <w:b/>
          <w:spacing w:val="-1"/>
          <w:sz w:val="20"/>
          <w:lang w:val="nl-BE"/>
        </w:rPr>
      </w:pPr>
    </w:p>
    <w:tbl>
      <w:tblPr>
        <w:tblStyle w:val="TableGrid"/>
        <w:tblW w:w="9498" w:type="dxa"/>
        <w:tblInd w:w="108" w:type="dxa"/>
        <w:tblLook w:val="04A0"/>
      </w:tblPr>
      <w:tblGrid>
        <w:gridCol w:w="8647"/>
        <w:gridCol w:w="851"/>
      </w:tblGrid>
      <w:tr w:rsidR="00A5103F" w:rsidRPr="001B4223" w:rsidTr="005E2B7D">
        <w:tc>
          <w:tcPr>
            <w:tcW w:w="8647" w:type="dxa"/>
            <w:vAlign w:val="center"/>
          </w:tcPr>
          <w:p w:rsidR="00A5103F" w:rsidRPr="001B4223" w:rsidRDefault="001B4223" w:rsidP="001B4223">
            <w:pPr>
              <w:spacing w:before="60" w:after="60"/>
              <w:jc w:val="center"/>
              <w:rPr>
                <w:rFonts w:cs="Arial"/>
                <w:sz w:val="20"/>
                <w:lang w:val="nl-BE"/>
              </w:rPr>
            </w:pPr>
            <w:r>
              <w:rPr>
                <w:rFonts w:cs="Arial"/>
                <w:b/>
                <w:sz w:val="20"/>
                <w:lang w:val="nl-BE"/>
              </w:rPr>
              <w:t>DOELSTELLING</w:t>
            </w:r>
          </w:p>
        </w:tc>
        <w:tc>
          <w:tcPr>
            <w:tcW w:w="851" w:type="dxa"/>
            <w:vAlign w:val="center"/>
          </w:tcPr>
          <w:p w:rsidR="00A5103F" w:rsidRPr="001B4223" w:rsidRDefault="00A5103F" w:rsidP="005E2B7D">
            <w:pPr>
              <w:spacing w:before="60" w:after="60"/>
              <w:jc w:val="center"/>
              <w:rPr>
                <w:rFonts w:cs="Arial"/>
                <w:b/>
                <w:sz w:val="20"/>
                <w:lang w:val="nl-BE"/>
              </w:rPr>
            </w:pPr>
            <w:r w:rsidRPr="001B4223">
              <w:rPr>
                <w:rFonts w:cs="Arial"/>
                <w:b/>
                <w:sz w:val="20"/>
                <w:lang w:val="nl-BE"/>
              </w:rPr>
              <w:t>ISA</w:t>
            </w:r>
          </w:p>
        </w:tc>
      </w:tr>
      <w:tr w:rsidR="00A5103F" w:rsidRPr="0094120C" w:rsidTr="00A5103F">
        <w:trPr>
          <w:trHeight w:val="696"/>
        </w:trPr>
        <w:tc>
          <w:tcPr>
            <w:tcW w:w="8647" w:type="dxa"/>
          </w:tcPr>
          <w:p w:rsidR="00A5103F" w:rsidRPr="00454781" w:rsidRDefault="002B405A" w:rsidP="00454781">
            <w:pPr>
              <w:spacing w:before="60" w:after="60"/>
              <w:rPr>
                <w:rFonts w:cs="Arial"/>
                <w:sz w:val="24"/>
                <w:szCs w:val="24"/>
                <w:lang w:val="nl-BE"/>
              </w:rPr>
            </w:pPr>
            <w:r w:rsidRPr="00454781">
              <w:rPr>
                <w:rStyle w:val="FontStyle89"/>
                <w:rFonts w:ascii="Arial" w:hAnsi="Arial" w:cs="Arial"/>
                <w:bCs/>
                <w:sz w:val="24"/>
                <w:szCs w:val="24"/>
                <w:lang w:val="nl-BE"/>
              </w:rPr>
              <w:t xml:space="preserve">De doelstelling van deze </w:t>
            </w:r>
            <w:r w:rsidR="00A5103F" w:rsidRPr="00454781">
              <w:rPr>
                <w:rStyle w:val="FontStyle89"/>
                <w:rFonts w:ascii="Arial" w:hAnsi="Arial" w:cs="Arial"/>
                <w:bCs/>
                <w:sz w:val="24"/>
                <w:szCs w:val="24"/>
                <w:lang w:val="nl-BE"/>
              </w:rPr>
              <w:t>checklist</w:t>
            </w:r>
            <w:r w:rsidRPr="00454781">
              <w:rPr>
                <w:rStyle w:val="FontStyle89"/>
                <w:rFonts w:ascii="Arial" w:hAnsi="Arial" w:cs="Arial"/>
                <w:bCs/>
                <w:sz w:val="24"/>
                <w:szCs w:val="24"/>
                <w:lang w:val="nl-BE"/>
              </w:rPr>
              <w:t xml:space="preserve"> is het documenteren van de controlewerkzaamheden </w:t>
            </w:r>
            <w:r w:rsidR="002A5214" w:rsidRPr="00454781">
              <w:rPr>
                <w:rStyle w:val="FontStyle89"/>
                <w:rFonts w:ascii="Arial" w:hAnsi="Arial" w:cs="Arial"/>
                <w:bCs/>
                <w:sz w:val="24"/>
                <w:szCs w:val="24"/>
                <w:lang w:val="nl-BE"/>
              </w:rPr>
              <w:t xml:space="preserve">die dienen te worden </w:t>
            </w:r>
            <w:r w:rsidR="00AF4745" w:rsidRPr="00454781">
              <w:rPr>
                <w:rStyle w:val="FontStyle89"/>
                <w:rFonts w:ascii="Arial" w:hAnsi="Arial" w:cs="Arial"/>
                <w:bCs/>
                <w:sz w:val="24"/>
                <w:szCs w:val="24"/>
                <w:lang w:val="nl-BE"/>
              </w:rPr>
              <w:t xml:space="preserve">opgezet </w:t>
            </w:r>
            <w:r w:rsidR="002A5214" w:rsidRPr="00454781">
              <w:rPr>
                <w:rStyle w:val="FontStyle89"/>
                <w:rFonts w:ascii="Arial" w:hAnsi="Arial" w:cs="Arial"/>
                <w:bCs/>
                <w:sz w:val="24"/>
                <w:szCs w:val="24"/>
                <w:lang w:val="nl-BE"/>
              </w:rPr>
              <w:t>in het kader van het inspelen op frauderisico’s</w:t>
            </w:r>
            <w:r w:rsidR="00454781">
              <w:rPr>
                <w:rStyle w:val="FontStyle89"/>
                <w:rFonts w:ascii="Arial" w:hAnsi="Arial" w:cs="Arial"/>
                <w:bCs/>
                <w:sz w:val="24"/>
                <w:szCs w:val="24"/>
                <w:lang w:val="nl-BE"/>
              </w:rPr>
              <w:t>.</w:t>
            </w:r>
          </w:p>
        </w:tc>
        <w:tc>
          <w:tcPr>
            <w:tcW w:w="851" w:type="dxa"/>
          </w:tcPr>
          <w:p w:rsidR="00A5103F" w:rsidRPr="002A5214" w:rsidRDefault="0094120C" w:rsidP="005E2B7D">
            <w:pPr>
              <w:pStyle w:val="BodyText"/>
              <w:rPr>
                <w:lang w:val="nl-BE"/>
              </w:rPr>
            </w:pPr>
            <w:r>
              <w:rPr>
                <w:lang w:val="nl-BE"/>
              </w:rPr>
              <w:t>240</w:t>
            </w:r>
          </w:p>
        </w:tc>
      </w:tr>
    </w:tbl>
    <w:p w:rsidR="00A5103F" w:rsidRPr="002A5214" w:rsidRDefault="00A5103F" w:rsidP="0004175A">
      <w:pPr>
        <w:autoSpaceDE w:val="0"/>
        <w:autoSpaceDN w:val="0"/>
        <w:adjustRightInd w:val="0"/>
        <w:rPr>
          <w:rStyle w:val="FontStyle89"/>
          <w:rFonts w:cs="Arial"/>
          <w:b/>
          <w:bCs/>
          <w:lang w:val="nl-BE"/>
        </w:rPr>
      </w:pPr>
    </w:p>
    <w:p w:rsidR="0071672A" w:rsidRPr="00544FB5" w:rsidRDefault="00AD5AA3" w:rsidP="0071672A">
      <w:pPr>
        <w:rPr>
          <w:rFonts w:cs="Arial"/>
          <w:sz w:val="20"/>
          <w:lang w:val="nl-BE"/>
        </w:rPr>
      </w:pPr>
      <w:r>
        <w:rPr>
          <w:rFonts w:cs="Arial"/>
          <w:sz w:val="20"/>
          <w:lang w:val="nl-BE"/>
        </w:rPr>
        <w:t xml:space="preserve"> </w:t>
      </w:r>
      <w:r w:rsidR="0071672A">
        <w:rPr>
          <w:rFonts w:cs="Arial"/>
          <w:sz w:val="20"/>
          <w:lang w:val="nl-BE"/>
        </w:rPr>
        <w:t xml:space="preserve">Risico’s van een afwijking van materieel belang </w:t>
      </w:r>
      <w:r w:rsidR="0071672A" w:rsidRPr="00544FB5">
        <w:rPr>
          <w:rFonts w:cs="Arial"/>
          <w:sz w:val="20"/>
          <w:lang w:val="nl-BE"/>
        </w:rPr>
        <w:t xml:space="preserve">op het niveau van de </w:t>
      </w:r>
      <w:r w:rsidR="0071672A">
        <w:rPr>
          <w:rFonts w:cs="Arial"/>
          <w:sz w:val="20"/>
          <w:lang w:val="nl-BE"/>
        </w:rPr>
        <w:t>jaarrekening als geheel</w:t>
      </w:r>
    </w:p>
    <w:p w:rsidR="00EC1B78" w:rsidRPr="00AF4745" w:rsidRDefault="00EC1B78" w:rsidP="0004175A">
      <w:pPr>
        <w:autoSpaceDE w:val="0"/>
        <w:autoSpaceDN w:val="0"/>
        <w:adjustRightInd w:val="0"/>
        <w:rPr>
          <w:rStyle w:val="FontStyle89"/>
          <w:rFonts w:cs="Arial"/>
          <w:iCs/>
          <w:lang w:val="nl-BE"/>
        </w:rPr>
      </w:pP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2977"/>
        <w:gridCol w:w="1134"/>
        <w:gridCol w:w="992"/>
        <w:gridCol w:w="1418"/>
        <w:gridCol w:w="37"/>
        <w:gridCol w:w="3081"/>
      </w:tblGrid>
      <w:tr w:rsidR="00395B5C" w:rsidRPr="001B4223" w:rsidTr="007F19D4">
        <w:trPr>
          <w:tblHeader/>
        </w:trPr>
        <w:tc>
          <w:tcPr>
            <w:tcW w:w="2977" w:type="dxa"/>
            <w:shd w:val="clear" w:color="auto" w:fill="D9D9D9"/>
            <w:vAlign w:val="center"/>
          </w:tcPr>
          <w:p w:rsidR="00E43369" w:rsidRPr="001B4223" w:rsidRDefault="00E43369" w:rsidP="000A1C1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  <w:r w:rsidRPr="001B4223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FRAUDE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43369" w:rsidRPr="001B4223" w:rsidRDefault="00AF4745" w:rsidP="00AF474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Bewering</w:t>
            </w:r>
            <w:r w:rsidR="00E43369" w:rsidRPr="001B4223">
              <w:rPr>
                <w:rStyle w:val="FootnoteReference"/>
                <w:rFonts w:cs="Arial"/>
                <w:b/>
                <w:iCs/>
                <w:sz w:val="20"/>
                <w:lang w:val="nl-BE"/>
              </w:rPr>
              <w:footnoteReference w:customMarkFollows="1" w:id="1"/>
              <w:t>*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43369" w:rsidRPr="00001ACC" w:rsidRDefault="00AC7BFD" w:rsidP="00AC7BF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  <w:r w:rsidRPr="00001ACC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Initialen</w:t>
            </w:r>
          </w:p>
        </w:tc>
        <w:tc>
          <w:tcPr>
            <w:tcW w:w="1455" w:type="dxa"/>
            <w:gridSpan w:val="2"/>
            <w:shd w:val="clear" w:color="auto" w:fill="D9D9D9"/>
            <w:vAlign w:val="center"/>
          </w:tcPr>
          <w:p w:rsidR="00E43369" w:rsidRPr="00001ACC" w:rsidRDefault="00E43369" w:rsidP="00AC7BF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  <w:r w:rsidRPr="00001ACC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R</w:t>
            </w:r>
            <w:r w:rsidR="00AC7BFD" w:rsidRPr="00001ACC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eferentie werk</w:t>
            </w:r>
            <w:r w:rsidR="00001ACC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-</w:t>
            </w:r>
            <w:r w:rsidR="00AC7BFD" w:rsidRPr="00001ACC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documenten</w:t>
            </w:r>
          </w:p>
        </w:tc>
        <w:tc>
          <w:tcPr>
            <w:tcW w:w="3081" w:type="dxa"/>
            <w:shd w:val="clear" w:color="auto" w:fill="D9D9D9"/>
            <w:vAlign w:val="center"/>
          </w:tcPr>
          <w:p w:rsidR="00E43369" w:rsidRPr="001B4223" w:rsidRDefault="00E43369" w:rsidP="00AC7BF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  <w:r w:rsidRPr="001B4223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Commenta</w:t>
            </w:r>
            <w:r w:rsidR="00AC7BFD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a</w:t>
            </w:r>
            <w:r w:rsidRPr="001B4223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r</w:t>
            </w:r>
          </w:p>
        </w:tc>
      </w:tr>
      <w:tr w:rsidR="00353DD3" w:rsidRPr="00FB1995" w:rsidTr="002A0BEE">
        <w:tc>
          <w:tcPr>
            <w:tcW w:w="9639" w:type="dxa"/>
            <w:gridSpan w:val="6"/>
            <w:shd w:val="clear" w:color="auto" w:fill="A6A6A6"/>
          </w:tcPr>
          <w:p w:rsidR="00353DD3" w:rsidRPr="007A236E" w:rsidRDefault="007A236E" w:rsidP="00A33C4D">
            <w:pPr>
              <w:autoSpaceDE w:val="0"/>
              <w:autoSpaceDN w:val="0"/>
              <w:adjustRightInd w:val="0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  <w:r w:rsidRPr="007A236E"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 xml:space="preserve">Manieren om in te spelen op frauderisico’s in de </w:t>
            </w:r>
            <w:r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  <w:t>financiële verslaggeving</w:t>
            </w:r>
          </w:p>
        </w:tc>
      </w:tr>
      <w:tr w:rsidR="00E43369" w:rsidRPr="00302E5F" w:rsidTr="002A0BEE">
        <w:tc>
          <w:tcPr>
            <w:tcW w:w="9639" w:type="dxa"/>
            <w:gridSpan w:val="6"/>
            <w:shd w:val="clear" w:color="auto" w:fill="D9D9D9"/>
          </w:tcPr>
          <w:p w:rsidR="00E43369" w:rsidRPr="00D25F0C" w:rsidRDefault="001F0DAB" w:rsidP="001F0DAB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 w:rsidRPr="00D25F0C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Opbrengst</w:t>
            </w:r>
            <w:r w:rsidR="00302E5F" w:rsidRPr="00D25F0C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- en inkomsten</w:t>
            </w:r>
            <w:r w:rsidRPr="00D25F0C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v</w:t>
            </w:r>
            <w:r w:rsidR="00A33C4D" w:rsidRPr="00D25F0C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erantwoording</w:t>
            </w:r>
          </w:p>
        </w:tc>
      </w:tr>
      <w:tr w:rsidR="00395B5C" w:rsidRPr="00FB1995" w:rsidTr="007F19D4">
        <w:trPr>
          <w:trHeight w:val="3650"/>
        </w:trPr>
        <w:tc>
          <w:tcPr>
            <w:tcW w:w="2977" w:type="dxa"/>
            <w:tcBorders>
              <w:bottom w:val="single" w:sz="4" w:space="0" w:color="auto"/>
            </w:tcBorders>
          </w:tcPr>
          <w:p w:rsidR="00E43369" w:rsidRDefault="00BA43F2" w:rsidP="002A0BEE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U</w:t>
            </w:r>
            <w:r w:rsidR="00A07326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itvoeren </w:t>
            </w:r>
            <w:r w:rsidR="009738E4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van gegevens</w:t>
            </w:r>
            <w:r w:rsidR="00A07326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9738E4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gerichte </w:t>
            </w:r>
            <w:r w:rsidR="00A07326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c</w:t>
            </w:r>
            <w:r w:rsidR="009738E4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ijferanalyses met betrekking tot </w:t>
            </w:r>
            <w:r w:rsidR="00035C3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</w:t>
            </w:r>
            <w:r w:rsidR="009738E4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opbrengsten</w:t>
            </w:r>
            <w:r w:rsidR="00F81AB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, </w:t>
            </w:r>
            <w:r w:rsidR="00A07326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gebruikmak</w:t>
            </w:r>
            <w:r w:rsidR="00F81AB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end </w:t>
            </w:r>
            <w:r w:rsidR="00A07326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van gegevens zoals </w:t>
            </w:r>
            <w:r w:rsidR="003F3F1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vergelijking van </w:t>
            </w:r>
            <w:r w:rsidR="00035C3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</w:t>
            </w:r>
            <w:r w:rsidR="00F81AB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overgedragen </w:t>
            </w:r>
            <w:r w:rsid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ontvangsten </w:t>
            </w:r>
            <w:r w:rsidR="00F81AB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per maand</w:t>
            </w:r>
            <w:r w:rsidR="003F3F1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, </w:t>
            </w:r>
            <w:r w:rsidR="006B22E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product</w:t>
            </w:r>
            <w:r w:rsidR="003F3F1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groep </w:t>
            </w:r>
            <w:r w:rsidR="00E43369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</w:t>
            </w:r>
            <w:r w:rsidR="006B22E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f activiteitensector tijdens het lopend</w:t>
            </w:r>
            <w:r w:rsidR="00CF5AF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</w:t>
            </w:r>
            <w:r w:rsidR="006B22E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boekjaar met v</w:t>
            </w:r>
            <w:r w:rsidR="002A0BE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orige</w:t>
            </w:r>
            <w:r w:rsidR="006B22E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boekjaren</w:t>
            </w:r>
            <w:r w:rsidR="00E43369" w:rsidRPr="00A0732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. </w:t>
            </w:r>
            <w:r w:rsidR="003F3F1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Het kan nuttig zijn om </w:t>
            </w:r>
            <w:r w:rsidR="00CF5AF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een basisanalyse</w:t>
            </w:r>
            <w:r w:rsidR="002A0BE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CF5AF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software </w:t>
            </w:r>
            <w:r w:rsidR="003F3F1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te gebruiken bij </w:t>
            </w:r>
            <w:r w:rsidR="00A94319" w:rsidRPr="00395B5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het </w:t>
            </w:r>
            <w:r w:rsidR="00395B5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identificeren van ongebruike</w:t>
            </w:r>
            <w:r w:rsidR="002A0BE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395B5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lijke of onverwachte </w:t>
            </w:r>
            <w:r w:rsidR="00395B5C" w:rsidRPr="00395B5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ontvangsten of transacties</w:t>
            </w:r>
            <w:r w:rsidR="00E43369" w:rsidRPr="00395B5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  <w:p w:rsidR="007F19D4" w:rsidRPr="00395B5C" w:rsidRDefault="007F19D4" w:rsidP="002A0BEE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3369" w:rsidRPr="00395B5C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369" w:rsidRPr="00395B5C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:rsidR="00E43369" w:rsidRPr="00395B5C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E43369" w:rsidRPr="00395B5C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395B5C" w:rsidRPr="00FB1995" w:rsidTr="007F19D4">
        <w:tc>
          <w:tcPr>
            <w:tcW w:w="2977" w:type="dxa"/>
            <w:tcBorders>
              <w:bottom w:val="single" w:sz="4" w:space="0" w:color="auto"/>
            </w:tcBorders>
          </w:tcPr>
          <w:p w:rsidR="00FB1995" w:rsidRDefault="00302E5F" w:rsidP="00FB1995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Met de leiding bespreken</w:t>
            </w:r>
            <w:r w:rsidR="00CF5AF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van bepaalde </w:t>
            </w:r>
            <w:r w:rsidR="00D33E1B" w:rsidRPr="004C7D8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contracten en </w:t>
            </w:r>
            <w:r w:rsidR="002B0E7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van de handels</w:t>
            </w:r>
            <w:r w:rsidR="007F29E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- voorwaarden </w:t>
            </w:r>
            <w:r w:rsidR="002B0E7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hierin vervat</w:t>
            </w:r>
            <w:r w:rsidR="00D33E1B" w:rsidRPr="004C7D8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4C7D8E" w:rsidRPr="004C7D8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omdat </w:t>
            </w:r>
            <w:r w:rsidR="00D7239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een</w:t>
            </w:r>
            <w:r w:rsidR="004C7D8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45420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gepaste</w:t>
            </w:r>
            <w:r w:rsidR="004C7D8E" w:rsidRPr="004C7D8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verwerkingswijze </w:t>
            </w:r>
            <w:r w:rsidR="00D7239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afhangt van een grondige kennis en meer</w:t>
            </w:r>
            <w:r w:rsidR="00B4604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D7239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bepaald van </w:t>
            </w:r>
            <w:r w:rsidR="00B4604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de voorwaarden voor een eventuele korting</w:t>
            </w:r>
            <w:r w:rsidR="00035C3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  <w:r w:rsidR="004C7D8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FB199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br/>
            </w:r>
            <w:r w:rsidR="004C7D8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Zo zijn de </w:t>
            </w:r>
            <w:r w:rsidR="007F29E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aanvaardings-criteria</w:t>
            </w:r>
            <w:r w:rsidR="00E43369" w:rsidRPr="001B42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, de</w:t>
            </w:r>
            <w:r w:rsidR="00BA43F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2A0BE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leverings- en betalingsvoor</w:t>
            </w:r>
            <w:r w:rsidR="00EA054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waarden</w:t>
            </w:r>
            <w:r w:rsidR="00E43369" w:rsidRPr="001B42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, </w:t>
            </w:r>
            <w:r w:rsidR="002507D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het ontbreken van </w:t>
            </w:r>
            <w:r w:rsidR="006E5460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voorwaar</w:t>
            </w:r>
            <w:r w:rsidR="002A0BE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6E5460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delijke </w:t>
            </w:r>
            <w:r w:rsidR="002507D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of toekomstige leveranciers</w:t>
            </w:r>
            <w:r w:rsidR="00FA4F4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2507D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verplichtingen</w:t>
            </w:r>
            <w:r w:rsidR="00E43369" w:rsidRPr="001B42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, </w:t>
            </w:r>
            <w:r w:rsidR="009F59F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het recht om producten terug te zenden</w:t>
            </w:r>
            <w:r w:rsidR="00E43369" w:rsidRPr="001B42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, </w:t>
            </w:r>
            <w:r w:rsidR="007F29E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gewaarborgde</w:t>
            </w:r>
            <w:r w:rsidR="0045420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hoeveelheid die wordt ver</w:t>
            </w:r>
            <w:r w:rsidR="00C337B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kocht en de annulerings- of terugbetalingsbepalingen</w:t>
            </w:r>
            <w:r w:rsidR="0045420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FB199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vaak relevante elementen.</w:t>
            </w:r>
          </w:p>
          <w:p w:rsidR="007F19D4" w:rsidRPr="001B4223" w:rsidRDefault="007F19D4" w:rsidP="00FB1995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3369" w:rsidRPr="001B4223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369" w:rsidRPr="001B4223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:rsidR="00E43369" w:rsidRPr="001B4223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E43369" w:rsidRPr="001B4223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B1995" w:rsidRPr="00302E5F" w:rsidTr="00FB1995">
        <w:tc>
          <w:tcPr>
            <w:tcW w:w="9639" w:type="dxa"/>
            <w:gridSpan w:val="6"/>
            <w:shd w:val="clear" w:color="auto" w:fill="D9D9D9"/>
          </w:tcPr>
          <w:p w:rsidR="00FB1995" w:rsidRPr="00D25F0C" w:rsidRDefault="00FB1995" w:rsidP="00FB1995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 w:rsidRPr="00D25F0C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lastRenderedPageBreak/>
              <w:t>Opbrengst- en inkomstenverantwoording</w:t>
            </w:r>
          </w:p>
        </w:tc>
      </w:tr>
      <w:tr w:rsidR="00395B5C" w:rsidRPr="00FB1995" w:rsidTr="007F19D4">
        <w:trPr>
          <w:trHeight w:val="2639"/>
        </w:trPr>
        <w:tc>
          <w:tcPr>
            <w:tcW w:w="2977" w:type="dxa"/>
          </w:tcPr>
          <w:p w:rsidR="00551299" w:rsidRPr="00F6112E" w:rsidRDefault="00BA43F2" w:rsidP="00FB1995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</w:t>
            </w:r>
            <w:r w:rsidR="0045420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ij het </w:t>
            </w:r>
            <w:r w:rsidR="001F0DAB" w:rsidRPr="00F6112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marketingpersoneel</w:t>
            </w:r>
            <w:r w:rsidR="0045420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of bij de verkoopafdeling</w:t>
            </w:r>
            <w:r w:rsidR="001F0DAB" w:rsidRPr="00F6112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van de entiteit of bij de juridische adviseurs verzoeken om inlichtingen omtrent </w:t>
            </w:r>
            <w:r w:rsidR="00F6112E" w:rsidRPr="00F6112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ver</w:t>
            </w:r>
            <w:r w:rsidR="00F6112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45420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kopen of leveringen</w:t>
            </w:r>
            <w:r w:rsidR="00F6112E" w:rsidRPr="00F6112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1870F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dichtbij het einde van het boekjaar </w:t>
            </w:r>
            <w:r w:rsidR="004F0EFB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en omtrent het feit of zij kennis hebben van ongebruikelijke omstandig</w:t>
            </w:r>
            <w:r w:rsidR="001870F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4F0EFB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heden met betrekking tot deze transacties</w:t>
            </w:r>
            <w:r w:rsidR="00E43369" w:rsidRPr="00F6112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:rsidR="00E43369" w:rsidRPr="00F6112E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E43369" w:rsidRPr="00F6112E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:rsidR="00E43369" w:rsidRPr="00F6112E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:rsidR="00E43369" w:rsidRPr="00F6112E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395B5C" w:rsidRPr="00FB1995" w:rsidTr="007F19D4">
        <w:trPr>
          <w:trHeight w:val="2534"/>
        </w:trPr>
        <w:tc>
          <w:tcPr>
            <w:tcW w:w="2977" w:type="dxa"/>
          </w:tcPr>
          <w:p w:rsidR="007F19D4" w:rsidRDefault="00BA43F2" w:rsidP="007F19D4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</w:t>
            </w:r>
            <w:r w:rsidR="00026E98" w:rsidRPr="00026E9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an het eind</w:t>
            </w:r>
            <w:r w:rsidR="0045420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</w:t>
            </w:r>
            <w:r w:rsidR="00026E98" w:rsidRPr="00026E9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van </w:t>
            </w:r>
            <w:r w:rsidR="00035C3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het boekjaar</w:t>
            </w:r>
            <w:r w:rsidR="00026E98" w:rsidRPr="00026E9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op één of meer locaties fysiek aanwezig zijn teneinde de verzending van goederen of het gereedmaken van goederen voor verzending waar te nemen</w:t>
            </w:r>
            <w:r w:rsidR="0045420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  <w:p w:rsidR="00551299" w:rsidRPr="00026E98" w:rsidRDefault="00454208" w:rsidP="007F19D4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</w:t>
            </w:r>
            <w:r w:rsidR="00FA4F4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ndere </w:t>
            </w:r>
            <w:r w:rsidR="00026E9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passende </w:t>
            </w:r>
            <w:r w:rsidR="00EC35F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werkzaam</w:t>
            </w:r>
            <w:r w:rsidR="00FB199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EC35F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heden</w:t>
            </w: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uitvoeren</w:t>
            </w:r>
            <w:r w:rsidR="002A605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D56C8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ten aanzien van </w:t>
            </w:r>
            <w:r w:rsidR="002A605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verkopen en voorraden </w:t>
            </w:r>
            <w:r w:rsidR="00D56C88" w:rsidRPr="00D56C8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aan het eind</w:t>
            </w: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</w:t>
            </w:r>
            <w:r w:rsidR="00D56C88" w:rsidRPr="00D56C8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van het boekjaar</w:t>
            </w:r>
            <w:r w:rsidR="00E43369" w:rsidRPr="00026E9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:rsidR="00E43369" w:rsidRPr="00026E98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E43369" w:rsidRPr="00026E98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:rsidR="00E43369" w:rsidRPr="00026E98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:rsidR="00E43369" w:rsidRPr="00026E98" w:rsidRDefault="00E43369" w:rsidP="00EC35FC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395B5C" w:rsidRPr="00FB1995" w:rsidTr="007F19D4">
        <w:trPr>
          <w:trHeight w:val="2724"/>
        </w:trPr>
        <w:tc>
          <w:tcPr>
            <w:tcW w:w="2977" w:type="dxa"/>
          </w:tcPr>
          <w:p w:rsidR="00DF272A" w:rsidRPr="00551299" w:rsidRDefault="002A605E" w:rsidP="00551299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In </w:t>
            </w:r>
            <w:r w:rsidR="00D56C88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vennootschappen</w:t>
            </w:r>
            <w:r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waar </w:t>
            </w:r>
            <w:r w:rsidR="00010DB8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opbrengsten op elektro</w:t>
            </w:r>
            <w:r w:rsidR="00F9159E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010DB8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nische wijze worden vastgelegd, toetsen van interne beheersingsmaat-regelen </w:t>
            </w:r>
            <w:r w:rsidR="00F9159E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om te bepalen of deze </w:t>
            </w:r>
            <w:r w:rsidR="00456E4E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een redelijke mate van </w:t>
            </w:r>
            <w:r w:rsidR="00F9159E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zekerheid bieden dat de opbrengsten werkelijk hebben plaatsgevonden en </w:t>
            </w:r>
            <w:r w:rsidR="00456E4E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op correcte wijze </w:t>
            </w:r>
            <w:r w:rsidR="00F9159E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zijn vast</w:t>
            </w:r>
            <w:r w:rsidR="00BA43F2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F9159E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gelegd</w:t>
            </w:r>
            <w:r w:rsidR="00E43369" w:rsidRP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:rsidR="00E43369" w:rsidRPr="00551299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E43369" w:rsidRPr="00551299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:rsidR="00E43369" w:rsidRPr="00551299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:rsidR="00E43369" w:rsidRPr="00551299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b/>
                <w:iCs/>
                <w:sz w:val="20"/>
                <w:szCs w:val="20"/>
                <w:lang w:val="nl-BE"/>
              </w:rPr>
            </w:pPr>
          </w:p>
        </w:tc>
      </w:tr>
      <w:tr w:rsidR="00E43369" w:rsidRPr="001B4223" w:rsidTr="00DF272A">
        <w:tc>
          <w:tcPr>
            <w:tcW w:w="9639" w:type="dxa"/>
            <w:gridSpan w:val="6"/>
            <w:shd w:val="clear" w:color="auto" w:fill="D9D9D9"/>
          </w:tcPr>
          <w:p w:rsidR="00E43369" w:rsidRPr="007872F8" w:rsidRDefault="002A0BEE" w:rsidP="001E343E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Voorra</w:t>
            </w:r>
            <w:r w:rsidR="001E343E" w:rsidRPr="007872F8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d</w:t>
            </w:r>
            <w:r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en</w:t>
            </w:r>
          </w:p>
        </w:tc>
      </w:tr>
      <w:tr w:rsidR="00395B5C" w:rsidRPr="00FB1995" w:rsidTr="007F19D4">
        <w:trPr>
          <w:trHeight w:val="1607"/>
        </w:trPr>
        <w:tc>
          <w:tcPr>
            <w:tcW w:w="2977" w:type="dxa"/>
            <w:tcBorders>
              <w:bottom w:val="single" w:sz="4" w:space="0" w:color="auto"/>
            </w:tcBorders>
          </w:tcPr>
          <w:p w:rsidR="00551299" w:rsidRPr="00FB4B09" w:rsidRDefault="00BA43F2" w:rsidP="00551299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</w:t>
            </w:r>
            <w:r w:rsidR="000D0481" w:rsidRPr="00FB4B0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nderzoeken van de </w:t>
            </w:r>
            <w:r w:rsidR="00FB4B09" w:rsidRPr="00FB4B0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voorrad</w:t>
            </w:r>
            <w:r w:rsidR="002A0BE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en</w:t>
            </w:r>
            <w:r w:rsidR="00FB4B09" w:rsidRPr="00FB4B0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van de entiteit teneinde locaties of elementen te vinden die tijdens of </w:t>
            </w:r>
            <w:r w:rsidR="001870F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juist </w:t>
            </w:r>
            <w:r w:rsidR="00FB4B09" w:rsidRPr="00FB4B0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na de fysieke voorraadopname bijzondere aandacht vereisen</w:t>
            </w:r>
            <w:r w:rsidR="00E43369" w:rsidRPr="00FB4B0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3369" w:rsidRPr="00FB4B09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369" w:rsidRPr="00FB4B09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:rsidR="00E43369" w:rsidRPr="00FB4B09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E43369" w:rsidRPr="00FB4B09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395B5C" w:rsidRPr="00FB1995" w:rsidTr="007F19D4">
        <w:trPr>
          <w:trHeight w:val="1820"/>
        </w:trPr>
        <w:tc>
          <w:tcPr>
            <w:tcW w:w="2977" w:type="dxa"/>
          </w:tcPr>
          <w:p w:rsidR="00E43369" w:rsidRDefault="00BA43F2" w:rsidP="009934CA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U</w:t>
            </w:r>
            <w:r w:rsidR="00FB4B09" w:rsidRPr="00FE596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itvoeren van voorraad</w:t>
            </w:r>
            <w:r w:rsidR="00FE596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FB4B09" w:rsidRPr="00FE596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opnames op of tegen de </w:t>
            </w:r>
            <w:r w:rsidR="00FE5962" w:rsidRPr="00FE596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einddatum van 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het boekjaar </w:t>
            </w:r>
            <w:r w:rsidR="00FE5962" w:rsidRPr="00FE596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om het risico op ongeoorloofde manipulatie</w:t>
            </w:r>
            <w:r w:rsid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s</w:t>
            </w:r>
            <w:r w:rsidR="00FE5962" w:rsidRPr="00FE596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in </w:t>
            </w:r>
            <w:r w:rsidR="00FE596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periode tussen de voorraadopname en </w:t>
            </w:r>
            <w:r w:rsidR="00FD5850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het eind van 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het boekjaar</w:t>
            </w:r>
            <w:r w:rsidR="00FD5850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tot een minimum te beperken.</w:t>
            </w:r>
          </w:p>
          <w:p w:rsidR="007F19D4" w:rsidRPr="00FE5962" w:rsidRDefault="007F19D4" w:rsidP="009934CA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</w:tcPr>
          <w:p w:rsidR="00E43369" w:rsidRPr="00FE596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E43369" w:rsidRPr="00FE596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:rsidR="00E43369" w:rsidRPr="00FE596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:rsidR="00E43369" w:rsidRPr="00FE596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B1995" w:rsidRPr="001B4223" w:rsidTr="00FB1995">
        <w:tc>
          <w:tcPr>
            <w:tcW w:w="9639" w:type="dxa"/>
            <w:gridSpan w:val="6"/>
            <w:shd w:val="clear" w:color="auto" w:fill="D9D9D9"/>
          </w:tcPr>
          <w:p w:rsidR="00FB1995" w:rsidRPr="007872F8" w:rsidRDefault="00FB1995" w:rsidP="00FB1995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lastRenderedPageBreak/>
              <w:t>Voorra</w:t>
            </w:r>
            <w:r w:rsidRPr="007872F8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d</w:t>
            </w:r>
            <w:r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en</w:t>
            </w:r>
          </w:p>
        </w:tc>
      </w:tr>
      <w:tr w:rsidR="00395B5C" w:rsidRPr="00FB1995" w:rsidTr="007F19D4">
        <w:trPr>
          <w:trHeight w:val="3182"/>
        </w:trPr>
        <w:tc>
          <w:tcPr>
            <w:tcW w:w="2977" w:type="dxa"/>
          </w:tcPr>
          <w:p w:rsidR="00E43369" w:rsidRPr="00260FB3" w:rsidRDefault="00BA43F2" w:rsidP="009934CA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U</w:t>
            </w:r>
            <w:r w:rsidR="00FA74AF" w:rsidRPr="00C4238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itvoeren van aanvullende werkzaamheden tijdens het waarnemen van de voor</w:t>
            </w: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FA74AF" w:rsidRPr="00C4238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raadopname</w:t>
            </w:r>
            <w:r w:rsidR="00C4238A" w:rsidRPr="00C4238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zoals het controleren van de inhoud van dozen, de wijze waarop de goederen zijn </w:t>
            </w:r>
            <w:r w:rsidR="00D4043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opgeslagen of geëtiketteerd, alsmede de kwaliteit </w:t>
            </w:r>
            <w:r w:rsidR="00187771" w:rsidRPr="00C4238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(</w:t>
            </w:r>
            <w:r w:rsidR="00D4043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zuiverheid, klasse </w:t>
            </w:r>
            <w:r w:rsidR="00187771" w:rsidRPr="00C4238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</w:t>
            </w:r>
            <w:r w:rsidR="00D4043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f concentratie</w:t>
            </w:r>
            <w:r w:rsidR="00187771" w:rsidRPr="00C4238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) </w:t>
            </w:r>
            <w:r w:rsidR="00D4043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van vloei</w:t>
            </w:r>
            <w:r w:rsidR="00260FB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D4043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stoffen zoals </w:t>
            </w:r>
            <w:r w:rsidR="00187771" w:rsidRPr="00C4238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parfums</w:t>
            </w:r>
            <w:r w:rsidR="00D4043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of chemische producten</w:t>
            </w:r>
            <w:r w:rsidR="00187771" w:rsidRPr="00C4238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. </w:t>
            </w:r>
            <w:r w:rsidR="00260FB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Het kan nuttig zijn om in dit verband een deskundige in te schakelen</w:t>
            </w:r>
            <w:r w:rsidR="00187771" w:rsidRPr="00260FB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:rsidR="00E43369" w:rsidRPr="00260FB3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E43369" w:rsidRPr="00260FB3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:rsidR="00E43369" w:rsidRPr="00260FB3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:rsidR="00E43369" w:rsidRPr="00260FB3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395B5C" w:rsidRPr="00FB1995" w:rsidTr="007F19D4">
        <w:trPr>
          <w:trHeight w:val="1977"/>
        </w:trPr>
        <w:tc>
          <w:tcPr>
            <w:tcW w:w="2977" w:type="dxa"/>
          </w:tcPr>
          <w:p w:rsidR="00E43369" w:rsidRPr="00791F97" w:rsidRDefault="00BA43F2" w:rsidP="00551299">
            <w:pPr>
              <w:autoSpaceDE w:val="0"/>
              <w:autoSpaceDN w:val="0"/>
              <w:adjustRightInd w:val="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</w:t>
            </w:r>
            <w:r w:rsidR="00260FB3" w:rsidRP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ergelijken van de hoeveel</w:t>
            </w: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260FB3" w:rsidRP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heden voor huidig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boekjaar</w:t>
            </w:r>
            <w:r w:rsidR="00260FB3" w:rsidRP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met </w:t>
            </w:r>
            <w:r w:rsidR="00791F97" w:rsidRP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die van vorige 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boekjaren</w:t>
            </w:r>
            <w:r w:rsidR="00791F97" w:rsidRP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, per voorraad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klasse of -categorie</w:t>
            </w:r>
            <w:r w:rsidR="00187771" w:rsidRP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,</w:t>
            </w:r>
            <w:r w:rsid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locatie of andere criteria, of vergelijken van de </w:t>
            </w:r>
            <w:r w:rsidR="000D2F9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geboekte </w:t>
            </w:r>
            <w:r w:rsid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hoeveelheden met de </w:t>
            </w:r>
            <w:r w:rsid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permanente </w:t>
            </w:r>
            <w:r w:rsidR="000D2F9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voorraad</w:t>
            </w:r>
            <w:r w:rsid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0D2F9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registratie</w:t>
            </w:r>
            <w:r w:rsidR="00187771" w:rsidRPr="00791F9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:rsidR="00E43369" w:rsidRPr="00791F97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E43369" w:rsidRPr="00791F97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:rsidR="00E43369" w:rsidRPr="00791F97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:rsidR="00E43369" w:rsidRPr="00791F97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395B5C" w:rsidRPr="00FB1995" w:rsidTr="007F19D4">
        <w:tc>
          <w:tcPr>
            <w:tcW w:w="2977" w:type="dxa"/>
          </w:tcPr>
          <w:p w:rsidR="00E43369" w:rsidRPr="00FA02EC" w:rsidRDefault="003A249F" w:rsidP="00551299">
            <w:pPr>
              <w:autoSpaceDE w:val="0"/>
              <w:autoSpaceDN w:val="0"/>
              <w:adjustRightInd w:val="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G</w:t>
            </w:r>
            <w:r w:rsidR="00ED6C4B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ebruiken van een </w:t>
            </w:r>
            <w:r w:rsidR="006B4B1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basisanalysesoftware </w:t>
            </w:r>
            <w:r w:rsidR="002E4912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om de compilatie van de resultaten </w:t>
            </w:r>
            <w:r w:rsidR="00FA02EC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van de fysieke voorraad</w:t>
            </w: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FA02EC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opname te toetsen</w:t>
            </w:r>
            <w:r w:rsidR="00187771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,</w:t>
            </w:r>
            <w:r w:rsidR="00FA02EC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bijvoor</w:t>
            </w: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FA02EC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beeld door op </w:t>
            </w:r>
            <w:r w:rsid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barcode </w:t>
            </w:r>
            <w:r w:rsidR="00FA02EC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te sorte</w:t>
            </w:r>
            <w:r w:rsid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re</w:t>
            </w:r>
            <w:r w:rsidR="00FA02EC" w:rsidRPr="00FA02E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n </w:t>
            </w:r>
            <w:r w:rsidR="00DF272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om op dit niveau de controles te toetsen of </w:t>
            </w:r>
            <w:r w:rsidR="003566C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op serienummer teneinde de mogelijkheid van weglatingen of dubbeltellingen te toetsen.</w:t>
            </w:r>
          </w:p>
        </w:tc>
        <w:tc>
          <w:tcPr>
            <w:tcW w:w="1134" w:type="dxa"/>
          </w:tcPr>
          <w:p w:rsidR="00E43369" w:rsidRPr="00FA02EC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E43369" w:rsidRPr="00FA02EC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:rsidR="00E43369" w:rsidRPr="00FA02EC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:rsidR="00E43369" w:rsidRPr="00FA02EC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187771" w:rsidRPr="007872F8" w:rsidTr="00EF08CE">
        <w:tc>
          <w:tcPr>
            <w:tcW w:w="9639" w:type="dxa"/>
            <w:gridSpan w:val="6"/>
            <w:shd w:val="clear" w:color="auto" w:fill="D9D9D9"/>
          </w:tcPr>
          <w:p w:rsidR="00187771" w:rsidRPr="007872F8" w:rsidRDefault="003566C6" w:rsidP="009934CA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 w:rsidRPr="007872F8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 xml:space="preserve">Schattingen van </w:t>
            </w:r>
            <w:r w:rsidR="009934CA" w:rsidRPr="007872F8"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  <w:t>de leiding</w:t>
            </w:r>
          </w:p>
        </w:tc>
      </w:tr>
      <w:tr w:rsidR="00395B5C" w:rsidRPr="00FB1995" w:rsidTr="007F19D4">
        <w:trPr>
          <w:trHeight w:val="1328"/>
        </w:trPr>
        <w:tc>
          <w:tcPr>
            <w:tcW w:w="2977" w:type="dxa"/>
          </w:tcPr>
          <w:p w:rsidR="00E43369" w:rsidRPr="0068331E" w:rsidRDefault="005D26AE" w:rsidP="00551299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I</w:t>
            </w:r>
            <w:r w:rsidR="0068331E" w:rsidRPr="0068331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nschakelen van een des</w:t>
            </w: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68331E" w:rsidRPr="0068331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kundige om een </w:t>
            </w:r>
            <w:r w:rsidR="006B4B1C" w:rsidRPr="0068331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onafhanke</w:t>
            </w:r>
            <w:r w:rsid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6B4B1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l</w:t>
            </w:r>
            <w:r w:rsidR="006B4B1C" w:rsidRPr="0068331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ijke</w:t>
            </w:r>
            <w:r w:rsidR="0068331E" w:rsidRPr="0068331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schatting te </w:t>
            </w:r>
            <w:r w:rsid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laten uitvoeren</w:t>
            </w:r>
            <w:r w:rsidR="0068331E" w:rsidRPr="0068331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en deze te vergelijken met </w:t>
            </w:r>
            <w:r w:rsidR="0068331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schatting van 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de leiding</w:t>
            </w:r>
            <w:r w:rsidR="00187771" w:rsidRPr="0068331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:rsidR="00E43369" w:rsidRPr="0068331E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E43369" w:rsidRPr="0068331E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:rsidR="00E43369" w:rsidRPr="0068331E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:rsidR="00E43369" w:rsidRPr="0068331E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724F23" w:rsidRPr="00FB1995" w:rsidTr="007F19D4">
        <w:tc>
          <w:tcPr>
            <w:tcW w:w="2977" w:type="dxa"/>
          </w:tcPr>
          <w:p w:rsidR="00724F23" w:rsidRPr="0068331E" w:rsidRDefault="005D26AE" w:rsidP="006A29E5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</w:t>
            </w:r>
            <w:r w:rsidR="00724F23" w:rsidRPr="00724F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erzoeken om inlichtingen bij personen buiten 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leiding </w:t>
            </w:r>
            <w:r w:rsidR="00724F23" w:rsidRPr="00724F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en de boekhoudafdeling </w:t>
            </w:r>
            <w:r w:rsidR="00175F6B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ter ondersteuning van 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</w:t>
            </w:r>
            <w:r w:rsidR="00175F6B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door de </w:t>
            </w:r>
            <w:r w:rsidR="009934CA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leiding</w:t>
            </w:r>
            <w:r w:rsidR="00724F23" w:rsidRPr="00724F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175F6B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ge</w:t>
            </w:r>
            <w:r w:rsidR="00724F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ma</w:t>
            </w:r>
            <w:r w:rsidR="00175F6B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</w:t>
            </w:r>
            <w:r w:rsidR="00724F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k</w:t>
            </w:r>
            <w:r w:rsidR="00175F6B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te</w:t>
            </w:r>
            <w:r w:rsidR="00724F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724F23" w:rsidRPr="00724F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schatting</w:t>
            </w:r>
            <w:r w:rsidR="00175F6B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en</w:t>
            </w:r>
            <w:r w:rsidR="00724F23" w:rsidRPr="00724F2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:rsidR="00724F23" w:rsidRPr="0068331E" w:rsidRDefault="00724F23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724F23" w:rsidRPr="0068331E" w:rsidRDefault="00724F23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55" w:type="dxa"/>
            <w:gridSpan w:val="2"/>
          </w:tcPr>
          <w:p w:rsidR="00724F23" w:rsidRPr="0068331E" w:rsidRDefault="00724F23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081" w:type="dxa"/>
          </w:tcPr>
          <w:p w:rsidR="00724F23" w:rsidRPr="0068331E" w:rsidRDefault="00724F23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187771" w:rsidRPr="00FB1995" w:rsidTr="00FB1995">
        <w:tc>
          <w:tcPr>
            <w:tcW w:w="9639" w:type="dxa"/>
            <w:gridSpan w:val="6"/>
            <w:shd w:val="clear" w:color="auto" w:fill="A6A6A6"/>
          </w:tcPr>
          <w:p w:rsidR="00187771" w:rsidRPr="00B02A95" w:rsidRDefault="00B02A95" w:rsidP="00B02A95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>Manieren om in te spelen op ri</w:t>
            </w:r>
            <w:r w:rsidRPr="00B02A95"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>sico’s die betrekking hebben op de oneigenlijke</w:t>
            </w:r>
            <w:r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B02A95"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>toe-eigening van activa</w:t>
            </w:r>
          </w:p>
        </w:tc>
      </w:tr>
      <w:tr w:rsidR="00395B5C" w:rsidRPr="00FB1995" w:rsidTr="007F19D4">
        <w:tc>
          <w:tcPr>
            <w:tcW w:w="2977" w:type="dxa"/>
          </w:tcPr>
          <w:p w:rsidR="00E43369" w:rsidRPr="00FF6BC6" w:rsidRDefault="005D26AE" w:rsidP="004904E1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T</w:t>
            </w:r>
            <w:r w:rsidR="00FF6BC6" w:rsidRPr="00FF6BC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ellen van contant geld of </w:t>
            </w:r>
            <w:r w:rsidR="004904E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liquide middelen</w:t>
            </w:r>
            <w:r w:rsidR="00FF6BC6" w:rsidRPr="00FF6BC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op of tegen de einddatum van het boekjaar</w:t>
            </w:r>
            <w:r w:rsidR="00187771" w:rsidRPr="00FF6BC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:rsidR="00E43369" w:rsidRPr="00FF6BC6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E43369" w:rsidRPr="00FF6BC6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:rsidR="00E43369" w:rsidRPr="00FF6BC6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:rsidR="00E43369" w:rsidRPr="00FF6BC6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7F19D4" w:rsidRPr="00FB1995" w:rsidTr="003728AF">
        <w:tc>
          <w:tcPr>
            <w:tcW w:w="9639" w:type="dxa"/>
            <w:gridSpan w:val="6"/>
            <w:shd w:val="clear" w:color="auto" w:fill="A6A6A6"/>
          </w:tcPr>
          <w:p w:rsidR="007F19D4" w:rsidRPr="00B02A95" w:rsidRDefault="007F19D4" w:rsidP="003728AF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lastRenderedPageBreak/>
              <w:t>Manieren om in te spelen op ri</w:t>
            </w:r>
            <w:r w:rsidRPr="00B02A95"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>sico’s die betrekking hebben op de oneigenlijke</w:t>
            </w:r>
            <w:r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B02A95"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>toe-eigening van activa</w:t>
            </w:r>
          </w:p>
        </w:tc>
      </w:tr>
      <w:tr w:rsidR="00395B5C" w:rsidRPr="00FB1995" w:rsidTr="007F19D4">
        <w:trPr>
          <w:trHeight w:val="1848"/>
        </w:trPr>
        <w:tc>
          <w:tcPr>
            <w:tcW w:w="2977" w:type="dxa"/>
          </w:tcPr>
          <w:p w:rsidR="00E43369" w:rsidRPr="001C2AD2" w:rsidRDefault="005D26AE" w:rsidP="003F62B1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</w:t>
            </w:r>
            <w:r w:rsidR="001C2AD2" w:rsidRP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erzoeken bij klanten om bevestiging van </w:t>
            </w:r>
            <w:r w:rsidR="003F62B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omvang van </w:t>
            </w:r>
            <w:r w:rsidR="001C2AD2" w:rsidRP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activiteit </w:t>
            </w:r>
            <w:r w:rsidR="00187771" w:rsidRP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(</w:t>
            </w:r>
            <w:r w:rsidR="001C2AD2" w:rsidRP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met inbegrip van </w:t>
            </w:r>
            <w:r w:rsidR="003F62B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toegekende kortingen</w:t>
            </w:r>
            <w:r w:rsidR="001C2AD2" w:rsidRP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en geretourneerde goederen alsmede de data waarop betalingen zijn verricht</w:t>
            </w:r>
            <w:r w:rsidR="00187771" w:rsidRP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) </w:t>
            </w:r>
            <w:r w:rsid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tijdens </w:t>
            </w:r>
            <w:r w:rsidR="003F62B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het</w:t>
            </w:r>
            <w:r w:rsid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gecontroleerd</w:t>
            </w:r>
            <w:r w:rsidR="00EF08C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</w:t>
            </w:r>
            <w:r w:rsidR="003F62B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boekjaar</w:t>
            </w:r>
            <w:r w:rsidR="00187771" w:rsidRPr="001C2AD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. </w:t>
            </w:r>
          </w:p>
        </w:tc>
        <w:tc>
          <w:tcPr>
            <w:tcW w:w="1134" w:type="dxa"/>
          </w:tcPr>
          <w:p w:rsidR="00E43369" w:rsidRPr="001C2AD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E43369" w:rsidRPr="001C2AD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:rsidR="00E43369" w:rsidRPr="001C2AD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:rsidR="00E43369" w:rsidRPr="001C2AD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395B5C" w:rsidRPr="00FB1995" w:rsidTr="007F19D4">
        <w:trPr>
          <w:trHeight w:val="727"/>
        </w:trPr>
        <w:tc>
          <w:tcPr>
            <w:tcW w:w="2977" w:type="dxa"/>
          </w:tcPr>
          <w:p w:rsidR="00E43369" w:rsidRPr="009D1F21" w:rsidRDefault="005D26AE" w:rsidP="0009085F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</w:t>
            </w:r>
            <w:r w:rsidR="00187771" w:rsidRPr="009D1F2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nalyser</w:t>
            </w:r>
            <w:r w:rsidR="009D1F21" w:rsidRPr="009D1F2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en van voorraad</w:t>
            </w:r>
            <w:r w:rsidR="00BA43F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9D1F21" w:rsidRPr="009D1F2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tekorten per locatie of product</w:t>
            </w:r>
            <w:r w:rsidR="0009085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type</w:t>
            </w:r>
            <w:r w:rsidR="00187771" w:rsidRPr="009D1F2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:rsidR="00E43369" w:rsidRPr="009D1F21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E43369" w:rsidRPr="009D1F21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:rsidR="00E43369" w:rsidRPr="009D1F21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:rsidR="00E43369" w:rsidRPr="009D1F21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395B5C" w:rsidRPr="00FB1995" w:rsidTr="007F19D4">
        <w:trPr>
          <w:trHeight w:val="895"/>
        </w:trPr>
        <w:tc>
          <w:tcPr>
            <w:tcW w:w="2977" w:type="dxa"/>
          </w:tcPr>
          <w:p w:rsidR="00E43369" w:rsidRPr="00986727" w:rsidRDefault="005D26AE" w:rsidP="00EF08CE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</w:t>
            </w:r>
            <w:r w:rsidR="00986727" w:rsidRPr="0098672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eoordelen van </w:t>
            </w:r>
            <w:r w:rsidR="00BA43F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</w:t>
            </w:r>
            <w:r w:rsidR="00986727" w:rsidRPr="0098672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documentatie </w:t>
            </w:r>
            <w:r w:rsidR="003F62B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van</w:t>
            </w:r>
            <w:r w:rsidR="00986727" w:rsidRPr="0098672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afboekingen</w:t>
            </w:r>
            <w:r w:rsidR="003F62B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op </w:t>
            </w:r>
            <w:r w:rsidR="006C2B9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of</w:t>
            </w:r>
            <w:r w:rsidR="003F62B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aanpassingen</w:t>
            </w:r>
            <w:r w:rsidR="00986727" w:rsidRPr="0098672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3F62B1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aan </w:t>
            </w:r>
            <w:r w:rsidR="00986727" w:rsidRPr="0098672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</w:t>
            </w:r>
            <w:r w:rsidR="00EF08C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permanente </w:t>
            </w:r>
            <w:r w:rsidR="00986727" w:rsidRPr="0098672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voorraad</w:t>
            </w:r>
            <w:r w:rsidR="00187771" w:rsidRPr="00986727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. </w:t>
            </w:r>
          </w:p>
        </w:tc>
        <w:tc>
          <w:tcPr>
            <w:tcW w:w="1134" w:type="dxa"/>
          </w:tcPr>
          <w:p w:rsidR="00E43369" w:rsidRPr="00986727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E43369" w:rsidRPr="00986727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:rsidR="00E43369" w:rsidRPr="00986727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:rsidR="00E43369" w:rsidRPr="00986727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21B92" w:rsidRPr="00FB1995" w:rsidTr="007F19D4">
        <w:trPr>
          <w:trHeight w:val="1264"/>
        </w:trPr>
        <w:tc>
          <w:tcPr>
            <w:tcW w:w="2977" w:type="dxa"/>
          </w:tcPr>
          <w:p w:rsidR="00072ED3" w:rsidRPr="00F21B92" w:rsidRDefault="00F21B92" w:rsidP="007F19D4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 w:rsidRPr="00F21B9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Uitvoeren van een geautomatiseerde vergelijki</w:t>
            </w:r>
            <w:r w:rsidR="00CA2F1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ng van de cliënten</w:t>
            </w:r>
            <w:r w:rsidR="00EF08C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Pr="00F21B92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lijst met </w:t>
            </w:r>
            <w:r w:rsidRPr="00C95B6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een lijst van werknemers</w:t>
            </w:r>
            <w:r w:rsidR="00C95B6C" w:rsidRPr="00C95B6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9A110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teneinde overeenstemmende </w:t>
            </w:r>
            <w:r w:rsidR="00C95B6C" w:rsidRPr="00C95B6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adressen of </w:t>
            </w:r>
            <w:r w:rsidR="009A110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telefoon</w:t>
            </w:r>
            <w:r w:rsidR="00EF08C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9A110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nummers te vinden.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43369" w:rsidRPr="00F21B9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E43369" w:rsidRPr="00F21B9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:rsidR="00E43369" w:rsidRPr="00F21B9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:rsidR="00E43369" w:rsidRPr="00F21B92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21B92" w:rsidRPr="00FB1995" w:rsidTr="007F19D4">
        <w:trPr>
          <w:trHeight w:val="605"/>
        </w:trPr>
        <w:tc>
          <w:tcPr>
            <w:tcW w:w="2977" w:type="dxa"/>
          </w:tcPr>
          <w:p w:rsidR="00C749F6" w:rsidRPr="000F1F95" w:rsidRDefault="005D26AE" w:rsidP="007F19D4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</w:t>
            </w:r>
            <w:r w:rsidR="000F1F95" w:rsidRPr="000F1F9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ergelijken van </w:t>
            </w:r>
            <w:r w:rsid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de </w:t>
            </w:r>
            <w:r w:rsidR="000F1F95" w:rsidRPr="000F1F9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belangrijk</w:t>
            </w:r>
            <w:r w:rsid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st</w:t>
            </w:r>
            <w:r w:rsidR="000F1F95" w:rsidRPr="000F1F9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 </w:t>
            </w:r>
            <w:r w:rsidR="00551299" w:rsidRPr="000F1F9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voorr</w:t>
            </w:r>
            <w:r w:rsidR="0055129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</w:t>
            </w:r>
            <w:r w:rsidR="00551299" w:rsidRPr="000F1F9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ad </w:t>
            </w:r>
            <w:r w:rsidR="00072ED3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van de normale activiteiten.</w:t>
            </w:r>
          </w:p>
        </w:tc>
        <w:tc>
          <w:tcPr>
            <w:tcW w:w="1134" w:type="dxa"/>
          </w:tcPr>
          <w:p w:rsidR="00E43369" w:rsidRPr="000F1F95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E43369" w:rsidRPr="000F1F95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:rsidR="00E43369" w:rsidRPr="000F1F95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:rsidR="00E43369" w:rsidRPr="000F1F95" w:rsidRDefault="00E43369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21B92" w:rsidRPr="00FB1995" w:rsidTr="007F19D4">
        <w:trPr>
          <w:trHeight w:val="1056"/>
        </w:trPr>
        <w:tc>
          <w:tcPr>
            <w:tcW w:w="2977" w:type="dxa"/>
          </w:tcPr>
          <w:p w:rsidR="00C749F6" w:rsidRPr="009A110C" w:rsidRDefault="00072ED3" w:rsidP="007F19D4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Op geautomatiseerde wijze </w:t>
            </w:r>
            <w:r w:rsidR="009A110C" w:rsidRPr="009A110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onderzoeken van loon</w:t>
            </w:r>
            <w:r w:rsidR="00EF08C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9A110C" w:rsidRPr="009A110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gegevens om dubbele adressen, bankrekening</w:t>
            </w:r>
            <w:r w:rsidR="00EF08C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9A110C" w:rsidRPr="009A110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nummers, enz. te vinden.</w:t>
            </w:r>
            <w:r w:rsidR="007F19D4" w:rsidRPr="009A110C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134" w:type="dxa"/>
          </w:tcPr>
          <w:p w:rsidR="00187771" w:rsidRPr="009A110C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187771" w:rsidRPr="009A110C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:rsidR="00187771" w:rsidRPr="009A110C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:rsidR="00187771" w:rsidRPr="009A110C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21B92" w:rsidRPr="00FB1995" w:rsidTr="007F19D4">
        <w:trPr>
          <w:trHeight w:val="1330"/>
        </w:trPr>
        <w:tc>
          <w:tcPr>
            <w:tcW w:w="2977" w:type="dxa"/>
          </w:tcPr>
          <w:p w:rsidR="00187771" w:rsidRPr="00B47335" w:rsidRDefault="005D26AE" w:rsidP="00132CD8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</w:t>
            </w:r>
            <w:r w:rsidR="00B47335" w:rsidRPr="00B4733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eoordelen van personeels</w:t>
            </w:r>
            <w:r w:rsidR="00EF08CE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187771" w:rsidRPr="00B4733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dossiers </w:t>
            </w:r>
            <w:r w:rsidR="00B47335" w:rsidRPr="00B4733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teneinde dossiers te </w:t>
            </w:r>
            <w:r w:rsidR="00132CD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ontdekken waarbij er geen of weinig activiteiten zijn, </w:t>
            </w:r>
            <w:r w:rsidR="00B4733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bijvoorbeeld omdat prestatie-</w:t>
            </w:r>
            <w:r w:rsidR="00132CD8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beoordelings</w:t>
            </w:r>
            <w:r w:rsidR="00B4733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ontbreken</w:t>
            </w:r>
            <w:r w:rsidR="00187771" w:rsidRPr="00B4733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:rsidR="00187771" w:rsidRPr="00B47335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187771" w:rsidRPr="00B47335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:rsidR="00187771" w:rsidRPr="00B47335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:rsidR="00187771" w:rsidRPr="00B47335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B47335" w:rsidRPr="00FB1995" w:rsidTr="007F19D4">
        <w:tc>
          <w:tcPr>
            <w:tcW w:w="2977" w:type="dxa"/>
          </w:tcPr>
          <w:p w:rsidR="00B47335" w:rsidRPr="004F4F3F" w:rsidRDefault="005D26AE" w:rsidP="005D26AE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</w:t>
            </w:r>
            <w:r w:rsidR="004F4F3F" w:rsidRPr="004F4F3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nalyseren van </w:t>
            </w:r>
            <w:r w:rsidR="004F4F3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het dalend </w:t>
            </w:r>
            <w:r w:rsidR="004F4F3F" w:rsidRPr="004F4F3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omzetcijfer om ongewone patronen of tendensen te vinden</w:t>
            </w:r>
            <w:r w:rsidR="00B47335" w:rsidRPr="004F4F3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:rsidR="00B47335" w:rsidRPr="004F4F3F" w:rsidRDefault="00B47335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B47335" w:rsidRPr="004F4F3F" w:rsidRDefault="00B47335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:rsidR="00B47335" w:rsidRPr="004F4F3F" w:rsidRDefault="00B47335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:rsidR="00B47335" w:rsidRPr="004F4F3F" w:rsidRDefault="00B47335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21B92" w:rsidRPr="00FB1995" w:rsidTr="007F19D4">
        <w:trPr>
          <w:trHeight w:val="629"/>
        </w:trPr>
        <w:tc>
          <w:tcPr>
            <w:tcW w:w="2977" w:type="dxa"/>
          </w:tcPr>
          <w:p w:rsidR="00187771" w:rsidRPr="004F4F3F" w:rsidRDefault="005D26AE" w:rsidP="005D26AE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</w:t>
            </w:r>
            <w:r w:rsidR="004F4F3F" w:rsidRPr="004F4F3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ij derden verzoeken om bevestiging van specifieke contractvoorwaarden</w:t>
            </w:r>
            <w:r w:rsidR="00187771" w:rsidRPr="004F4F3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:rsidR="00187771" w:rsidRPr="004F4F3F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187771" w:rsidRPr="004F4F3F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:rsidR="00187771" w:rsidRPr="004F4F3F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:rsidR="00187771" w:rsidRPr="004F4F3F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21B92" w:rsidRPr="00FB1995" w:rsidTr="007F19D4">
        <w:trPr>
          <w:trHeight w:val="656"/>
        </w:trPr>
        <w:tc>
          <w:tcPr>
            <w:tcW w:w="2977" w:type="dxa"/>
          </w:tcPr>
          <w:p w:rsidR="00187771" w:rsidRPr="001C26CD" w:rsidRDefault="005D26AE" w:rsidP="005D26AE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</w:t>
            </w:r>
            <w:r w:rsidR="001C26CD" w:rsidRPr="001C26C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eoordelen van de juistheid van ongebruikelijke of grote kosten</w:t>
            </w:r>
            <w:r w:rsidR="00187771" w:rsidRPr="001C26C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</w:tcPr>
          <w:p w:rsidR="00187771" w:rsidRPr="001C26CD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</w:tcPr>
          <w:p w:rsidR="00187771" w:rsidRPr="001C26CD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</w:tcPr>
          <w:p w:rsidR="00187771" w:rsidRPr="001C26CD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gridSpan w:val="2"/>
          </w:tcPr>
          <w:p w:rsidR="00187771" w:rsidRPr="001C26CD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</w:tbl>
    <w:p w:rsidR="007F19D4" w:rsidRDefault="007F19D4">
      <w:r>
        <w:br w:type="page"/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2977"/>
        <w:gridCol w:w="1134"/>
        <w:gridCol w:w="992"/>
        <w:gridCol w:w="1418"/>
        <w:gridCol w:w="3118"/>
      </w:tblGrid>
      <w:tr w:rsidR="007F19D4" w:rsidRPr="00FB1995" w:rsidTr="003728AF">
        <w:tc>
          <w:tcPr>
            <w:tcW w:w="9639" w:type="dxa"/>
            <w:gridSpan w:val="5"/>
            <w:shd w:val="clear" w:color="auto" w:fill="A6A6A6"/>
          </w:tcPr>
          <w:p w:rsidR="007F19D4" w:rsidRPr="00B02A95" w:rsidRDefault="007F19D4" w:rsidP="003728AF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lastRenderedPageBreak/>
              <w:t>Manieren om in te spelen op ri</w:t>
            </w:r>
            <w:r w:rsidRPr="00B02A95"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>sico’s die betrekking hebben op de oneigenlijke</w:t>
            </w:r>
            <w:r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B02A95">
              <w:rPr>
                <w:rStyle w:val="FontStyle89"/>
                <w:rFonts w:ascii="Arial" w:hAnsi="Arial" w:cs="Arial"/>
                <w:b/>
                <w:bCs/>
                <w:sz w:val="20"/>
                <w:szCs w:val="20"/>
                <w:lang w:val="nl-BE"/>
              </w:rPr>
              <w:t>toe-eigening van activa</w:t>
            </w:r>
          </w:p>
        </w:tc>
      </w:tr>
      <w:tr w:rsidR="00F21B92" w:rsidRPr="00FB1995" w:rsidTr="007F19D4">
        <w:trPr>
          <w:trHeight w:val="450"/>
        </w:trPr>
        <w:tc>
          <w:tcPr>
            <w:tcW w:w="2977" w:type="dxa"/>
            <w:tcBorders>
              <w:bottom w:val="single" w:sz="4" w:space="0" w:color="auto"/>
            </w:tcBorders>
          </w:tcPr>
          <w:p w:rsidR="00187771" w:rsidRPr="001E3975" w:rsidRDefault="005D26AE" w:rsidP="006C2B9D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B</w:t>
            </w:r>
            <w:r w:rsidR="001E3975" w:rsidRPr="001E397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eoordelen van de autorisatie en </w:t>
            </w:r>
            <w:r w:rsidR="006C2B9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hoogte </w:t>
            </w:r>
            <w:r w:rsidR="001E3975" w:rsidRPr="001E397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van leningen </w:t>
            </w:r>
            <w:r w:rsidR="006C2B9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verstrekt </w:t>
            </w:r>
            <w:r w:rsidR="001E3975" w:rsidRPr="001E397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aan</w:t>
            </w:r>
            <w:r w:rsidR="006C2B9D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/door</w:t>
            </w:r>
            <w:r w:rsidR="001E3975" w:rsidRPr="001E397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09085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de leiding</w:t>
            </w:r>
            <w:r w:rsidR="001E397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en </w:t>
            </w:r>
            <w:r w:rsidR="00532639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aan/door </w:t>
            </w:r>
            <w:r w:rsidR="001E397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verbonden partijen</w:t>
            </w:r>
            <w:r w:rsidR="00187771" w:rsidRPr="001E3975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771" w:rsidRPr="001E3975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7771" w:rsidRPr="001E3975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7771" w:rsidRPr="001E3975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7771" w:rsidRPr="001E3975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  <w:tr w:rsidR="00F21B92" w:rsidRPr="00FB1995" w:rsidTr="007F19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1" w:rsidRPr="001D0936" w:rsidRDefault="005D26AE" w:rsidP="0009085F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O</w:t>
            </w:r>
            <w:r w:rsidR="001D0936" w:rsidRPr="001D093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nderzoeken van de omvang en juistheid van onkosten</w:t>
            </w:r>
            <w:r w:rsidR="007F19D4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-</w:t>
            </w:r>
            <w:r w:rsidR="00FC5950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nota’s</w:t>
            </w:r>
            <w:r w:rsidR="00187771" w:rsidRPr="001D093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1D093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 xml:space="preserve">van </w:t>
            </w:r>
            <w:r w:rsidR="0009085F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de leiding</w:t>
            </w:r>
            <w:r w:rsidR="00187771" w:rsidRPr="001D0936">
              <w:rPr>
                <w:rStyle w:val="FontStyle89"/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1" w:rsidRPr="001D0936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1" w:rsidRPr="001D0936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1" w:rsidRPr="001D0936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1" w:rsidRPr="001D0936" w:rsidRDefault="00187771" w:rsidP="000A1C17">
            <w:pPr>
              <w:autoSpaceDE w:val="0"/>
              <w:autoSpaceDN w:val="0"/>
              <w:adjustRightInd w:val="0"/>
              <w:spacing w:before="60" w:after="60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</w:tc>
      </w:tr>
    </w:tbl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5"/>
      </w:tblGrid>
      <w:tr w:rsidR="0022510F" w:rsidTr="0022510F">
        <w:trPr>
          <w:trHeight w:val="927"/>
        </w:trPr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10F" w:rsidRPr="00574933" w:rsidRDefault="0022510F" w:rsidP="00067130">
            <w:pPr>
              <w:autoSpaceDE w:val="0"/>
              <w:autoSpaceDN w:val="0"/>
              <w:adjustRightInd w:val="0"/>
              <w:ind w:left="-61"/>
              <w:rPr>
                <w:rFonts w:cs="Arial"/>
                <w:b/>
                <w:sz w:val="20"/>
                <w:lang w:val="nl-BE"/>
              </w:rPr>
            </w:pPr>
          </w:p>
        </w:tc>
      </w:tr>
      <w:tr w:rsidR="00067130" w:rsidTr="0022510F">
        <w:trPr>
          <w:trHeight w:val="927"/>
        </w:trPr>
        <w:tc>
          <w:tcPr>
            <w:tcW w:w="9665" w:type="dxa"/>
            <w:tcBorders>
              <w:top w:val="single" w:sz="4" w:space="0" w:color="auto"/>
            </w:tcBorders>
          </w:tcPr>
          <w:p w:rsidR="00067130" w:rsidRPr="00574933" w:rsidRDefault="00067130" w:rsidP="0022510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left="-61"/>
              <w:rPr>
                <w:rFonts w:cs="Arial"/>
                <w:b/>
                <w:sz w:val="20"/>
                <w:lang w:val="nl-BE"/>
              </w:rPr>
            </w:pPr>
            <w:r w:rsidRPr="00574933">
              <w:rPr>
                <w:rFonts w:cs="Arial"/>
                <w:b/>
                <w:sz w:val="20"/>
                <w:lang w:val="nl-BE"/>
              </w:rPr>
              <w:t>COMMENTAAR</w:t>
            </w:r>
          </w:p>
          <w:p w:rsidR="00067130" w:rsidRDefault="00067130" w:rsidP="00067130">
            <w:pPr>
              <w:autoSpaceDE w:val="0"/>
              <w:autoSpaceDN w:val="0"/>
              <w:adjustRightInd w:val="0"/>
              <w:ind w:left="-61"/>
              <w:rPr>
                <w:rFonts w:cs="Arial"/>
                <w:b/>
                <w:sz w:val="20"/>
                <w:lang w:val="nl-BE"/>
              </w:rPr>
            </w:pPr>
          </w:p>
          <w:p w:rsidR="00067130" w:rsidRDefault="00067130" w:rsidP="00067130">
            <w:pPr>
              <w:autoSpaceDE w:val="0"/>
              <w:autoSpaceDN w:val="0"/>
              <w:adjustRightInd w:val="0"/>
              <w:ind w:left="-61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  <w:p w:rsidR="00067130" w:rsidRDefault="00067130" w:rsidP="00067130">
            <w:pPr>
              <w:autoSpaceDE w:val="0"/>
              <w:autoSpaceDN w:val="0"/>
              <w:adjustRightInd w:val="0"/>
              <w:ind w:left="-61"/>
              <w:rPr>
                <w:rStyle w:val="FontStyle89"/>
                <w:rFonts w:ascii="Arial" w:hAnsi="Arial" w:cs="Arial"/>
                <w:iCs/>
                <w:sz w:val="20"/>
                <w:szCs w:val="20"/>
                <w:lang w:val="nl-BE"/>
              </w:rPr>
            </w:pPr>
          </w:p>
          <w:p w:rsidR="00067130" w:rsidRDefault="00067130" w:rsidP="00067130">
            <w:pPr>
              <w:autoSpaceDE w:val="0"/>
              <w:autoSpaceDN w:val="0"/>
              <w:adjustRightInd w:val="0"/>
              <w:ind w:left="-61"/>
              <w:rPr>
                <w:rFonts w:cs="Arial"/>
                <w:b/>
                <w:sz w:val="20"/>
                <w:lang w:val="nl-BE"/>
              </w:rPr>
            </w:pPr>
          </w:p>
        </w:tc>
      </w:tr>
    </w:tbl>
    <w:p w:rsidR="00067130" w:rsidRDefault="00067130" w:rsidP="004F4F3F">
      <w:pPr>
        <w:autoSpaceDE w:val="0"/>
        <w:autoSpaceDN w:val="0"/>
        <w:adjustRightInd w:val="0"/>
        <w:rPr>
          <w:rFonts w:cs="Arial"/>
          <w:b/>
          <w:sz w:val="20"/>
          <w:lang w:val="nl-BE"/>
        </w:rPr>
      </w:pPr>
    </w:p>
    <w:p w:rsidR="00067130" w:rsidRDefault="00067130" w:rsidP="004F4F3F">
      <w:pPr>
        <w:autoSpaceDE w:val="0"/>
        <w:autoSpaceDN w:val="0"/>
        <w:adjustRightInd w:val="0"/>
        <w:rPr>
          <w:rFonts w:cs="Arial"/>
          <w:b/>
          <w:sz w:val="20"/>
          <w:lang w:val="nl-BE"/>
        </w:rPr>
      </w:pPr>
    </w:p>
    <w:p w:rsidR="00067130" w:rsidRDefault="00067130" w:rsidP="004F4F3F">
      <w:pPr>
        <w:autoSpaceDE w:val="0"/>
        <w:autoSpaceDN w:val="0"/>
        <w:adjustRightInd w:val="0"/>
        <w:rPr>
          <w:rStyle w:val="FontStyle89"/>
          <w:rFonts w:ascii="Arial" w:hAnsi="Arial" w:cs="Arial"/>
          <w:iCs/>
          <w:sz w:val="20"/>
          <w:szCs w:val="20"/>
          <w:lang w:val="nl-BE"/>
        </w:rPr>
      </w:pPr>
    </w:p>
    <w:tbl>
      <w:tblPr>
        <w:tblStyle w:val="TableGrid"/>
        <w:tblW w:w="9639" w:type="dxa"/>
        <w:tblInd w:w="108" w:type="dxa"/>
        <w:tblLayout w:type="fixed"/>
        <w:tblLook w:val="01E0"/>
      </w:tblPr>
      <w:tblGrid>
        <w:gridCol w:w="4820"/>
        <w:gridCol w:w="1843"/>
        <w:gridCol w:w="1417"/>
        <w:gridCol w:w="1559"/>
      </w:tblGrid>
      <w:tr w:rsidR="006E2092" w:rsidRPr="001B4223" w:rsidTr="006E2092">
        <w:trPr>
          <w:trHeight w:val="353"/>
        </w:trPr>
        <w:tc>
          <w:tcPr>
            <w:tcW w:w="4820" w:type="dxa"/>
          </w:tcPr>
          <w:p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lang w:val="nl-BE"/>
              </w:rPr>
            </w:pPr>
            <w:r>
              <w:rPr>
                <w:rFonts w:ascii="Arial" w:hAnsi="Arial" w:cs="Arial"/>
                <w:color w:val="auto"/>
                <w:sz w:val="20"/>
                <w:lang w:val="nl-BE"/>
              </w:rPr>
              <w:t>Voorbereid door</w:t>
            </w:r>
          </w:p>
        </w:tc>
        <w:tc>
          <w:tcPr>
            <w:tcW w:w="1843" w:type="dxa"/>
          </w:tcPr>
          <w:p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</w:p>
        </w:tc>
        <w:tc>
          <w:tcPr>
            <w:tcW w:w="1417" w:type="dxa"/>
          </w:tcPr>
          <w:p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  <w:r w:rsidRPr="001B4223">
              <w:rPr>
                <w:rFonts w:ascii="Arial" w:hAnsi="Arial" w:cs="Arial"/>
                <w:color w:val="auto"/>
                <w:sz w:val="20"/>
                <w:lang w:val="nl-BE"/>
              </w:rPr>
              <w:t>Dat</w:t>
            </w:r>
            <w:r>
              <w:rPr>
                <w:rFonts w:ascii="Arial" w:hAnsi="Arial" w:cs="Arial"/>
                <w:color w:val="auto"/>
                <w:sz w:val="20"/>
                <w:lang w:val="nl-BE"/>
              </w:rPr>
              <w:t>um</w:t>
            </w:r>
          </w:p>
        </w:tc>
        <w:tc>
          <w:tcPr>
            <w:tcW w:w="1559" w:type="dxa"/>
          </w:tcPr>
          <w:p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</w:p>
        </w:tc>
      </w:tr>
      <w:tr w:rsidR="006E2092" w:rsidRPr="001B4223" w:rsidTr="006E2092">
        <w:trPr>
          <w:trHeight w:val="352"/>
        </w:trPr>
        <w:tc>
          <w:tcPr>
            <w:tcW w:w="4820" w:type="dxa"/>
          </w:tcPr>
          <w:p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lang w:val="nl-BE"/>
              </w:rPr>
            </w:pPr>
            <w:r w:rsidRPr="00001ACC">
              <w:rPr>
                <w:rFonts w:ascii="Arial" w:hAnsi="Arial" w:cs="Arial"/>
                <w:i/>
                <w:color w:val="auto"/>
                <w:sz w:val="20"/>
                <w:lang w:val="nl-BE"/>
              </w:rPr>
              <w:t>Review</w:t>
            </w:r>
            <w:r w:rsidRPr="001B4223">
              <w:rPr>
                <w:rFonts w:ascii="Arial" w:hAnsi="Arial" w:cs="Arial"/>
                <w:color w:val="auto"/>
                <w:sz w:val="20"/>
                <w:lang w:val="nl-BE"/>
              </w:rPr>
              <w:t xml:space="preserve"> door de voor de opdracht verantwoordelijke vennoot</w:t>
            </w:r>
          </w:p>
        </w:tc>
        <w:tc>
          <w:tcPr>
            <w:tcW w:w="1843" w:type="dxa"/>
          </w:tcPr>
          <w:p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</w:p>
        </w:tc>
        <w:tc>
          <w:tcPr>
            <w:tcW w:w="1417" w:type="dxa"/>
          </w:tcPr>
          <w:p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  <w:r w:rsidRPr="001B4223">
              <w:rPr>
                <w:rFonts w:ascii="Arial" w:hAnsi="Arial" w:cs="Arial"/>
                <w:color w:val="auto"/>
                <w:sz w:val="20"/>
                <w:lang w:val="nl-BE"/>
              </w:rPr>
              <w:t>Dat</w:t>
            </w:r>
            <w:r>
              <w:rPr>
                <w:rFonts w:ascii="Arial" w:hAnsi="Arial" w:cs="Arial"/>
                <w:color w:val="auto"/>
                <w:sz w:val="20"/>
                <w:lang w:val="nl-BE"/>
              </w:rPr>
              <w:t>um</w:t>
            </w:r>
          </w:p>
        </w:tc>
        <w:tc>
          <w:tcPr>
            <w:tcW w:w="1559" w:type="dxa"/>
          </w:tcPr>
          <w:p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</w:p>
        </w:tc>
      </w:tr>
      <w:tr w:rsidR="006E2092" w:rsidRPr="001B4223" w:rsidTr="006E2092">
        <w:trPr>
          <w:trHeight w:val="352"/>
        </w:trPr>
        <w:tc>
          <w:tcPr>
            <w:tcW w:w="4820" w:type="dxa"/>
          </w:tcPr>
          <w:p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lang w:val="nl-BE"/>
              </w:rPr>
            </w:pPr>
            <w:r w:rsidRPr="00001ACC">
              <w:rPr>
                <w:rFonts w:ascii="Arial" w:hAnsi="Arial" w:cs="Arial"/>
                <w:i/>
                <w:color w:val="auto"/>
                <w:sz w:val="20"/>
                <w:lang w:val="nl-BE"/>
              </w:rPr>
              <w:t>Review</w:t>
            </w:r>
            <w:r>
              <w:rPr>
                <w:rFonts w:ascii="Arial" w:hAnsi="Arial" w:cs="Arial"/>
                <w:color w:val="auto"/>
                <w:sz w:val="20"/>
                <w:lang w:val="nl-BE"/>
              </w:rPr>
              <w:t xml:space="preserve"> door de verantwoordelijke voor de kwaliteitsbeheersing</w:t>
            </w:r>
          </w:p>
        </w:tc>
        <w:tc>
          <w:tcPr>
            <w:tcW w:w="1843" w:type="dxa"/>
          </w:tcPr>
          <w:p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</w:p>
        </w:tc>
        <w:tc>
          <w:tcPr>
            <w:tcW w:w="1417" w:type="dxa"/>
          </w:tcPr>
          <w:p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  <w:r w:rsidRPr="001B4223">
              <w:rPr>
                <w:rFonts w:ascii="Arial" w:hAnsi="Arial" w:cs="Arial"/>
                <w:color w:val="auto"/>
                <w:sz w:val="20"/>
                <w:lang w:val="nl-BE"/>
              </w:rPr>
              <w:t>Dat</w:t>
            </w:r>
            <w:r>
              <w:rPr>
                <w:rFonts w:ascii="Arial" w:hAnsi="Arial" w:cs="Arial"/>
                <w:color w:val="auto"/>
                <w:sz w:val="20"/>
                <w:lang w:val="nl-BE"/>
              </w:rPr>
              <w:t>um</w:t>
            </w:r>
          </w:p>
        </w:tc>
        <w:tc>
          <w:tcPr>
            <w:tcW w:w="1559" w:type="dxa"/>
          </w:tcPr>
          <w:p w:rsidR="006E2092" w:rsidRPr="001B4223" w:rsidRDefault="006E2092" w:rsidP="002A0BEE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</w:p>
        </w:tc>
      </w:tr>
    </w:tbl>
    <w:p w:rsidR="006E2092" w:rsidRPr="001D0936" w:rsidRDefault="006E2092" w:rsidP="004F4F3F">
      <w:pPr>
        <w:autoSpaceDE w:val="0"/>
        <w:autoSpaceDN w:val="0"/>
        <w:adjustRightInd w:val="0"/>
        <w:rPr>
          <w:rStyle w:val="FontStyle89"/>
          <w:rFonts w:ascii="Arial" w:hAnsi="Arial" w:cs="Arial"/>
          <w:iCs/>
          <w:sz w:val="20"/>
          <w:szCs w:val="20"/>
          <w:lang w:val="nl-BE"/>
        </w:rPr>
      </w:pPr>
    </w:p>
    <w:sectPr w:rsidR="006E2092" w:rsidRPr="001D0936" w:rsidSect="009721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95" w:rsidRDefault="00FB1995" w:rsidP="00A5103F">
      <w:r>
        <w:separator/>
      </w:r>
    </w:p>
  </w:endnote>
  <w:endnote w:type="continuationSeparator" w:id="0">
    <w:p w:rsidR="00FB1995" w:rsidRDefault="00FB1995" w:rsidP="00A5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501469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FB1995" w:rsidRPr="00D25F0C" w:rsidRDefault="00FB1995">
        <w:pPr>
          <w:pStyle w:val="Footer"/>
          <w:jc w:val="right"/>
          <w:rPr>
            <w:sz w:val="18"/>
            <w:szCs w:val="18"/>
          </w:rPr>
        </w:pPr>
        <w:r w:rsidRPr="00D25F0C">
          <w:rPr>
            <w:sz w:val="18"/>
            <w:szCs w:val="18"/>
          </w:rPr>
          <w:fldChar w:fldCharType="begin"/>
        </w:r>
        <w:r w:rsidRPr="00D25F0C">
          <w:rPr>
            <w:sz w:val="18"/>
            <w:szCs w:val="18"/>
          </w:rPr>
          <w:instrText xml:space="preserve"> PAGE   \* MERGEFORMAT </w:instrText>
        </w:r>
        <w:r w:rsidRPr="00D25F0C">
          <w:rPr>
            <w:sz w:val="18"/>
            <w:szCs w:val="18"/>
          </w:rPr>
          <w:fldChar w:fldCharType="separate"/>
        </w:r>
        <w:r w:rsidR="0022510F">
          <w:rPr>
            <w:noProof/>
            <w:sz w:val="18"/>
            <w:szCs w:val="18"/>
          </w:rPr>
          <w:t>5</w:t>
        </w:r>
        <w:r w:rsidRPr="00D25F0C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>/5</w:t>
        </w:r>
      </w:p>
    </w:sdtContent>
  </w:sdt>
  <w:p w:rsidR="00FB1995" w:rsidRDefault="00FB19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95" w:rsidRDefault="00FB1995" w:rsidP="00A5103F">
      <w:r>
        <w:separator/>
      </w:r>
    </w:p>
  </w:footnote>
  <w:footnote w:type="continuationSeparator" w:id="0">
    <w:p w:rsidR="00FB1995" w:rsidRDefault="00FB1995" w:rsidP="00A5103F">
      <w:r>
        <w:continuationSeparator/>
      </w:r>
    </w:p>
  </w:footnote>
  <w:footnote w:id="1">
    <w:p w:rsidR="00FB1995" w:rsidRPr="00454781" w:rsidRDefault="00FB1995">
      <w:pPr>
        <w:pStyle w:val="FootnoteText"/>
        <w:rPr>
          <w:sz w:val="18"/>
          <w:szCs w:val="18"/>
          <w:lang w:val="nl-BE"/>
        </w:rPr>
      </w:pPr>
      <w:r w:rsidRPr="00454781">
        <w:rPr>
          <w:rStyle w:val="FootnoteReference"/>
          <w:sz w:val="18"/>
          <w:szCs w:val="18"/>
          <w:lang w:val="nl-BE"/>
        </w:rPr>
        <w:t>*</w:t>
      </w:r>
      <w:r w:rsidRPr="00454781">
        <w:rPr>
          <w:sz w:val="18"/>
          <w:szCs w:val="18"/>
          <w:lang w:val="nl-BE"/>
        </w:rPr>
        <w:t xml:space="preserve"> Beweringen: V = volledigheid / B = bestaan / A</w:t>
      </w:r>
      <w:r>
        <w:rPr>
          <w:sz w:val="18"/>
          <w:szCs w:val="18"/>
          <w:lang w:val="nl-BE"/>
        </w:rPr>
        <w:t xml:space="preserve"> = accuratesse / W = waardering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95" w:rsidRPr="00240DC2" w:rsidRDefault="00FB1995" w:rsidP="00A5103F">
    <w:pPr>
      <w:autoSpaceDE w:val="0"/>
      <w:autoSpaceDN w:val="0"/>
      <w:adjustRightInd w:val="0"/>
      <w:rPr>
        <w:rStyle w:val="FontStyle89"/>
        <w:rFonts w:ascii="Arial" w:hAnsi="Arial" w:cs="Arial"/>
        <w:b/>
        <w:bCs/>
        <w:sz w:val="24"/>
        <w:szCs w:val="24"/>
        <w:lang w:val="nl-BE"/>
      </w:rPr>
    </w:pPr>
    <w:r w:rsidRPr="00240DC2">
      <w:rPr>
        <w:rStyle w:val="FontStyle89"/>
        <w:rFonts w:ascii="Arial" w:hAnsi="Arial" w:cs="Arial"/>
        <w:b/>
        <w:bCs/>
        <w:sz w:val="24"/>
        <w:szCs w:val="24"/>
        <w:lang w:val="nl-BE"/>
      </w:rPr>
      <w:t>C</w:t>
    </w:r>
    <w:r>
      <w:rPr>
        <w:rStyle w:val="FontStyle89"/>
        <w:rFonts w:ascii="Arial" w:hAnsi="Arial" w:cs="Arial"/>
        <w:b/>
        <w:bCs/>
        <w:sz w:val="24"/>
        <w:szCs w:val="24"/>
        <w:lang w:val="nl-BE"/>
      </w:rPr>
      <w:t>hecklist B9</w:t>
    </w:r>
    <w:r w:rsidRPr="00240DC2">
      <w:rPr>
        <w:rStyle w:val="FontStyle89"/>
        <w:rFonts w:ascii="Arial" w:hAnsi="Arial" w:cs="Arial"/>
        <w:b/>
        <w:bCs/>
        <w:sz w:val="24"/>
        <w:szCs w:val="24"/>
        <w:lang w:val="nl-BE"/>
      </w:rPr>
      <w:t xml:space="preserve">: </w:t>
    </w:r>
    <w:r>
      <w:rPr>
        <w:rStyle w:val="FontStyle89"/>
        <w:rFonts w:ascii="Arial" w:hAnsi="Arial" w:cs="Arial"/>
        <w:b/>
        <w:bCs/>
        <w:sz w:val="24"/>
        <w:szCs w:val="24"/>
        <w:lang w:val="nl-BE"/>
      </w:rPr>
      <w:t>G</w:t>
    </w:r>
    <w:r w:rsidRPr="00240DC2">
      <w:rPr>
        <w:rStyle w:val="FontStyle89"/>
        <w:rFonts w:ascii="Arial" w:hAnsi="Arial" w:cs="Arial"/>
        <w:b/>
        <w:bCs/>
        <w:sz w:val="24"/>
        <w:szCs w:val="24"/>
        <w:lang w:val="nl-BE"/>
      </w:rPr>
      <w:t xml:space="preserve">edetailleerd controleplan voor </w:t>
    </w:r>
    <w:r>
      <w:rPr>
        <w:rStyle w:val="FontStyle89"/>
        <w:rFonts w:ascii="Arial" w:hAnsi="Arial" w:cs="Arial"/>
        <w:b/>
        <w:bCs/>
        <w:sz w:val="24"/>
        <w:szCs w:val="24"/>
        <w:lang w:val="nl-BE"/>
      </w:rPr>
      <w:t xml:space="preserve">de </w:t>
    </w:r>
    <w:r w:rsidRPr="00240DC2">
      <w:rPr>
        <w:rStyle w:val="FontStyle89"/>
        <w:rFonts w:ascii="Arial" w:hAnsi="Arial" w:cs="Arial"/>
        <w:b/>
        <w:bCs/>
        <w:sz w:val="24"/>
        <w:szCs w:val="24"/>
        <w:lang w:val="nl-BE"/>
      </w:rPr>
      <w:t xml:space="preserve">frauderisico’s </w:t>
    </w:r>
  </w:p>
  <w:p w:rsidR="00FB1995" w:rsidRPr="00240DC2" w:rsidRDefault="00FB1995">
    <w:pPr>
      <w:pStyle w:val="Header"/>
      <w:rPr>
        <w:lang w:val="nl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B35"/>
    <w:multiLevelType w:val="hybridMultilevel"/>
    <w:tmpl w:val="1EC028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E3FE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87402"/>
    <w:multiLevelType w:val="hybridMultilevel"/>
    <w:tmpl w:val="932A3C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351627"/>
    <w:multiLevelType w:val="hybridMultilevel"/>
    <w:tmpl w:val="398C2A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85BBB"/>
    <w:multiLevelType w:val="hybridMultilevel"/>
    <w:tmpl w:val="A82E5D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4175A"/>
    <w:rsid w:val="00001ACC"/>
    <w:rsid w:val="00006291"/>
    <w:rsid w:val="00010DB8"/>
    <w:rsid w:val="00026E98"/>
    <w:rsid w:val="000337A2"/>
    <w:rsid w:val="00035C33"/>
    <w:rsid w:val="0004175A"/>
    <w:rsid w:val="00056556"/>
    <w:rsid w:val="00065DA9"/>
    <w:rsid w:val="00067130"/>
    <w:rsid w:val="00072ED3"/>
    <w:rsid w:val="0009085F"/>
    <w:rsid w:val="00094870"/>
    <w:rsid w:val="00097B44"/>
    <w:rsid w:val="000A1C17"/>
    <w:rsid w:val="000A4730"/>
    <w:rsid w:val="000A74D3"/>
    <w:rsid w:val="000D0481"/>
    <w:rsid w:val="000D2F9F"/>
    <w:rsid w:val="000E7A18"/>
    <w:rsid w:val="000F1F95"/>
    <w:rsid w:val="000F36FE"/>
    <w:rsid w:val="00132CD8"/>
    <w:rsid w:val="0013764E"/>
    <w:rsid w:val="001379C5"/>
    <w:rsid w:val="00141E8D"/>
    <w:rsid w:val="00174D31"/>
    <w:rsid w:val="00175F6B"/>
    <w:rsid w:val="001870FA"/>
    <w:rsid w:val="00187771"/>
    <w:rsid w:val="001B4223"/>
    <w:rsid w:val="001C26CD"/>
    <w:rsid w:val="001C2AD2"/>
    <w:rsid w:val="001D0936"/>
    <w:rsid w:val="001E343E"/>
    <w:rsid w:val="001E3975"/>
    <w:rsid w:val="001F0DAB"/>
    <w:rsid w:val="002018D5"/>
    <w:rsid w:val="0020758E"/>
    <w:rsid w:val="0022510F"/>
    <w:rsid w:val="0023077E"/>
    <w:rsid w:val="00240DC2"/>
    <w:rsid w:val="002507D4"/>
    <w:rsid w:val="00260FB3"/>
    <w:rsid w:val="002639D3"/>
    <w:rsid w:val="00271446"/>
    <w:rsid w:val="002A0BEE"/>
    <w:rsid w:val="002A13EB"/>
    <w:rsid w:val="002A5214"/>
    <w:rsid w:val="002A605E"/>
    <w:rsid w:val="002B0E74"/>
    <w:rsid w:val="002B405A"/>
    <w:rsid w:val="002B579C"/>
    <w:rsid w:val="002E4912"/>
    <w:rsid w:val="00301F15"/>
    <w:rsid w:val="00302E5F"/>
    <w:rsid w:val="00353DD3"/>
    <w:rsid w:val="003566C6"/>
    <w:rsid w:val="00362FB0"/>
    <w:rsid w:val="00395B5C"/>
    <w:rsid w:val="003A249F"/>
    <w:rsid w:val="003F3F11"/>
    <w:rsid w:val="003F62B1"/>
    <w:rsid w:val="00450DBF"/>
    <w:rsid w:val="00454208"/>
    <w:rsid w:val="00454781"/>
    <w:rsid w:val="00456E4E"/>
    <w:rsid w:val="0046005C"/>
    <w:rsid w:val="004904E1"/>
    <w:rsid w:val="004B0DCB"/>
    <w:rsid w:val="004B657A"/>
    <w:rsid w:val="004C7D8E"/>
    <w:rsid w:val="004F0EFB"/>
    <w:rsid w:val="004F4F3F"/>
    <w:rsid w:val="00532639"/>
    <w:rsid w:val="005400FE"/>
    <w:rsid w:val="00542605"/>
    <w:rsid w:val="00551299"/>
    <w:rsid w:val="00574933"/>
    <w:rsid w:val="005D26AE"/>
    <w:rsid w:val="005E2B7D"/>
    <w:rsid w:val="005E34A8"/>
    <w:rsid w:val="00632F09"/>
    <w:rsid w:val="00681C4E"/>
    <w:rsid w:val="0068331E"/>
    <w:rsid w:val="0069467D"/>
    <w:rsid w:val="006A29E5"/>
    <w:rsid w:val="006B22E5"/>
    <w:rsid w:val="006B4B1C"/>
    <w:rsid w:val="006C2B9D"/>
    <w:rsid w:val="006D706A"/>
    <w:rsid w:val="006E2092"/>
    <w:rsid w:val="006E5460"/>
    <w:rsid w:val="00711950"/>
    <w:rsid w:val="0071672A"/>
    <w:rsid w:val="00724F23"/>
    <w:rsid w:val="007263E8"/>
    <w:rsid w:val="007872F8"/>
    <w:rsid w:val="007877A2"/>
    <w:rsid w:val="00791F97"/>
    <w:rsid w:val="007A236E"/>
    <w:rsid w:val="007B2E4E"/>
    <w:rsid w:val="007F19D4"/>
    <w:rsid w:val="007F29E4"/>
    <w:rsid w:val="008024CD"/>
    <w:rsid w:val="0083006F"/>
    <w:rsid w:val="00871448"/>
    <w:rsid w:val="008917D6"/>
    <w:rsid w:val="008D547D"/>
    <w:rsid w:val="008D77F4"/>
    <w:rsid w:val="0093228A"/>
    <w:rsid w:val="0094120C"/>
    <w:rsid w:val="00967B18"/>
    <w:rsid w:val="00972194"/>
    <w:rsid w:val="009738E4"/>
    <w:rsid w:val="00986727"/>
    <w:rsid w:val="009934CA"/>
    <w:rsid w:val="009A0416"/>
    <w:rsid w:val="009A110C"/>
    <w:rsid w:val="009D1F21"/>
    <w:rsid w:val="009F59FD"/>
    <w:rsid w:val="00A0091D"/>
    <w:rsid w:val="00A06542"/>
    <w:rsid w:val="00A07326"/>
    <w:rsid w:val="00A101E9"/>
    <w:rsid w:val="00A33C4D"/>
    <w:rsid w:val="00A34F7D"/>
    <w:rsid w:val="00A5103F"/>
    <w:rsid w:val="00A94319"/>
    <w:rsid w:val="00AC7BFD"/>
    <w:rsid w:val="00AD5AA3"/>
    <w:rsid w:val="00AE7154"/>
    <w:rsid w:val="00AF4745"/>
    <w:rsid w:val="00B02A95"/>
    <w:rsid w:val="00B4604A"/>
    <w:rsid w:val="00B47335"/>
    <w:rsid w:val="00BA43F2"/>
    <w:rsid w:val="00C015D3"/>
    <w:rsid w:val="00C337BC"/>
    <w:rsid w:val="00C4238A"/>
    <w:rsid w:val="00C641C0"/>
    <w:rsid w:val="00C749F6"/>
    <w:rsid w:val="00C95B6C"/>
    <w:rsid w:val="00CA2F16"/>
    <w:rsid w:val="00CA32CF"/>
    <w:rsid w:val="00CB33B6"/>
    <w:rsid w:val="00CF5AFE"/>
    <w:rsid w:val="00D25F0C"/>
    <w:rsid w:val="00D33E1B"/>
    <w:rsid w:val="00D4043A"/>
    <w:rsid w:val="00D47FC4"/>
    <w:rsid w:val="00D56C88"/>
    <w:rsid w:val="00D7239D"/>
    <w:rsid w:val="00DE0E69"/>
    <w:rsid w:val="00DF272A"/>
    <w:rsid w:val="00E3005A"/>
    <w:rsid w:val="00E43369"/>
    <w:rsid w:val="00E50B2C"/>
    <w:rsid w:val="00EA054E"/>
    <w:rsid w:val="00EC1B78"/>
    <w:rsid w:val="00EC35FC"/>
    <w:rsid w:val="00ED6C4B"/>
    <w:rsid w:val="00EF08CE"/>
    <w:rsid w:val="00EF108B"/>
    <w:rsid w:val="00F044C0"/>
    <w:rsid w:val="00F06B7D"/>
    <w:rsid w:val="00F21B92"/>
    <w:rsid w:val="00F244B5"/>
    <w:rsid w:val="00F3388B"/>
    <w:rsid w:val="00F37A04"/>
    <w:rsid w:val="00F6112E"/>
    <w:rsid w:val="00F630D6"/>
    <w:rsid w:val="00F81AB6"/>
    <w:rsid w:val="00F9159E"/>
    <w:rsid w:val="00FA02EC"/>
    <w:rsid w:val="00FA4F4F"/>
    <w:rsid w:val="00FA74AF"/>
    <w:rsid w:val="00FB1995"/>
    <w:rsid w:val="00FB4ADB"/>
    <w:rsid w:val="00FB4B09"/>
    <w:rsid w:val="00FC505E"/>
    <w:rsid w:val="00FC5950"/>
    <w:rsid w:val="00FD5850"/>
    <w:rsid w:val="00FE5962"/>
    <w:rsid w:val="00FF358C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5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89">
    <w:name w:val="Font Style89"/>
    <w:basedOn w:val="DefaultParagraphFont"/>
    <w:rsid w:val="0004175A"/>
    <w:rPr>
      <w:rFonts w:ascii="Times New Roman" w:hAnsi="Times New Roman" w:cs="Times New Roman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1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03F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1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3F"/>
    <w:rPr>
      <w:rFonts w:ascii="Arial" w:eastAsia="Times New Roman" w:hAnsi="Arial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3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A5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5103F"/>
    <w:pPr>
      <w:spacing w:before="60" w:after="60"/>
      <w:jc w:val="center"/>
    </w:pPr>
    <w:rPr>
      <w:rFonts w:cs="Arial"/>
      <w:sz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5103F"/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Vrijevorm">
    <w:name w:val="Vrije vorm"/>
    <w:rsid w:val="00A5103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36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369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33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5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89">
    <w:name w:val="Font Style89"/>
    <w:basedOn w:val="DefaultParagraphFont"/>
    <w:rsid w:val="0004175A"/>
    <w:rPr>
      <w:rFonts w:ascii="Times New Roman" w:hAnsi="Times New Roman" w:cs="Times New Roman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1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03F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1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3F"/>
    <w:rPr>
      <w:rFonts w:ascii="Arial" w:eastAsia="Times New Roman" w:hAnsi="Arial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3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A5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5103F"/>
    <w:pPr>
      <w:spacing w:before="60" w:after="60"/>
      <w:jc w:val="center"/>
    </w:pPr>
    <w:rPr>
      <w:rFonts w:cs="Arial"/>
      <w:sz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5103F"/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Vrijevorm">
    <w:name w:val="Vrije vorm"/>
    <w:rsid w:val="00A5103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36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369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33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MPT7ECPAHCR6-312353058-61</_dlc_DocId>
    <_dlc_DocIdUrl xmlns="90359a4a-3ee0-4d21-9975-9d02abdd1639">
      <Url>https://doc.icci.be/nl/_layouts/15/DocIdRedir.aspx?ID=MPT7ECPAHCR6-312353058-61</Url>
      <Description>MPT7ECPAHCR6-312353058-61</Description>
    </_dlc_DocIdUrl>
  </documentManagement>
</p:properties>
</file>

<file path=customXml/itemProps1.xml><?xml version="1.0" encoding="utf-8"?>
<ds:datastoreItem xmlns:ds="http://schemas.openxmlformats.org/officeDocument/2006/customXml" ds:itemID="{265F647A-BFB9-40DA-A4A8-00CF85E82A44}"/>
</file>

<file path=customXml/itemProps2.xml><?xml version="1.0" encoding="utf-8"?>
<ds:datastoreItem xmlns:ds="http://schemas.openxmlformats.org/officeDocument/2006/customXml" ds:itemID="{A06702EF-DA9F-490D-A693-D98299F879D4}"/>
</file>

<file path=customXml/itemProps3.xml><?xml version="1.0" encoding="utf-8"?>
<ds:datastoreItem xmlns:ds="http://schemas.openxmlformats.org/officeDocument/2006/customXml" ds:itemID="{986D2824-2C30-4631-8C69-76064EF89B1A}"/>
</file>

<file path=customXml/itemProps4.xml><?xml version="1.0" encoding="utf-8"?>
<ds:datastoreItem xmlns:ds="http://schemas.openxmlformats.org/officeDocument/2006/customXml" ds:itemID="{B69E5882-CD5B-42BE-87C6-821631F8C693}"/>
</file>

<file path=customXml/itemProps5.xml><?xml version="1.0" encoding="utf-8"?>
<ds:datastoreItem xmlns:ds="http://schemas.openxmlformats.org/officeDocument/2006/customXml" ds:itemID="{3F0536D2-06F9-4614-B428-007D8459D9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5104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IBR-IRE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Snaps C.</dc:creator>
  <cp:lastModifiedBy>admin</cp:lastModifiedBy>
  <cp:revision>29</cp:revision>
  <cp:lastPrinted>2011-10-21T12:17:00Z</cp:lastPrinted>
  <dcterms:created xsi:type="dcterms:W3CDTF">2011-08-26T07:00:00Z</dcterms:created>
  <dcterms:modified xsi:type="dcterms:W3CDTF">2011-12-15T22:12:00Z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  <property fmtid="{D5CDD505-2E9C-101B-9397-08002B2CF9AE}" pid="3" name="_dlc_DocIdItemGuid">
    <vt:lpwstr>6787aea7-fe12-47c9-a3aa-03194eb02d2c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