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96CA2" w14:textId="77777777" w:rsidR="00B441A4" w:rsidRPr="007038E4" w:rsidRDefault="00B441A4" w:rsidP="00B441A4">
      <w:pPr>
        <w:pStyle w:val="Kop2"/>
      </w:pPr>
      <w:bookmarkStart w:id="0" w:name="_Toc527021606"/>
      <w:r w:rsidRPr="007038E4">
        <w:t>Exemple de procédure en matière de consultation</w:t>
      </w:r>
      <w:bookmarkEnd w:id="0"/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0"/>
        <w:gridCol w:w="2880"/>
        <w:gridCol w:w="2160"/>
        <w:gridCol w:w="2700"/>
      </w:tblGrid>
      <w:tr w:rsidR="00B441A4" w:rsidRPr="007038E4" w14:paraId="1F096E49" w14:textId="77777777" w:rsidTr="00475E8B">
        <w:tc>
          <w:tcPr>
            <w:tcW w:w="1800" w:type="dxa"/>
            <w:shd w:val="clear" w:color="auto" w:fill="auto"/>
            <w:vAlign w:val="center"/>
          </w:tcPr>
          <w:p w14:paraId="39A94C0F" w14:textId="77777777" w:rsidR="00B441A4" w:rsidRPr="007038E4" w:rsidRDefault="00B441A4" w:rsidP="00475E8B">
            <w:pPr>
              <w:spacing w:before="40" w:after="0" w:line="312" w:lineRule="auto"/>
              <w:rPr>
                <w:rFonts w:eastAsia="Calibri"/>
              </w:rPr>
            </w:pPr>
            <w:r w:rsidRPr="007038E4">
              <w:rPr>
                <w:rFonts w:eastAsia="Calibri"/>
              </w:rPr>
              <w:t>Nom du client</w:t>
            </w:r>
          </w:p>
        </w:tc>
        <w:tc>
          <w:tcPr>
            <w:tcW w:w="2880" w:type="dxa"/>
            <w:shd w:val="clear" w:color="auto" w:fill="auto"/>
          </w:tcPr>
          <w:p w14:paraId="2ED7A0AF" w14:textId="77777777" w:rsidR="00B441A4" w:rsidRPr="007038E4" w:rsidRDefault="00B441A4" w:rsidP="00475E8B">
            <w:pPr>
              <w:spacing w:before="40" w:after="0" w:line="312" w:lineRule="auto"/>
              <w:rPr>
                <w:rFonts w:eastAsia="Calibri"/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13C2D1F" w14:textId="77777777" w:rsidR="00B441A4" w:rsidRPr="007038E4" w:rsidRDefault="00B441A4" w:rsidP="00475E8B">
            <w:pPr>
              <w:spacing w:before="40" w:after="0" w:line="312" w:lineRule="auto"/>
              <w:rPr>
                <w:rFonts w:eastAsia="Calibri"/>
              </w:rPr>
            </w:pPr>
            <w:r w:rsidRPr="007038E4">
              <w:rPr>
                <w:rFonts w:eastAsia="Calibri"/>
              </w:rPr>
              <w:t>Référence du dossier</w:t>
            </w:r>
          </w:p>
        </w:tc>
        <w:tc>
          <w:tcPr>
            <w:tcW w:w="2700" w:type="dxa"/>
            <w:shd w:val="clear" w:color="auto" w:fill="auto"/>
          </w:tcPr>
          <w:p w14:paraId="1C9BC60C" w14:textId="77777777" w:rsidR="00B441A4" w:rsidRPr="007038E4" w:rsidRDefault="00B441A4" w:rsidP="00475E8B">
            <w:pPr>
              <w:spacing w:before="40" w:after="0" w:line="312" w:lineRule="auto"/>
              <w:rPr>
                <w:rFonts w:eastAsia="Calibri"/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  <w:tr w:rsidR="00B441A4" w:rsidRPr="007038E4" w14:paraId="35995DA3" w14:textId="77777777" w:rsidTr="00475E8B">
        <w:tc>
          <w:tcPr>
            <w:tcW w:w="1800" w:type="dxa"/>
            <w:shd w:val="clear" w:color="auto" w:fill="auto"/>
            <w:vAlign w:val="center"/>
          </w:tcPr>
          <w:p w14:paraId="47D8BBA3" w14:textId="77777777" w:rsidR="00B441A4" w:rsidRPr="007038E4" w:rsidRDefault="00B441A4" w:rsidP="00475E8B">
            <w:pPr>
              <w:spacing w:before="40" w:after="0" w:line="312" w:lineRule="auto"/>
              <w:rPr>
                <w:rFonts w:eastAsia="Calibri"/>
              </w:rPr>
            </w:pPr>
            <w:r w:rsidRPr="007038E4">
              <w:rPr>
                <w:rFonts w:eastAsia="Calibri"/>
              </w:rPr>
              <w:t>Référence client</w:t>
            </w:r>
          </w:p>
        </w:tc>
        <w:tc>
          <w:tcPr>
            <w:tcW w:w="2880" w:type="dxa"/>
            <w:shd w:val="clear" w:color="auto" w:fill="auto"/>
          </w:tcPr>
          <w:p w14:paraId="60A3433D" w14:textId="77777777" w:rsidR="00B441A4" w:rsidRPr="00991668" w:rsidRDefault="00B441A4" w:rsidP="00475E8B">
            <w:pPr>
              <w:spacing w:before="40" w:after="0" w:line="312" w:lineRule="auto"/>
              <w:rPr>
                <w:rFonts w:eastAsia="Calibri"/>
                <w:b/>
                <w:sz w:val="22"/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25771FE" w14:textId="77777777" w:rsidR="00B441A4" w:rsidRPr="00991668" w:rsidRDefault="00B441A4" w:rsidP="00475E8B">
            <w:pPr>
              <w:spacing w:before="40" w:after="0" w:line="312" w:lineRule="auto"/>
              <w:rPr>
                <w:rFonts w:eastAsia="Calibri"/>
                <w:b/>
                <w:sz w:val="22"/>
              </w:rPr>
            </w:pPr>
            <w:r w:rsidRPr="007038E4">
              <w:rPr>
                <w:rFonts w:eastAsia="Calibri"/>
              </w:rPr>
              <w:t>Exercice</w:t>
            </w:r>
          </w:p>
        </w:tc>
        <w:tc>
          <w:tcPr>
            <w:tcW w:w="2700" w:type="dxa"/>
            <w:shd w:val="clear" w:color="auto" w:fill="auto"/>
          </w:tcPr>
          <w:p w14:paraId="1FBD20A0" w14:textId="77777777" w:rsidR="00B441A4" w:rsidRPr="00991668" w:rsidRDefault="00B441A4" w:rsidP="00475E8B">
            <w:pPr>
              <w:spacing w:before="40" w:after="0" w:line="312" w:lineRule="auto"/>
              <w:rPr>
                <w:rFonts w:eastAsia="Calibri"/>
                <w:b/>
                <w:sz w:val="22"/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  <w:tr w:rsidR="00B441A4" w:rsidRPr="007038E4" w14:paraId="6F6DD28D" w14:textId="77777777" w:rsidTr="00475E8B">
        <w:tc>
          <w:tcPr>
            <w:tcW w:w="1800" w:type="dxa"/>
            <w:shd w:val="clear" w:color="auto" w:fill="auto"/>
            <w:vAlign w:val="center"/>
          </w:tcPr>
          <w:p w14:paraId="57AA02F1" w14:textId="77777777" w:rsidR="00B441A4" w:rsidRPr="00991668" w:rsidRDefault="00B441A4" w:rsidP="00475E8B">
            <w:pPr>
              <w:spacing w:before="40" w:after="0" w:line="312" w:lineRule="auto"/>
              <w:rPr>
                <w:rFonts w:eastAsia="Calibri"/>
                <w:b/>
                <w:sz w:val="22"/>
              </w:rPr>
            </w:pPr>
            <w:r w:rsidRPr="007038E4">
              <w:rPr>
                <w:rFonts w:eastAsia="Calibri"/>
              </w:rPr>
              <w:t>Associé</w:t>
            </w:r>
          </w:p>
        </w:tc>
        <w:tc>
          <w:tcPr>
            <w:tcW w:w="2880" w:type="dxa"/>
            <w:shd w:val="clear" w:color="auto" w:fill="auto"/>
          </w:tcPr>
          <w:p w14:paraId="303FB164" w14:textId="77777777" w:rsidR="00B441A4" w:rsidRPr="00991668" w:rsidRDefault="00B441A4" w:rsidP="00475E8B">
            <w:pPr>
              <w:spacing w:before="40" w:after="0" w:line="312" w:lineRule="auto"/>
              <w:rPr>
                <w:rFonts w:eastAsia="Calibri"/>
                <w:b/>
                <w:sz w:val="22"/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6851B01" w14:textId="77777777" w:rsidR="00B441A4" w:rsidRPr="00991668" w:rsidRDefault="00B441A4" w:rsidP="00475E8B">
            <w:pPr>
              <w:spacing w:before="40" w:after="0" w:line="312" w:lineRule="auto"/>
              <w:rPr>
                <w:rFonts w:eastAsia="Calibri"/>
                <w:b/>
                <w:sz w:val="22"/>
              </w:rPr>
            </w:pPr>
            <w:r w:rsidRPr="007038E4">
              <w:rPr>
                <w:rFonts w:eastAsia="Calibri"/>
              </w:rPr>
              <w:t>Date</w:t>
            </w:r>
          </w:p>
        </w:tc>
        <w:tc>
          <w:tcPr>
            <w:tcW w:w="2700" w:type="dxa"/>
            <w:shd w:val="clear" w:color="auto" w:fill="auto"/>
          </w:tcPr>
          <w:p w14:paraId="0B69A865" w14:textId="77777777" w:rsidR="00B441A4" w:rsidRPr="00991668" w:rsidRDefault="00B441A4" w:rsidP="00475E8B">
            <w:pPr>
              <w:spacing w:before="40" w:after="0" w:line="312" w:lineRule="auto"/>
              <w:rPr>
                <w:rFonts w:eastAsia="Calibri"/>
                <w:b/>
                <w:sz w:val="22"/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</w:tbl>
    <w:p w14:paraId="63335D56" w14:textId="77777777" w:rsidR="00B441A4" w:rsidRPr="00991668" w:rsidRDefault="00B441A4" w:rsidP="00B441A4">
      <w:pPr>
        <w:pStyle w:val="NormalItalique"/>
        <w:spacing w:after="0"/>
        <w:jc w:val="both"/>
        <w:rPr>
          <w:rFonts w:ascii="Arial" w:eastAsia="Calibri" w:hAnsi="Arial" w:cs="Arial"/>
          <w:sz w:val="20"/>
          <w:lang w:val="fr-BE"/>
        </w:rPr>
      </w:pPr>
    </w:p>
    <w:p w14:paraId="44909EA8" w14:textId="77777777" w:rsidR="00B441A4" w:rsidRPr="00991668" w:rsidRDefault="00B441A4" w:rsidP="00B441A4">
      <w:pPr>
        <w:pStyle w:val="NormalItalique"/>
        <w:ind w:right="-329"/>
        <w:jc w:val="both"/>
        <w:rPr>
          <w:rFonts w:ascii="Arial" w:eastAsia="Calibri" w:hAnsi="Arial" w:cs="Arial"/>
          <w:sz w:val="20"/>
          <w:lang w:val="fr-BE"/>
        </w:rPr>
      </w:pPr>
      <w:r w:rsidRPr="00991668">
        <w:rPr>
          <w:rFonts w:ascii="Arial" w:eastAsia="Calibri" w:hAnsi="Arial" w:cs="Arial"/>
          <w:sz w:val="20"/>
          <w:lang w:val="fr-BE"/>
        </w:rPr>
        <w:t xml:space="preserve">Les </w:t>
      </w:r>
      <w:r w:rsidRPr="00991668">
        <w:rPr>
          <w:rFonts w:ascii="Arial" w:eastAsia="Calibri" w:hAnsi="Arial" w:cs="Arial"/>
          <w:b/>
          <w:sz w:val="20"/>
          <w:lang w:val="fr-BE"/>
        </w:rPr>
        <w:t>cabinets de révision de petite taille et les sole practitioners</w:t>
      </w:r>
      <w:r w:rsidRPr="00991668">
        <w:rPr>
          <w:rFonts w:ascii="Arial" w:eastAsia="Calibri" w:hAnsi="Arial" w:cs="Arial"/>
          <w:sz w:val="20"/>
          <w:lang w:val="fr-BE"/>
        </w:rPr>
        <w:t xml:space="preserve"> peuvent être amenés à faire plus souvent appel à une consultation externe lorsque ces derniers sont confrontés à des transactions complexes, des transactions comptables particulières, des questions importantes d’indépendance et d’éthique. Cet exemple peut être adapté en fonction des besoins spécifiques du cabinet de révision.</w:t>
      </w:r>
    </w:p>
    <w:tbl>
      <w:tblPr>
        <w:tblW w:w="9356" w:type="dxa"/>
        <w:tblInd w:w="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55"/>
        <w:gridCol w:w="1701"/>
      </w:tblGrid>
      <w:tr w:rsidR="00B441A4" w:rsidRPr="007038E4" w14:paraId="4ED60498" w14:textId="77777777" w:rsidTr="00475E8B">
        <w:trPr>
          <w:trHeight w:val="432"/>
        </w:trPr>
        <w:tc>
          <w:tcPr>
            <w:tcW w:w="765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7B237AE1" w14:textId="77777777" w:rsidR="00B441A4" w:rsidRPr="007038E4" w:rsidRDefault="00B441A4" w:rsidP="00475E8B">
            <w:pPr>
              <w:spacing w:after="0" w:line="312" w:lineRule="auto"/>
              <w:rPr>
                <w:rFonts w:eastAsia="Calibri"/>
              </w:rPr>
            </w:pPr>
          </w:p>
        </w:tc>
        <w:tc>
          <w:tcPr>
            <w:tcW w:w="1701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1B2E0081" w14:textId="77777777" w:rsidR="00B441A4" w:rsidRPr="007038E4" w:rsidRDefault="00B441A4" w:rsidP="00475E8B">
            <w:pPr>
              <w:spacing w:after="0" w:line="312" w:lineRule="auto"/>
              <w:jc w:val="center"/>
              <w:rPr>
                <w:rFonts w:eastAsia="Calibri"/>
              </w:rPr>
            </w:pPr>
            <w:r w:rsidRPr="007038E4">
              <w:rPr>
                <w:rFonts w:eastAsia="Calibri"/>
                <w:b/>
                <w:bCs/>
                <w:sz w:val="18"/>
              </w:rPr>
              <w:t>Commentaire ou réf. doc de travail</w:t>
            </w:r>
          </w:p>
        </w:tc>
      </w:tr>
      <w:tr w:rsidR="00B441A4" w:rsidRPr="007038E4" w14:paraId="65ACB329" w14:textId="77777777" w:rsidTr="00475E8B">
        <w:trPr>
          <w:trHeight w:val="432"/>
        </w:trPr>
        <w:tc>
          <w:tcPr>
            <w:tcW w:w="765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37B09BF" w14:textId="77777777" w:rsidR="00B441A4" w:rsidRPr="007038E4" w:rsidRDefault="00B441A4" w:rsidP="00B441A4">
            <w:pPr>
              <w:keepLines/>
              <w:numPr>
                <w:ilvl w:val="0"/>
                <w:numId w:val="2"/>
              </w:numPr>
              <w:spacing w:after="0" w:line="312" w:lineRule="auto"/>
              <w:jc w:val="both"/>
              <w:rPr>
                <w:rFonts w:eastAsia="Calibri"/>
              </w:rPr>
            </w:pPr>
            <w:r w:rsidRPr="007038E4">
              <w:rPr>
                <w:rFonts w:eastAsia="Calibri"/>
              </w:rPr>
              <w:t xml:space="preserve">Informez les collaborateurs du cabinet de révision de l'existence de procédures en matière de consultation et définissez les responsabilités y relatives. </w:t>
            </w:r>
          </w:p>
        </w:tc>
        <w:tc>
          <w:tcPr>
            <w:tcW w:w="1701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231A5A7" w14:textId="77777777" w:rsidR="00B441A4" w:rsidRPr="007038E4" w:rsidRDefault="00B441A4" w:rsidP="00475E8B">
            <w:pPr>
              <w:spacing w:after="0" w:line="312" w:lineRule="auto"/>
              <w:rPr>
                <w:rFonts w:eastAsia="Calibri"/>
                <w:highlight w:val="yellow"/>
              </w:rPr>
            </w:pPr>
            <w:r w:rsidRPr="007038E4">
              <w:rPr>
                <w:rFonts w:eastAsia="Calibri"/>
                <w:highlight w:val="yellow"/>
              </w:rPr>
              <w:fldChar w:fldCharType="begin">
                <w:ffData>
                  <w:name w:val="Texte923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Calibri"/>
                <w:highlight w:val="yellow"/>
              </w:rPr>
              <w:instrText xml:space="preserve"> FORMTEXT </w:instrText>
            </w:r>
            <w:r w:rsidRPr="007038E4">
              <w:rPr>
                <w:rFonts w:eastAsia="Calibri"/>
                <w:highlight w:val="yellow"/>
              </w:rPr>
            </w:r>
            <w:r w:rsidRPr="007038E4">
              <w:rPr>
                <w:rFonts w:eastAsia="Calibri"/>
                <w:highlight w:val="yellow"/>
              </w:rPr>
              <w:fldChar w:fldCharType="separate"/>
            </w:r>
            <w:r>
              <w:rPr>
                <w:rFonts w:eastAsia="Calibri"/>
                <w:noProof/>
                <w:highlight w:val="yellow"/>
              </w:rPr>
              <w:t> </w:t>
            </w:r>
            <w:r>
              <w:rPr>
                <w:rFonts w:eastAsia="Calibri"/>
                <w:noProof/>
                <w:highlight w:val="yellow"/>
              </w:rPr>
              <w:t> </w:t>
            </w:r>
            <w:r>
              <w:rPr>
                <w:rFonts w:eastAsia="Calibri"/>
                <w:noProof/>
                <w:highlight w:val="yellow"/>
              </w:rPr>
              <w:t> </w:t>
            </w:r>
            <w:r>
              <w:rPr>
                <w:rFonts w:eastAsia="Calibri"/>
                <w:noProof/>
                <w:highlight w:val="yellow"/>
              </w:rPr>
              <w:t> </w:t>
            </w:r>
            <w:r>
              <w:rPr>
                <w:rFonts w:eastAsia="Calibri"/>
                <w:noProof/>
                <w:highlight w:val="yellow"/>
              </w:rPr>
              <w:t> </w:t>
            </w:r>
            <w:r w:rsidRPr="007038E4">
              <w:rPr>
                <w:rFonts w:eastAsia="Calibri"/>
                <w:highlight w:val="yellow"/>
              </w:rPr>
              <w:fldChar w:fldCharType="end"/>
            </w:r>
          </w:p>
        </w:tc>
      </w:tr>
      <w:tr w:rsidR="00B441A4" w:rsidRPr="007038E4" w14:paraId="64A60104" w14:textId="77777777" w:rsidTr="00475E8B">
        <w:trPr>
          <w:trHeight w:val="823"/>
        </w:trPr>
        <w:tc>
          <w:tcPr>
            <w:tcW w:w="7655" w:type="dxa"/>
            <w:tcBorders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D620E47" w14:textId="77777777" w:rsidR="00B441A4" w:rsidRPr="00991668" w:rsidRDefault="00B441A4" w:rsidP="00B441A4">
            <w:pPr>
              <w:keepLines/>
              <w:numPr>
                <w:ilvl w:val="0"/>
                <w:numId w:val="2"/>
              </w:numPr>
              <w:spacing w:after="0" w:line="312" w:lineRule="auto"/>
              <w:jc w:val="both"/>
              <w:rPr>
                <w:rFonts w:eastAsia="Calibri"/>
                <w:b/>
                <w:sz w:val="22"/>
              </w:rPr>
            </w:pPr>
            <w:r w:rsidRPr="007038E4">
              <w:rPr>
                <w:rFonts w:eastAsia="Calibri"/>
              </w:rPr>
              <w:t xml:space="preserve">Identifiez les domaines et les situations spécifiques pour lesquels il doit être fait appel à la consultation, en fonction de leur nature ou de leur complexité, comme : </w:t>
            </w:r>
          </w:p>
        </w:tc>
        <w:tc>
          <w:tcPr>
            <w:tcW w:w="1701" w:type="dxa"/>
            <w:tcBorders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5CA803A" w14:textId="77777777" w:rsidR="00B441A4" w:rsidRPr="007038E4" w:rsidRDefault="00B441A4" w:rsidP="00475E8B">
            <w:pPr>
              <w:spacing w:after="0" w:line="312" w:lineRule="auto"/>
              <w:rPr>
                <w:rFonts w:eastAsia="Calibri"/>
                <w:highlight w:val="yellow"/>
              </w:rPr>
            </w:pPr>
          </w:p>
        </w:tc>
      </w:tr>
      <w:tr w:rsidR="00B441A4" w:rsidRPr="007038E4" w14:paraId="3CA31F63" w14:textId="77777777" w:rsidTr="00475E8B">
        <w:trPr>
          <w:trHeight w:val="539"/>
        </w:trPr>
        <w:tc>
          <w:tcPr>
            <w:tcW w:w="7655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F81EF63" w14:textId="77777777" w:rsidR="00B441A4" w:rsidRPr="00991668" w:rsidRDefault="00B441A4" w:rsidP="00475E8B">
            <w:pPr>
              <w:pStyle w:val="Puce"/>
              <w:keepLines/>
              <w:tabs>
                <w:tab w:val="clear" w:pos="641"/>
                <w:tab w:val="clear" w:pos="1788"/>
                <w:tab w:val="left" w:pos="567"/>
              </w:tabs>
              <w:spacing w:before="0" w:after="0"/>
              <w:ind w:left="567" w:hanging="357"/>
              <w:jc w:val="both"/>
              <w:rPr>
                <w:rFonts w:ascii="Arial" w:eastAsia="Calibri" w:hAnsi="Arial"/>
                <w:sz w:val="20"/>
                <w:lang w:val="fr-BE"/>
              </w:rPr>
            </w:pPr>
            <w:r w:rsidRPr="00991668">
              <w:rPr>
                <w:rFonts w:ascii="Arial" w:eastAsia="Calibri" w:hAnsi="Arial"/>
                <w:sz w:val="20"/>
                <w:lang w:val="fr-BE"/>
              </w:rPr>
              <w:t xml:space="preserve">le client appartient à un secteur pour lequel des règles ou des dispositions particulières sont d’application (banques, hôpitaux, etc.) ; </w:t>
            </w:r>
          </w:p>
        </w:tc>
        <w:tc>
          <w:tcPr>
            <w:tcW w:w="1701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6C9893F" w14:textId="77777777" w:rsidR="00B441A4" w:rsidRPr="007038E4" w:rsidRDefault="00B441A4" w:rsidP="00475E8B">
            <w:pPr>
              <w:spacing w:after="0" w:line="312" w:lineRule="auto"/>
              <w:rPr>
                <w:rFonts w:eastAsia="Calibri"/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  <w:tr w:rsidR="00B441A4" w:rsidRPr="007038E4" w14:paraId="4941549C" w14:textId="77777777" w:rsidTr="00475E8B">
        <w:trPr>
          <w:trHeight w:val="198"/>
        </w:trPr>
        <w:tc>
          <w:tcPr>
            <w:tcW w:w="7655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8F7E936" w14:textId="77777777" w:rsidR="00B441A4" w:rsidRPr="00991668" w:rsidRDefault="00B441A4" w:rsidP="00475E8B">
            <w:pPr>
              <w:pStyle w:val="Puce"/>
              <w:keepLines/>
              <w:tabs>
                <w:tab w:val="clear" w:pos="641"/>
                <w:tab w:val="clear" w:pos="1788"/>
                <w:tab w:val="left" w:pos="567"/>
              </w:tabs>
              <w:spacing w:before="0" w:after="0"/>
              <w:ind w:left="567" w:hanging="357"/>
              <w:jc w:val="both"/>
              <w:rPr>
                <w:rFonts w:ascii="Arial" w:eastAsia="Calibri" w:hAnsi="Arial"/>
                <w:sz w:val="20"/>
                <w:lang w:val="fr-BE"/>
              </w:rPr>
            </w:pPr>
            <w:r w:rsidRPr="00991668">
              <w:rPr>
                <w:rFonts w:ascii="Arial" w:eastAsia="Calibri" w:hAnsi="Arial"/>
                <w:sz w:val="20"/>
                <w:lang w:val="fr-BE"/>
              </w:rPr>
              <w:t xml:space="preserve">le client a opéré des transactions comptables complexes ; </w:t>
            </w:r>
          </w:p>
        </w:tc>
        <w:tc>
          <w:tcPr>
            <w:tcW w:w="1701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9BAAB10" w14:textId="77777777" w:rsidR="00B441A4" w:rsidRPr="007038E4" w:rsidRDefault="00B441A4" w:rsidP="00475E8B">
            <w:pPr>
              <w:spacing w:after="0" w:line="312" w:lineRule="auto"/>
              <w:rPr>
                <w:rFonts w:eastAsia="Calibri"/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  <w:tr w:rsidR="00B441A4" w:rsidRPr="007038E4" w14:paraId="741991B0" w14:textId="77777777" w:rsidTr="00475E8B">
        <w:trPr>
          <w:trHeight w:val="260"/>
        </w:trPr>
        <w:tc>
          <w:tcPr>
            <w:tcW w:w="7655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A57CFAB" w14:textId="77777777" w:rsidR="00B441A4" w:rsidRPr="00991668" w:rsidRDefault="00B441A4" w:rsidP="00475E8B">
            <w:pPr>
              <w:pStyle w:val="Puce"/>
              <w:keepLines/>
              <w:tabs>
                <w:tab w:val="clear" w:pos="641"/>
                <w:tab w:val="clear" w:pos="1788"/>
                <w:tab w:val="left" w:pos="567"/>
              </w:tabs>
              <w:spacing w:before="0" w:after="0"/>
              <w:ind w:left="567" w:hanging="357"/>
              <w:jc w:val="both"/>
              <w:rPr>
                <w:rFonts w:ascii="Arial" w:eastAsia="Calibri" w:hAnsi="Arial"/>
                <w:sz w:val="20"/>
                <w:lang w:val="fr-BE"/>
              </w:rPr>
            </w:pPr>
            <w:r w:rsidRPr="00991668">
              <w:rPr>
                <w:rFonts w:ascii="Arial" w:eastAsia="Calibri" w:hAnsi="Arial"/>
                <w:sz w:val="20"/>
                <w:lang w:val="fr-BE"/>
              </w:rPr>
              <w:t xml:space="preserve">première adoption de nouvelles normes comptables (IFRS, US GAAP, etc.) ; </w:t>
            </w:r>
          </w:p>
        </w:tc>
        <w:tc>
          <w:tcPr>
            <w:tcW w:w="1701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5C6BBA5" w14:textId="77777777" w:rsidR="00B441A4" w:rsidRPr="007038E4" w:rsidRDefault="00B441A4" w:rsidP="00475E8B">
            <w:pPr>
              <w:spacing w:after="0" w:line="312" w:lineRule="auto"/>
              <w:rPr>
                <w:rFonts w:eastAsia="Calibri"/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  <w:tr w:rsidR="00B441A4" w:rsidRPr="007038E4" w14:paraId="440641BA" w14:textId="77777777" w:rsidTr="00475E8B">
        <w:trPr>
          <w:trHeight w:val="258"/>
        </w:trPr>
        <w:tc>
          <w:tcPr>
            <w:tcW w:w="7655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3F70A98" w14:textId="77777777" w:rsidR="00B441A4" w:rsidRPr="00991668" w:rsidRDefault="00B441A4" w:rsidP="00475E8B">
            <w:pPr>
              <w:pStyle w:val="Puce"/>
              <w:keepLines/>
              <w:tabs>
                <w:tab w:val="clear" w:pos="641"/>
                <w:tab w:val="clear" w:pos="1788"/>
                <w:tab w:val="left" w:pos="567"/>
              </w:tabs>
              <w:spacing w:before="0" w:after="0"/>
              <w:ind w:left="567" w:hanging="357"/>
              <w:jc w:val="both"/>
              <w:rPr>
                <w:rFonts w:ascii="Arial" w:eastAsia="Calibri" w:hAnsi="Arial"/>
                <w:sz w:val="20"/>
                <w:lang w:val="fr-BE"/>
              </w:rPr>
            </w:pPr>
            <w:r w:rsidRPr="00991668">
              <w:rPr>
                <w:rFonts w:ascii="Arial" w:eastAsia="Calibri" w:hAnsi="Arial"/>
                <w:sz w:val="20"/>
                <w:lang w:val="fr-BE"/>
              </w:rPr>
              <w:t xml:space="preserve">première adoption d’une loi ou d’une règlementation particulière ; </w:t>
            </w:r>
          </w:p>
        </w:tc>
        <w:tc>
          <w:tcPr>
            <w:tcW w:w="1701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75E343A" w14:textId="77777777" w:rsidR="00B441A4" w:rsidRPr="007038E4" w:rsidRDefault="00B441A4" w:rsidP="00475E8B">
            <w:pPr>
              <w:spacing w:after="0" w:line="312" w:lineRule="auto"/>
              <w:rPr>
                <w:rFonts w:eastAsia="Calibri"/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  <w:tr w:rsidR="00B441A4" w:rsidRPr="007038E4" w14:paraId="423D83E2" w14:textId="77777777" w:rsidTr="00475E8B">
        <w:trPr>
          <w:trHeight w:val="268"/>
        </w:trPr>
        <w:tc>
          <w:tcPr>
            <w:tcW w:w="7655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F14604D" w14:textId="77777777" w:rsidR="00B441A4" w:rsidRPr="00991668" w:rsidRDefault="00B441A4" w:rsidP="00475E8B">
            <w:pPr>
              <w:pStyle w:val="Puce"/>
              <w:keepLines/>
              <w:tabs>
                <w:tab w:val="clear" w:pos="641"/>
                <w:tab w:val="clear" w:pos="1788"/>
                <w:tab w:val="left" w:pos="567"/>
              </w:tabs>
              <w:spacing w:before="0" w:after="0"/>
              <w:ind w:left="567" w:hanging="357"/>
              <w:jc w:val="both"/>
              <w:rPr>
                <w:rFonts w:ascii="Arial" w:eastAsia="Calibri" w:hAnsi="Arial"/>
                <w:sz w:val="20"/>
                <w:lang w:val="fr-BE"/>
              </w:rPr>
            </w:pPr>
            <w:r w:rsidRPr="00991668">
              <w:rPr>
                <w:rFonts w:ascii="Arial" w:eastAsia="Calibri" w:hAnsi="Arial"/>
                <w:sz w:val="20"/>
                <w:lang w:val="fr-BE"/>
              </w:rPr>
              <w:t xml:space="preserve">problème de continuité ; </w:t>
            </w:r>
          </w:p>
        </w:tc>
        <w:tc>
          <w:tcPr>
            <w:tcW w:w="1701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BBF3AC0" w14:textId="77777777" w:rsidR="00B441A4" w:rsidRPr="00991668" w:rsidRDefault="00B441A4" w:rsidP="00475E8B">
            <w:pPr>
              <w:spacing w:after="0" w:line="312" w:lineRule="auto"/>
              <w:rPr>
                <w:rFonts w:eastAsia="Calibri"/>
                <w:szCs w:val="22"/>
              </w:rPr>
            </w:pPr>
            <w:r w:rsidRPr="00991668">
              <w:rPr>
                <w:rFonts w:eastAsia="Calibri"/>
                <w:szCs w:val="22"/>
                <w:highlight w:val="yellow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991668">
              <w:rPr>
                <w:rFonts w:eastAsia="Calibri"/>
                <w:szCs w:val="22"/>
                <w:highlight w:val="yellow"/>
              </w:rPr>
              <w:instrText xml:space="preserve"> FORMTEXT </w:instrText>
            </w:r>
            <w:r w:rsidRPr="00991668">
              <w:rPr>
                <w:rFonts w:eastAsia="Calibri"/>
                <w:szCs w:val="22"/>
                <w:highlight w:val="yellow"/>
              </w:rPr>
            </w:r>
            <w:r w:rsidRPr="00991668">
              <w:rPr>
                <w:rFonts w:eastAsia="Calibri"/>
                <w:szCs w:val="22"/>
                <w:highlight w:val="yellow"/>
              </w:rPr>
              <w:fldChar w:fldCharType="separate"/>
            </w:r>
            <w:r>
              <w:rPr>
                <w:rFonts w:eastAsia="Calibri"/>
                <w:noProof/>
                <w:szCs w:val="22"/>
                <w:highlight w:val="yellow"/>
              </w:rPr>
              <w:t> </w:t>
            </w:r>
            <w:r>
              <w:rPr>
                <w:rFonts w:eastAsia="Calibri"/>
                <w:noProof/>
                <w:szCs w:val="22"/>
                <w:highlight w:val="yellow"/>
              </w:rPr>
              <w:t> </w:t>
            </w:r>
            <w:r>
              <w:rPr>
                <w:rFonts w:eastAsia="Calibri"/>
                <w:noProof/>
                <w:szCs w:val="22"/>
                <w:highlight w:val="yellow"/>
              </w:rPr>
              <w:t> </w:t>
            </w:r>
            <w:r>
              <w:rPr>
                <w:rFonts w:eastAsia="Calibri"/>
                <w:noProof/>
                <w:szCs w:val="22"/>
                <w:highlight w:val="yellow"/>
              </w:rPr>
              <w:t> </w:t>
            </w:r>
            <w:r>
              <w:rPr>
                <w:rFonts w:eastAsia="Calibri"/>
                <w:noProof/>
                <w:szCs w:val="22"/>
                <w:highlight w:val="yellow"/>
              </w:rPr>
              <w:t> </w:t>
            </w:r>
            <w:r w:rsidRPr="00991668">
              <w:rPr>
                <w:rFonts w:eastAsia="Calibri"/>
                <w:szCs w:val="22"/>
                <w:highlight w:val="yellow"/>
              </w:rPr>
              <w:fldChar w:fldCharType="end"/>
            </w:r>
          </w:p>
        </w:tc>
      </w:tr>
      <w:tr w:rsidR="00B441A4" w:rsidRPr="007038E4" w14:paraId="6BBD8FDC" w14:textId="77777777" w:rsidTr="00475E8B">
        <w:trPr>
          <w:trHeight w:val="230"/>
        </w:trPr>
        <w:tc>
          <w:tcPr>
            <w:tcW w:w="7655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CF94E6A" w14:textId="77777777" w:rsidR="00B441A4" w:rsidRPr="00991668" w:rsidRDefault="00B441A4" w:rsidP="00475E8B">
            <w:pPr>
              <w:pStyle w:val="Puce"/>
              <w:keepLines/>
              <w:tabs>
                <w:tab w:val="clear" w:pos="641"/>
                <w:tab w:val="clear" w:pos="1788"/>
                <w:tab w:val="left" w:pos="567"/>
              </w:tabs>
              <w:spacing w:before="0" w:after="0"/>
              <w:ind w:left="567" w:hanging="357"/>
              <w:jc w:val="both"/>
              <w:rPr>
                <w:rFonts w:ascii="Arial" w:eastAsia="Calibri" w:hAnsi="Arial"/>
                <w:sz w:val="20"/>
                <w:lang w:val="fr-BE"/>
              </w:rPr>
            </w:pPr>
            <w:r w:rsidRPr="00991668">
              <w:rPr>
                <w:rFonts w:ascii="Arial" w:eastAsia="Calibri" w:hAnsi="Arial"/>
                <w:sz w:val="20"/>
                <w:lang w:val="fr-BE"/>
              </w:rPr>
              <w:t xml:space="preserve">suspicion ou découverte de fraude ou d’irrégularités ; </w:t>
            </w:r>
          </w:p>
        </w:tc>
        <w:tc>
          <w:tcPr>
            <w:tcW w:w="1701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3422622" w14:textId="77777777" w:rsidR="00B441A4" w:rsidRPr="007038E4" w:rsidRDefault="00B441A4" w:rsidP="00475E8B">
            <w:pPr>
              <w:spacing w:after="0" w:line="312" w:lineRule="auto"/>
              <w:rPr>
                <w:highlight w:val="yellow"/>
                <w:lang w:eastAsia="nl-BE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  <w:tr w:rsidR="00B441A4" w:rsidRPr="007038E4" w14:paraId="142811A6" w14:textId="77777777" w:rsidTr="00475E8B">
        <w:trPr>
          <w:trHeight w:val="296"/>
        </w:trPr>
        <w:tc>
          <w:tcPr>
            <w:tcW w:w="7655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244DCE3" w14:textId="77777777" w:rsidR="00B441A4" w:rsidRPr="00991668" w:rsidRDefault="00B441A4" w:rsidP="00475E8B">
            <w:pPr>
              <w:pStyle w:val="Puce"/>
              <w:keepLines/>
              <w:tabs>
                <w:tab w:val="clear" w:pos="641"/>
                <w:tab w:val="clear" w:pos="1788"/>
                <w:tab w:val="left" w:pos="567"/>
              </w:tabs>
              <w:spacing w:before="0" w:after="0"/>
              <w:ind w:left="567" w:hanging="357"/>
              <w:jc w:val="both"/>
              <w:rPr>
                <w:rFonts w:ascii="Arial" w:eastAsia="Calibri" w:hAnsi="Arial"/>
                <w:sz w:val="20"/>
                <w:lang w:val="fr-BE"/>
              </w:rPr>
            </w:pPr>
            <w:r w:rsidRPr="00991668">
              <w:rPr>
                <w:rFonts w:ascii="Arial" w:eastAsia="Calibri" w:hAnsi="Arial"/>
                <w:sz w:val="20"/>
                <w:lang w:val="fr-BE"/>
              </w:rPr>
              <w:t xml:space="preserve">questions relatives à l’intégrité de la direction ; </w:t>
            </w:r>
          </w:p>
        </w:tc>
        <w:tc>
          <w:tcPr>
            <w:tcW w:w="1701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6DAD4F3" w14:textId="77777777" w:rsidR="00B441A4" w:rsidRPr="007038E4" w:rsidRDefault="00B441A4" w:rsidP="00475E8B">
            <w:pPr>
              <w:spacing w:after="0" w:line="312" w:lineRule="auto"/>
              <w:rPr>
                <w:highlight w:val="yellow"/>
                <w:lang w:eastAsia="nl-BE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  <w:tr w:rsidR="00B441A4" w:rsidRPr="007038E4" w14:paraId="2E5050C7" w14:textId="77777777" w:rsidTr="00475E8B">
        <w:trPr>
          <w:trHeight w:val="260"/>
        </w:trPr>
        <w:tc>
          <w:tcPr>
            <w:tcW w:w="7655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039B697" w14:textId="77777777" w:rsidR="00B441A4" w:rsidRPr="00991668" w:rsidRDefault="00B441A4" w:rsidP="00475E8B">
            <w:pPr>
              <w:pStyle w:val="Puce"/>
              <w:keepLines/>
              <w:tabs>
                <w:tab w:val="clear" w:pos="641"/>
                <w:tab w:val="clear" w:pos="1788"/>
                <w:tab w:val="left" w:pos="567"/>
              </w:tabs>
              <w:spacing w:before="0" w:after="0"/>
              <w:ind w:left="567" w:hanging="357"/>
              <w:jc w:val="both"/>
              <w:rPr>
                <w:rFonts w:ascii="Arial" w:eastAsia="Calibri" w:hAnsi="Arial"/>
                <w:sz w:val="20"/>
                <w:lang w:val="fr-BE"/>
              </w:rPr>
            </w:pPr>
            <w:r w:rsidRPr="00991668">
              <w:rPr>
                <w:rFonts w:ascii="Arial" w:eastAsia="Calibri" w:hAnsi="Arial"/>
                <w:sz w:val="20"/>
                <w:lang w:val="fr-BE"/>
              </w:rPr>
              <w:t xml:space="preserve">un rapport avec une opinion modifiée doit être émis ; </w:t>
            </w:r>
          </w:p>
        </w:tc>
        <w:tc>
          <w:tcPr>
            <w:tcW w:w="1701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11E9BEB" w14:textId="77777777" w:rsidR="00B441A4" w:rsidRPr="007038E4" w:rsidRDefault="00B441A4" w:rsidP="00475E8B">
            <w:pPr>
              <w:spacing w:after="0" w:line="312" w:lineRule="auto"/>
              <w:rPr>
                <w:highlight w:val="yellow"/>
                <w:lang w:eastAsia="nl-BE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  <w:tr w:rsidR="00B441A4" w:rsidRPr="007038E4" w14:paraId="3602C2E3" w14:textId="77777777" w:rsidTr="00475E8B">
        <w:trPr>
          <w:trHeight w:val="508"/>
        </w:trPr>
        <w:tc>
          <w:tcPr>
            <w:tcW w:w="7655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A37A3EE" w14:textId="77777777" w:rsidR="00B441A4" w:rsidRPr="00991668" w:rsidRDefault="00B441A4" w:rsidP="00475E8B">
            <w:pPr>
              <w:pStyle w:val="Puce"/>
              <w:keepLines/>
              <w:tabs>
                <w:tab w:val="clear" w:pos="641"/>
                <w:tab w:val="clear" w:pos="1788"/>
                <w:tab w:val="left" w:pos="567"/>
              </w:tabs>
              <w:spacing w:before="0" w:after="0"/>
              <w:ind w:left="567" w:hanging="357"/>
              <w:jc w:val="both"/>
              <w:rPr>
                <w:rFonts w:ascii="Arial" w:eastAsia="Calibri" w:hAnsi="Arial"/>
                <w:sz w:val="20"/>
                <w:lang w:val="fr-BE"/>
              </w:rPr>
            </w:pPr>
            <w:r w:rsidRPr="00991668">
              <w:rPr>
                <w:rFonts w:ascii="Arial" w:eastAsia="Calibri" w:hAnsi="Arial"/>
                <w:sz w:val="20"/>
                <w:lang w:val="fr-BE"/>
              </w:rPr>
              <w:t xml:space="preserve">une plainte reçue à l’encontre du client et éventuellement à l’encontre du cabinet de révision ; </w:t>
            </w:r>
          </w:p>
        </w:tc>
        <w:tc>
          <w:tcPr>
            <w:tcW w:w="1701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398BFCC" w14:textId="77777777" w:rsidR="00B441A4" w:rsidRPr="007038E4" w:rsidRDefault="00B441A4" w:rsidP="00475E8B">
            <w:pPr>
              <w:spacing w:after="0" w:line="312" w:lineRule="auto"/>
              <w:rPr>
                <w:highlight w:val="yellow"/>
                <w:lang w:eastAsia="nl-BE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  <w:tr w:rsidR="00B441A4" w:rsidRPr="007038E4" w14:paraId="7933ADB3" w14:textId="77777777" w:rsidTr="00475E8B">
        <w:trPr>
          <w:trHeight w:val="206"/>
        </w:trPr>
        <w:tc>
          <w:tcPr>
            <w:tcW w:w="7655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2FB46C6" w14:textId="77777777" w:rsidR="00B441A4" w:rsidRPr="00991668" w:rsidRDefault="00B441A4" w:rsidP="00475E8B">
            <w:pPr>
              <w:pStyle w:val="Puce"/>
              <w:keepLines/>
              <w:tabs>
                <w:tab w:val="clear" w:pos="641"/>
                <w:tab w:val="clear" w:pos="1788"/>
                <w:tab w:val="left" w:pos="567"/>
              </w:tabs>
              <w:spacing w:before="0" w:after="0"/>
              <w:ind w:left="567" w:hanging="357"/>
              <w:jc w:val="both"/>
              <w:rPr>
                <w:rFonts w:ascii="Arial" w:eastAsia="Calibri" w:hAnsi="Arial"/>
                <w:sz w:val="20"/>
                <w:lang w:val="fr-BE"/>
              </w:rPr>
            </w:pPr>
            <w:r w:rsidRPr="00991668">
              <w:rPr>
                <w:rFonts w:ascii="Arial" w:eastAsia="Calibri" w:hAnsi="Arial"/>
                <w:sz w:val="20"/>
                <w:lang w:val="fr-BE"/>
              </w:rPr>
              <w:t xml:space="preserve">une restructuration importante chez le client ; </w:t>
            </w:r>
          </w:p>
        </w:tc>
        <w:tc>
          <w:tcPr>
            <w:tcW w:w="1701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CD6D846" w14:textId="77777777" w:rsidR="00B441A4" w:rsidRPr="007038E4" w:rsidRDefault="00B441A4" w:rsidP="00475E8B">
            <w:pPr>
              <w:spacing w:after="0" w:line="312" w:lineRule="auto"/>
              <w:rPr>
                <w:highlight w:val="yellow"/>
                <w:lang w:eastAsia="nl-BE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  <w:tr w:rsidR="00B441A4" w:rsidRPr="007038E4" w14:paraId="7A7694D9" w14:textId="77777777" w:rsidTr="00475E8B">
        <w:trPr>
          <w:trHeight w:val="414"/>
        </w:trPr>
        <w:tc>
          <w:tcPr>
            <w:tcW w:w="7655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E9B95AD" w14:textId="77777777" w:rsidR="00B441A4" w:rsidRPr="00991668" w:rsidRDefault="00B441A4" w:rsidP="00475E8B">
            <w:pPr>
              <w:pStyle w:val="Puce"/>
              <w:keepLines/>
              <w:tabs>
                <w:tab w:val="clear" w:pos="641"/>
                <w:tab w:val="clear" w:pos="1788"/>
                <w:tab w:val="left" w:pos="567"/>
              </w:tabs>
              <w:spacing w:before="0" w:after="0"/>
              <w:ind w:left="567" w:hanging="357"/>
              <w:jc w:val="both"/>
              <w:rPr>
                <w:rFonts w:ascii="Arial" w:eastAsia="Calibri" w:hAnsi="Arial"/>
                <w:sz w:val="20"/>
                <w:lang w:val="fr-BE"/>
              </w:rPr>
            </w:pPr>
            <w:r w:rsidRPr="00991668">
              <w:rPr>
                <w:rFonts w:ascii="Arial" w:eastAsia="Calibri" w:hAnsi="Arial"/>
                <w:sz w:val="20"/>
                <w:lang w:val="fr-BE"/>
              </w:rPr>
              <w:t>le client envisage une introduction en bourse.</w:t>
            </w:r>
          </w:p>
        </w:tc>
        <w:tc>
          <w:tcPr>
            <w:tcW w:w="1701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1C9EC2F" w14:textId="77777777" w:rsidR="00B441A4" w:rsidRPr="007038E4" w:rsidRDefault="00B441A4" w:rsidP="00475E8B">
            <w:pPr>
              <w:spacing w:after="0" w:line="312" w:lineRule="auto"/>
              <w:rPr>
                <w:rFonts w:eastAsia="Calibri"/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  <w:tr w:rsidR="00B441A4" w:rsidRPr="007038E4" w14:paraId="6E179F65" w14:textId="77777777" w:rsidTr="00475E8B">
        <w:trPr>
          <w:trHeight w:val="677"/>
        </w:trPr>
        <w:tc>
          <w:tcPr>
            <w:tcW w:w="7655" w:type="dxa"/>
            <w:tcBorders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2393781" w14:textId="77777777" w:rsidR="00B441A4" w:rsidRPr="00991668" w:rsidRDefault="00B441A4" w:rsidP="00B441A4">
            <w:pPr>
              <w:keepLines/>
              <w:numPr>
                <w:ilvl w:val="0"/>
                <w:numId w:val="2"/>
              </w:numPr>
              <w:spacing w:after="0" w:line="312" w:lineRule="auto"/>
              <w:jc w:val="both"/>
              <w:rPr>
                <w:rFonts w:eastAsia="Calibri"/>
                <w:b/>
                <w:sz w:val="22"/>
              </w:rPr>
            </w:pPr>
            <w:r w:rsidRPr="007038E4">
              <w:rPr>
                <w:rFonts w:eastAsia="Calibri"/>
              </w:rPr>
              <w:t>Disposez au sein du cabinet de révision de la documentation adéquate et d’autres sources techniques, et assurez-en la mise à jour.</w:t>
            </w:r>
          </w:p>
        </w:tc>
        <w:tc>
          <w:tcPr>
            <w:tcW w:w="1701" w:type="dxa"/>
            <w:tcBorders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8130E47" w14:textId="77777777" w:rsidR="00B441A4" w:rsidRPr="007038E4" w:rsidRDefault="00B441A4" w:rsidP="00475E8B">
            <w:pPr>
              <w:spacing w:after="0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  <w:tr w:rsidR="00B441A4" w:rsidRPr="007038E4" w14:paraId="344FBD78" w14:textId="77777777" w:rsidTr="00475E8B">
        <w:trPr>
          <w:trHeight w:val="670"/>
        </w:trPr>
        <w:tc>
          <w:tcPr>
            <w:tcW w:w="7655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B4ACB39" w14:textId="77777777" w:rsidR="00B441A4" w:rsidRPr="00991668" w:rsidRDefault="00B441A4" w:rsidP="00475E8B">
            <w:pPr>
              <w:pStyle w:val="Puce"/>
              <w:keepLines/>
              <w:tabs>
                <w:tab w:val="clear" w:pos="641"/>
                <w:tab w:val="clear" w:pos="1788"/>
                <w:tab w:val="left" w:pos="567"/>
              </w:tabs>
              <w:spacing w:before="0" w:after="0"/>
              <w:ind w:left="567" w:hanging="357"/>
              <w:jc w:val="both"/>
              <w:rPr>
                <w:rFonts w:ascii="Arial" w:eastAsia="Calibri" w:hAnsi="Arial"/>
                <w:sz w:val="20"/>
                <w:lang w:val="fr-BE"/>
              </w:rPr>
            </w:pPr>
            <w:r w:rsidRPr="00991668">
              <w:rPr>
                <w:rFonts w:ascii="Arial" w:eastAsia="Calibri" w:hAnsi="Arial"/>
                <w:sz w:val="20"/>
                <w:lang w:val="fr-BE"/>
              </w:rPr>
              <w:t>Désignez une personne responsable au sein du cabinet de révision de la tenue et de la mise à jour de la bibliothèque et des consultations.</w:t>
            </w:r>
          </w:p>
        </w:tc>
        <w:tc>
          <w:tcPr>
            <w:tcW w:w="1701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F6301FB" w14:textId="77777777" w:rsidR="00B441A4" w:rsidRPr="007038E4" w:rsidRDefault="00B441A4" w:rsidP="00475E8B">
            <w:pPr>
              <w:spacing w:after="0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  <w:tr w:rsidR="00B441A4" w:rsidRPr="007038E4" w14:paraId="6198C2AF" w14:textId="77777777" w:rsidTr="00475E8B">
        <w:trPr>
          <w:trHeight w:val="598"/>
        </w:trPr>
        <w:tc>
          <w:tcPr>
            <w:tcW w:w="7655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22482C7" w14:textId="77777777" w:rsidR="00B441A4" w:rsidRPr="00991668" w:rsidRDefault="00B441A4" w:rsidP="00475E8B">
            <w:pPr>
              <w:pStyle w:val="Puce"/>
              <w:keepLines/>
              <w:tabs>
                <w:tab w:val="clear" w:pos="641"/>
                <w:tab w:val="clear" w:pos="1788"/>
                <w:tab w:val="left" w:pos="567"/>
              </w:tabs>
              <w:spacing w:before="0" w:after="0"/>
              <w:ind w:left="567" w:hanging="357"/>
              <w:jc w:val="both"/>
              <w:rPr>
                <w:rFonts w:ascii="Arial" w:eastAsia="Calibri" w:hAnsi="Arial"/>
                <w:sz w:val="20"/>
                <w:lang w:val="fr-BE"/>
              </w:rPr>
            </w:pPr>
            <w:r w:rsidRPr="00991668">
              <w:rPr>
                <w:rFonts w:ascii="Arial" w:eastAsia="Calibri" w:hAnsi="Arial"/>
                <w:sz w:val="20"/>
                <w:lang w:val="fr-BE"/>
              </w:rPr>
              <w:t>Entretenez les manuels d’audit techniques et diffusez les communications techniques en interne.</w:t>
            </w:r>
          </w:p>
        </w:tc>
        <w:tc>
          <w:tcPr>
            <w:tcW w:w="1701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DB9F27E" w14:textId="77777777" w:rsidR="00B441A4" w:rsidRPr="007038E4" w:rsidRDefault="00B441A4" w:rsidP="00475E8B">
            <w:pPr>
              <w:spacing w:after="0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  <w:tr w:rsidR="00B441A4" w:rsidRPr="007038E4" w14:paraId="49E2183B" w14:textId="77777777" w:rsidTr="00475E8B">
        <w:trPr>
          <w:trHeight w:val="580"/>
        </w:trPr>
        <w:tc>
          <w:tcPr>
            <w:tcW w:w="7655" w:type="dxa"/>
            <w:tcBorders>
              <w:top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C71979B" w14:textId="77777777" w:rsidR="00B441A4" w:rsidRPr="00991668" w:rsidRDefault="00B441A4" w:rsidP="00475E8B">
            <w:pPr>
              <w:pStyle w:val="Puce"/>
              <w:keepLines/>
              <w:tabs>
                <w:tab w:val="clear" w:pos="641"/>
                <w:tab w:val="clear" w:pos="1788"/>
                <w:tab w:val="left" w:pos="567"/>
              </w:tabs>
              <w:spacing w:before="0" w:after="0"/>
              <w:ind w:left="567" w:hanging="357"/>
              <w:jc w:val="both"/>
              <w:rPr>
                <w:rFonts w:ascii="Arial" w:eastAsia="Calibri" w:hAnsi="Arial"/>
                <w:sz w:val="20"/>
                <w:lang w:val="fr-BE"/>
              </w:rPr>
            </w:pPr>
            <w:r w:rsidRPr="00991668">
              <w:rPr>
                <w:rFonts w:ascii="Arial" w:eastAsia="Calibri" w:hAnsi="Arial"/>
                <w:sz w:val="20"/>
                <w:lang w:val="fr-BE"/>
              </w:rPr>
              <w:t>Concluez des accords de consultation avec d’autres cabinets de révision et des organisations professionnelles.</w:t>
            </w:r>
          </w:p>
        </w:tc>
        <w:tc>
          <w:tcPr>
            <w:tcW w:w="1701" w:type="dxa"/>
            <w:tcBorders>
              <w:top w:val="single" w:sz="2" w:space="0" w:color="FFFFFF" w:themeColor="background1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CD1DB97" w14:textId="77777777" w:rsidR="00B441A4" w:rsidRPr="007038E4" w:rsidRDefault="00B441A4" w:rsidP="00475E8B">
            <w:pPr>
              <w:spacing w:after="0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  <w:tr w:rsidR="00B441A4" w:rsidRPr="007038E4" w14:paraId="22FBAD4F" w14:textId="77777777" w:rsidTr="00475E8B">
        <w:trPr>
          <w:trHeight w:val="432"/>
        </w:trPr>
        <w:tc>
          <w:tcPr>
            <w:tcW w:w="765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1C86A53" w14:textId="77777777" w:rsidR="00B441A4" w:rsidRPr="00991668" w:rsidRDefault="00B441A4" w:rsidP="00B441A4">
            <w:pPr>
              <w:keepLines/>
              <w:numPr>
                <w:ilvl w:val="0"/>
                <w:numId w:val="2"/>
              </w:numPr>
              <w:spacing w:after="0" w:line="312" w:lineRule="auto"/>
              <w:jc w:val="both"/>
              <w:rPr>
                <w:rFonts w:eastAsia="Calibri"/>
                <w:b/>
                <w:sz w:val="22"/>
              </w:rPr>
            </w:pPr>
            <w:r w:rsidRPr="007038E4">
              <w:rPr>
                <w:rFonts w:eastAsia="Calibri"/>
              </w:rPr>
              <w:t>Désignez au sein du cabinet de révision les spécialistes pouvant être consultés et identifiez clairement leurs compétences.</w:t>
            </w:r>
          </w:p>
        </w:tc>
        <w:tc>
          <w:tcPr>
            <w:tcW w:w="1701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0A3B24C" w14:textId="77777777" w:rsidR="00B441A4" w:rsidRPr="007038E4" w:rsidRDefault="00B441A4" w:rsidP="00475E8B">
            <w:pPr>
              <w:spacing w:after="0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  <w:tr w:rsidR="00B441A4" w:rsidRPr="007038E4" w14:paraId="30334B31" w14:textId="77777777" w:rsidTr="00475E8B">
        <w:trPr>
          <w:trHeight w:val="432"/>
        </w:trPr>
        <w:tc>
          <w:tcPr>
            <w:tcW w:w="765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C3473CE" w14:textId="77777777" w:rsidR="00B441A4" w:rsidRPr="00991668" w:rsidRDefault="00B441A4" w:rsidP="00B441A4">
            <w:pPr>
              <w:keepLines/>
              <w:numPr>
                <w:ilvl w:val="0"/>
                <w:numId w:val="2"/>
              </w:numPr>
              <w:spacing w:after="0" w:line="312" w:lineRule="auto"/>
              <w:jc w:val="both"/>
              <w:rPr>
                <w:rFonts w:eastAsia="Calibri"/>
                <w:b/>
                <w:sz w:val="22"/>
              </w:rPr>
            </w:pPr>
            <w:r w:rsidRPr="007038E4">
              <w:rPr>
                <w:rFonts w:eastAsia="Calibri"/>
              </w:rPr>
              <w:t>Spécifiez la forme dans laquelle la documentation de la consultation doit être fourni</w:t>
            </w:r>
            <w:bookmarkStart w:id="1" w:name="_GoBack"/>
            <w:bookmarkEnd w:id="1"/>
            <w:r w:rsidRPr="007038E4">
              <w:rPr>
                <w:rFonts w:eastAsia="Calibri"/>
              </w:rPr>
              <w:t>e.</w:t>
            </w:r>
          </w:p>
        </w:tc>
        <w:tc>
          <w:tcPr>
            <w:tcW w:w="1701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34B70CD" w14:textId="77777777" w:rsidR="00B441A4" w:rsidRPr="007038E4" w:rsidRDefault="00B441A4" w:rsidP="00475E8B">
            <w:pPr>
              <w:spacing w:after="0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  <w:tr w:rsidR="00B441A4" w:rsidRPr="007038E4" w14:paraId="38E25C23" w14:textId="77777777" w:rsidTr="00475E8B">
        <w:trPr>
          <w:trHeight w:val="432"/>
        </w:trPr>
        <w:tc>
          <w:tcPr>
            <w:tcW w:w="765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AD86973" w14:textId="77777777" w:rsidR="00B441A4" w:rsidRPr="00991668" w:rsidRDefault="00B441A4" w:rsidP="00B441A4">
            <w:pPr>
              <w:keepLines/>
              <w:numPr>
                <w:ilvl w:val="0"/>
                <w:numId w:val="2"/>
              </w:numPr>
              <w:spacing w:after="0" w:line="312" w:lineRule="auto"/>
              <w:jc w:val="both"/>
              <w:rPr>
                <w:rFonts w:eastAsia="Calibri"/>
                <w:b/>
                <w:sz w:val="22"/>
              </w:rPr>
            </w:pPr>
            <w:r w:rsidRPr="007038E4">
              <w:rPr>
                <w:rFonts w:eastAsia="Calibri"/>
              </w:rPr>
              <w:lastRenderedPageBreak/>
              <w:t>Indiquez où les documents de consultation peuvent être retrouvés et comment ces derniers peuvent être mis à jour.</w:t>
            </w:r>
          </w:p>
        </w:tc>
        <w:tc>
          <w:tcPr>
            <w:tcW w:w="1701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B5221AB" w14:textId="77777777" w:rsidR="00B441A4" w:rsidRPr="007038E4" w:rsidRDefault="00B441A4" w:rsidP="00475E8B">
            <w:pPr>
              <w:spacing w:after="0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  <w:tr w:rsidR="00B441A4" w:rsidRPr="007038E4" w14:paraId="579395D0" w14:textId="77777777" w:rsidTr="00475E8B">
        <w:trPr>
          <w:trHeight w:val="432"/>
        </w:trPr>
        <w:tc>
          <w:tcPr>
            <w:tcW w:w="765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EF57B56" w14:textId="77777777" w:rsidR="00B441A4" w:rsidRPr="00991668" w:rsidRDefault="00B441A4" w:rsidP="00B441A4">
            <w:pPr>
              <w:keepLines/>
              <w:numPr>
                <w:ilvl w:val="0"/>
                <w:numId w:val="2"/>
              </w:numPr>
              <w:spacing w:after="0" w:line="312" w:lineRule="auto"/>
              <w:jc w:val="both"/>
              <w:rPr>
                <w:rFonts w:eastAsia="Calibri"/>
                <w:b/>
                <w:sz w:val="22"/>
              </w:rPr>
            </w:pPr>
            <w:r w:rsidRPr="007038E4">
              <w:rPr>
                <w:rFonts w:eastAsia="Calibri"/>
              </w:rPr>
              <w:t>Conservez les résultats des consultations à titre d’information pour des futurs cas similaires.</w:t>
            </w:r>
          </w:p>
        </w:tc>
        <w:tc>
          <w:tcPr>
            <w:tcW w:w="1701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A897D2B" w14:textId="77777777" w:rsidR="00B441A4" w:rsidRPr="007038E4" w:rsidRDefault="00B441A4" w:rsidP="00475E8B">
            <w:pPr>
              <w:spacing w:after="0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</w:tbl>
    <w:p w14:paraId="53E7396F" w14:textId="77777777" w:rsidR="00B441A4" w:rsidRPr="007038E4" w:rsidRDefault="00B441A4" w:rsidP="00B441A4">
      <w:pPr>
        <w:rPr>
          <w:rFonts w:eastAsia="Calibri"/>
        </w:rPr>
      </w:pPr>
    </w:p>
    <w:p w14:paraId="68932E3D" w14:textId="77777777" w:rsidR="00B441A4" w:rsidRPr="00991668" w:rsidRDefault="00B441A4" w:rsidP="00B441A4">
      <w:pPr>
        <w:spacing w:before="120" w:line="312" w:lineRule="auto"/>
        <w:rPr>
          <w:rFonts w:eastAsia="Calibri"/>
        </w:rPr>
      </w:pPr>
      <w:r w:rsidRPr="00991668">
        <w:rPr>
          <w:rFonts w:eastAsia="Calibri"/>
        </w:rPr>
        <w:t>Conclusion :</w:t>
      </w:r>
    </w:p>
    <w:p w14:paraId="7161CEF8" w14:textId="77777777" w:rsidR="00B441A4" w:rsidRPr="00991668" w:rsidRDefault="00B441A4" w:rsidP="00B441A4">
      <w:pPr>
        <w:spacing w:before="120" w:line="312" w:lineRule="auto"/>
        <w:rPr>
          <w:rFonts w:eastAsia="Calibri"/>
        </w:rPr>
      </w:pPr>
      <w:r w:rsidRPr="00991668">
        <w:rPr>
          <w:rFonts w:eastAsia="Calibri"/>
          <w:highlight w:val="yellow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" w:name="Text42"/>
      <w:r w:rsidRPr="00991668">
        <w:rPr>
          <w:rFonts w:eastAsia="Calibri"/>
          <w:highlight w:val="yellow"/>
        </w:rPr>
        <w:instrText xml:space="preserve"> FORMTEXT </w:instrText>
      </w:r>
      <w:r w:rsidRPr="00991668">
        <w:rPr>
          <w:rFonts w:eastAsia="Calibri"/>
          <w:highlight w:val="yellow"/>
        </w:rPr>
      </w:r>
      <w:r w:rsidRPr="00991668">
        <w:rPr>
          <w:rFonts w:eastAsia="Calibri"/>
          <w:highlight w:val="yellow"/>
        </w:rPr>
        <w:fldChar w:fldCharType="separate"/>
      </w:r>
      <w:r>
        <w:rPr>
          <w:rFonts w:eastAsia="Calibri"/>
          <w:noProof/>
          <w:highlight w:val="yellow"/>
        </w:rPr>
        <w:t> </w:t>
      </w:r>
      <w:r>
        <w:rPr>
          <w:rFonts w:eastAsia="Calibri"/>
          <w:noProof/>
          <w:highlight w:val="yellow"/>
        </w:rPr>
        <w:t> </w:t>
      </w:r>
      <w:r>
        <w:rPr>
          <w:rFonts w:eastAsia="Calibri"/>
          <w:noProof/>
          <w:highlight w:val="yellow"/>
        </w:rPr>
        <w:t> </w:t>
      </w:r>
      <w:r>
        <w:rPr>
          <w:rFonts w:eastAsia="Calibri"/>
          <w:noProof/>
          <w:highlight w:val="yellow"/>
        </w:rPr>
        <w:t> </w:t>
      </w:r>
      <w:r>
        <w:rPr>
          <w:rFonts w:eastAsia="Calibri"/>
          <w:noProof/>
          <w:highlight w:val="yellow"/>
        </w:rPr>
        <w:t> </w:t>
      </w:r>
      <w:r w:rsidRPr="00991668">
        <w:rPr>
          <w:rFonts w:eastAsia="Calibri"/>
          <w:highlight w:val="yellow"/>
        </w:rPr>
        <w:fldChar w:fldCharType="end"/>
      </w:r>
      <w:bookmarkEnd w:id="2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7"/>
        <w:gridCol w:w="2482"/>
        <w:gridCol w:w="1345"/>
        <w:gridCol w:w="2073"/>
      </w:tblGrid>
      <w:tr w:rsidR="00B441A4" w:rsidRPr="007038E4" w14:paraId="43664FBB" w14:textId="77777777" w:rsidTr="00475E8B">
        <w:tc>
          <w:tcPr>
            <w:tcW w:w="3205" w:type="dxa"/>
          </w:tcPr>
          <w:p w14:paraId="504E071D" w14:textId="77777777" w:rsidR="00B441A4" w:rsidRPr="007038E4" w:rsidRDefault="00B441A4" w:rsidP="00475E8B">
            <w:pPr>
              <w:spacing w:before="120"/>
              <w:jc w:val="center"/>
              <w:rPr>
                <w:b/>
              </w:rPr>
            </w:pPr>
            <w:r w:rsidRPr="007038E4">
              <w:rPr>
                <w:b/>
              </w:rPr>
              <w:t>Fonction</w:t>
            </w:r>
          </w:p>
        </w:tc>
        <w:tc>
          <w:tcPr>
            <w:tcW w:w="2555" w:type="dxa"/>
          </w:tcPr>
          <w:p w14:paraId="5C73C9A9" w14:textId="77777777" w:rsidR="00B441A4" w:rsidRPr="007038E4" w:rsidRDefault="00B441A4" w:rsidP="00475E8B">
            <w:pPr>
              <w:spacing w:before="120"/>
              <w:jc w:val="center"/>
              <w:rPr>
                <w:b/>
              </w:rPr>
            </w:pPr>
            <w:r w:rsidRPr="007038E4">
              <w:rPr>
                <w:b/>
              </w:rPr>
              <w:t>Nom</w:t>
            </w:r>
          </w:p>
        </w:tc>
        <w:tc>
          <w:tcPr>
            <w:tcW w:w="1370" w:type="dxa"/>
          </w:tcPr>
          <w:p w14:paraId="610C4856" w14:textId="77777777" w:rsidR="00B441A4" w:rsidRPr="007038E4" w:rsidRDefault="00B441A4" w:rsidP="00475E8B">
            <w:pPr>
              <w:spacing w:before="120"/>
              <w:jc w:val="center"/>
              <w:rPr>
                <w:b/>
              </w:rPr>
            </w:pPr>
            <w:r w:rsidRPr="007038E4">
              <w:rPr>
                <w:b/>
              </w:rPr>
              <w:t>Date</w:t>
            </w:r>
          </w:p>
        </w:tc>
        <w:tc>
          <w:tcPr>
            <w:tcW w:w="2113" w:type="dxa"/>
          </w:tcPr>
          <w:p w14:paraId="2F3FF352" w14:textId="77777777" w:rsidR="00B441A4" w:rsidRPr="007038E4" w:rsidRDefault="00B441A4" w:rsidP="00475E8B">
            <w:pPr>
              <w:spacing w:before="120"/>
              <w:jc w:val="center"/>
              <w:rPr>
                <w:b/>
              </w:rPr>
            </w:pPr>
            <w:r w:rsidRPr="007038E4">
              <w:rPr>
                <w:b/>
              </w:rPr>
              <w:t>Signature</w:t>
            </w:r>
          </w:p>
        </w:tc>
      </w:tr>
      <w:tr w:rsidR="00B441A4" w:rsidRPr="007038E4" w14:paraId="4C83F497" w14:textId="77777777" w:rsidTr="00475E8B">
        <w:tc>
          <w:tcPr>
            <w:tcW w:w="3205" w:type="dxa"/>
          </w:tcPr>
          <w:p w14:paraId="470D8297" w14:textId="77777777" w:rsidR="00B441A4" w:rsidRPr="007038E4" w:rsidRDefault="00B441A4" w:rsidP="00475E8B">
            <w:pPr>
              <w:spacing w:before="120" w:line="312" w:lineRule="auto"/>
            </w:pPr>
            <w:r w:rsidRPr="007038E4">
              <w:t>Associé</w:t>
            </w:r>
          </w:p>
        </w:tc>
        <w:tc>
          <w:tcPr>
            <w:tcW w:w="2555" w:type="dxa"/>
          </w:tcPr>
          <w:p w14:paraId="6C57A389" w14:textId="77777777" w:rsidR="00B441A4" w:rsidRPr="007038E4" w:rsidRDefault="00B441A4" w:rsidP="00475E8B">
            <w:pPr>
              <w:spacing w:before="120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  <w:tc>
          <w:tcPr>
            <w:tcW w:w="1370" w:type="dxa"/>
          </w:tcPr>
          <w:p w14:paraId="79299FF3" w14:textId="77777777" w:rsidR="00B441A4" w:rsidRPr="007038E4" w:rsidRDefault="00B441A4" w:rsidP="00475E8B">
            <w:pPr>
              <w:spacing w:before="120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  <w:tc>
          <w:tcPr>
            <w:tcW w:w="2113" w:type="dxa"/>
          </w:tcPr>
          <w:p w14:paraId="4CEA1DBF" w14:textId="77777777" w:rsidR="00B441A4" w:rsidRPr="007038E4" w:rsidRDefault="00B441A4" w:rsidP="00475E8B">
            <w:pPr>
              <w:spacing w:before="120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</w:tbl>
    <w:p w14:paraId="7D4B1447" w14:textId="77777777" w:rsidR="00B441A4" w:rsidRPr="007038E4" w:rsidRDefault="00B441A4" w:rsidP="00B441A4">
      <w:pPr>
        <w:spacing w:before="120" w:line="312" w:lineRule="auto"/>
      </w:pPr>
      <w:bookmarkStart w:id="3" w:name="_Modèle_d’accord_écrit"/>
      <w:bookmarkEnd w:id="3"/>
      <w:r w:rsidRPr="007038E4">
        <w:rPr>
          <w:i/>
          <w:iCs/>
        </w:rPr>
        <w:t xml:space="preserve">Source (à </w:t>
      </w:r>
      <w:r w:rsidRPr="00991668">
        <w:rPr>
          <w:i/>
          <w:lang w:eastAsia="nl-BE"/>
        </w:rPr>
        <w:t>mentionner lors de toute utilisation à une autre fin que celle d’un réviseur d’entreprises dans l’exercice de sa mission)</w:t>
      </w:r>
      <w:r w:rsidRPr="007038E4">
        <w:rPr>
          <w:i/>
          <w:iCs/>
        </w:rPr>
        <w:t> : Centre d’information du révisorat d’entreprises (ICCI).</w:t>
      </w:r>
    </w:p>
    <w:sectPr w:rsidR="00B441A4" w:rsidRPr="007038E4" w:rsidSect="00A71D4B">
      <w:headerReference w:type="default" r:id="rId7"/>
      <w:footerReference w:type="default" r:id="rId8"/>
      <w:pgSz w:w="11907" w:h="16839" w:code="9"/>
      <w:pgMar w:top="1440" w:right="1440" w:bottom="1440" w:left="1440" w:header="709" w:footer="709" w:gutter="0"/>
      <w:cols w:space="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EA8AD" w14:textId="77777777" w:rsidR="009C47F5" w:rsidRDefault="00A71D4B">
      <w:pPr>
        <w:spacing w:after="0" w:line="240" w:lineRule="auto"/>
      </w:pPr>
      <w:r>
        <w:separator/>
      </w:r>
    </w:p>
  </w:endnote>
  <w:endnote w:type="continuationSeparator" w:id="0">
    <w:p w14:paraId="77DEAF1D" w14:textId="77777777" w:rsidR="009C47F5" w:rsidRDefault="00A7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C7BBF" w14:textId="1F0B6B6A" w:rsidR="00A71D4B" w:rsidRDefault="00E7159C" w:rsidP="00A71D4B">
    <w:pPr>
      <w:pStyle w:val="Voettekst"/>
      <w:jc w:val="right"/>
    </w:pPr>
    <w:r>
      <w:t>V 3.0 du 06</w:t>
    </w:r>
    <w:r w:rsidR="00A71D4B">
      <w:t>.1</w:t>
    </w:r>
    <w:r>
      <w:t>1</w:t>
    </w:r>
    <w:r w:rsidR="00A71D4B">
      <w:t>.2018</w:t>
    </w:r>
    <w:r w:rsidR="00A71D4B">
      <w:tab/>
    </w:r>
    <w:r w:rsidR="00A71D4B">
      <w:tab/>
    </w:r>
    <w:r w:rsidR="00A71D4B">
      <w:rPr>
        <w:lang w:val="fr-FR"/>
      </w:rPr>
      <w:t xml:space="preserve">Page </w:t>
    </w:r>
    <w:r w:rsidR="00A71D4B">
      <w:rPr>
        <w:b/>
        <w:bCs/>
      </w:rPr>
      <w:fldChar w:fldCharType="begin"/>
    </w:r>
    <w:r w:rsidR="00A71D4B">
      <w:rPr>
        <w:b/>
        <w:bCs/>
      </w:rPr>
      <w:instrText>PAGE  \* Arabic  \* MERGEFORMAT</w:instrText>
    </w:r>
    <w:r w:rsidR="00A71D4B">
      <w:rPr>
        <w:b/>
        <w:bCs/>
      </w:rPr>
      <w:fldChar w:fldCharType="separate"/>
    </w:r>
    <w:r w:rsidR="00A71D4B">
      <w:rPr>
        <w:b/>
        <w:bCs/>
      </w:rPr>
      <w:t>284</w:t>
    </w:r>
    <w:r w:rsidR="00A71D4B">
      <w:rPr>
        <w:b/>
        <w:bCs/>
      </w:rPr>
      <w:fldChar w:fldCharType="end"/>
    </w:r>
    <w:r w:rsidR="00A71D4B">
      <w:rPr>
        <w:lang w:val="fr-FR"/>
      </w:rPr>
      <w:t xml:space="preserve"> sur </w:t>
    </w:r>
    <w:r w:rsidR="00A71D4B">
      <w:rPr>
        <w:b/>
        <w:bCs/>
      </w:rPr>
      <w:fldChar w:fldCharType="begin"/>
    </w:r>
    <w:r w:rsidR="00A71D4B">
      <w:rPr>
        <w:b/>
        <w:bCs/>
      </w:rPr>
      <w:instrText>NUMPAGES  \* Arabic  \* MERGEFORMAT</w:instrText>
    </w:r>
    <w:r w:rsidR="00A71D4B">
      <w:rPr>
        <w:b/>
        <w:bCs/>
      </w:rPr>
      <w:fldChar w:fldCharType="separate"/>
    </w:r>
    <w:r w:rsidR="00A71D4B">
      <w:rPr>
        <w:b/>
        <w:bCs/>
      </w:rPr>
      <w:t>316</w:t>
    </w:r>
    <w:r w:rsidR="00A71D4B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6446E" w14:textId="77777777" w:rsidR="009C47F5" w:rsidRDefault="00A71D4B">
      <w:pPr>
        <w:spacing w:after="0" w:line="240" w:lineRule="auto"/>
      </w:pPr>
      <w:r>
        <w:separator/>
      </w:r>
    </w:p>
  </w:footnote>
  <w:footnote w:type="continuationSeparator" w:id="0">
    <w:p w14:paraId="699CE17C" w14:textId="77777777" w:rsidR="009C47F5" w:rsidRDefault="00A71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8714B" w14:textId="368E2B01" w:rsidR="00CE1000" w:rsidRPr="00A71D4B" w:rsidRDefault="00B441A4" w:rsidP="00C77668">
    <w:pPr>
      <w:pStyle w:val="Koptekst"/>
      <w:rPr>
        <w:rFonts w:asciiTheme="minorHAnsi" w:hAnsiTheme="minorHAnsi" w:cstheme="minorHAnsi"/>
      </w:rPr>
    </w:pPr>
    <w:r>
      <w:tab/>
    </w:r>
    <w:r>
      <w:tab/>
    </w:r>
    <w:r w:rsidRPr="00A71D4B">
      <w:rPr>
        <w:rFonts w:asciiTheme="minorHAnsi" w:hAnsiTheme="minorHAnsi" w:cstheme="minorHAnsi"/>
      </w:rPr>
      <w:t xml:space="preserve"> </w:t>
    </w:r>
    <w:r w:rsidRPr="00A71D4B">
      <w:rPr>
        <w:rFonts w:asciiTheme="minorHAnsi" w:eastAsiaTheme="majorEastAsia" w:hAnsiTheme="minorHAnsi" w:cstheme="minorHAnsi"/>
        <w:lang w:val="fr-FR"/>
      </w:rPr>
      <w:fldChar w:fldCharType="begin"/>
    </w:r>
    <w:r w:rsidRPr="00A71D4B">
      <w:rPr>
        <w:rFonts w:asciiTheme="minorHAnsi" w:eastAsiaTheme="majorEastAsia" w:hAnsiTheme="minorHAnsi" w:cstheme="minorHAnsi"/>
        <w:lang w:val="fr-FR"/>
      </w:rPr>
      <w:instrText xml:space="preserve"> REF LogoCabinetFr  \* MERGEFORMAT </w:instrText>
    </w:r>
    <w:r w:rsidRPr="00A71D4B">
      <w:rPr>
        <w:rFonts w:asciiTheme="minorHAnsi" w:eastAsiaTheme="majorEastAsia" w:hAnsiTheme="minorHAnsi" w:cstheme="minorHAnsi"/>
        <w:lang w:val="fr-FR"/>
      </w:rPr>
      <w:fldChar w:fldCharType="separate"/>
    </w:r>
    <w:r w:rsidRPr="00A71D4B">
      <w:rPr>
        <w:rFonts w:asciiTheme="minorHAnsi" w:eastAsiaTheme="majorEastAsia" w:hAnsiTheme="minorHAnsi" w:cstheme="minorHAnsi"/>
        <w:lang w:val="fr-FR"/>
      </w:rPr>
      <w:t> Insérer</w:t>
    </w:r>
    <w:r w:rsidRPr="00A71D4B">
      <w:rPr>
        <w:rFonts w:asciiTheme="minorHAnsi" w:hAnsiTheme="minorHAnsi" w:cstheme="minorHAnsi"/>
        <w:lang w:val="fr-FR" w:eastAsia="nl-NL"/>
      </w:rPr>
      <w:t xml:space="preserve"> ici le logo de</w:t>
    </w:r>
    <w:r w:rsidRPr="00A71D4B">
      <w:rPr>
        <w:rFonts w:asciiTheme="minorHAnsi" w:eastAsiaTheme="majorEastAsia" w:hAnsiTheme="minorHAnsi" w:cstheme="minorHAnsi"/>
        <w:lang w:val="fr-FR"/>
      </w:rPr>
      <w:t xml:space="preserve"> </w:t>
    </w:r>
    <w:r w:rsidRPr="00A71D4B">
      <w:rPr>
        <w:rFonts w:asciiTheme="minorHAnsi" w:hAnsiTheme="minorHAnsi" w:cstheme="minorHAnsi"/>
        <w:lang w:val="fr-FR" w:eastAsia="nl-NL"/>
      </w:rPr>
      <w:t xml:space="preserve">votre Cabinet </w:t>
    </w:r>
    <w:r w:rsidRPr="00A71D4B">
      <w:rPr>
        <w:rFonts w:asciiTheme="minorHAnsi" w:hAnsiTheme="minorHAnsi" w:cstheme="minorHAnsi"/>
        <w:lang w:eastAsia="nl-NL"/>
      </w:rPr>
      <w:fldChar w:fldCharType="end"/>
    </w:r>
    <w:r w:rsidRPr="00A71D4B">
      <w:rPr>
        <w:rFonts w:asciiTheme="minorHAnsi" w:hAnsiTheme="minorHAnsi" w:cstheme="minorHAns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96162"/>
    <w:multiLevelType w:val="hybridMultilevel"/>
    <w:tmpl w:val="AAC4D4C4"/>
    <w:lvl w:ilvl="0" w:tplc="E1DE8F40">
      <w:start w:val="1"/>
      <w:numFmt w:val="bullet"/>
      <w:pStyle w:val="Puce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 w:val="0"/>
        <w:i w:val="0"/>
        <w:sz w:val="20"/>
      </w:rPr>
    </w:lvl>
    <w:lvl w:ilvl="1" w:tplc="B3D8133C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b w:val="0"/>
        <w:i w:val="0"/>
        <w:sz w:val="2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" w15:restartNumberingAfterBreak="0">
    <w:nsid w:val="363E2508"/>
    <w:multiLevelType w:val="hybridMultilevel"/>
    <w:tmpl w:val="B8A2B7D8"/>
    <w:lvl w:ilvl="0" w:tplc="9266E6C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A4"/>
    <w:rsid w:val="00056AF1"/>
    <w:rsid w:val="00073884"/>
    <w:rsid w:val="000A0B38"/>
    <w:rsid w:val="000D1BE9"/>
    <w:rsid w:val="00115D7F"/>
    <w:rsid w:val="00136D43"/>
    <w:rsid w:val="0014238F"/>
    <w:rsid w:val="00187478"/>
    <w:rsid w:val="001A2732"/>
    <w:rsid w:val="001D64E3"/>
    <w:rsid w:val="00217153"/>
    <w:rsid w:val="00225ADA"/>
    <w:rsid w:val="002807F8"/>
    <w:rsid w:val="002943FB"/>
    <w:rsid w:val="00295944"/>
    <w:rsid w:val="002E4685"/>
    <w:rsid w:val="003130FE"/>
    <w:rsid w:val="003418DD"/>
    <w:rsid w:val="00355452"/>
    <w:rsid w:val="00381B15"/>
    <w:rsid w:val="003F3847"/>
    <w:rsid w:val="003F5F8F"/>
    <w:rsid w:val="0042689E"/>
    <w:rsid w:val="004276F4"/>
    <w:rsid w:val="00465E2C"/>
    <w:rsid w:val="0047768D"/>
    <w:rsid w:val="004B2ABC"/>
    <w:rsid w:val="004C644B"/>
    <w:rsid w:val="005274B4"/>
    <w:rsid w:val="00566C10"/>
    <w:rsid w:val="005B7803"/>
    <w:rsid w:val="005E5255"/>
    <w:rsid w:val="00637A55"/>
    <w:rsid w:val="00642344"/>
    <w:rsid w:val="00685851"/>
    <w:rsid w:val="006D65C1"/>
    <w:rsid w:val="007107DB"/>
    <w:rsid w:val="00766E8C"/>
    <w:rsid w:val="007A46DC"/>
    <w:rsid w:val="007D2F7C"/>
    <w:rsid w:val="007D7F6C"/>
    <w:rsid w:val="0080189D"/>
    <w:rsid w:val="008172A8"/>
    <w:rsid w:val="008A0DF7"/>
    <w:rsid w:val="008B18CA"/>
    <w:rsid w:val="008F4974"/>
    <w:rsid w:val="008F587A"/>
    <w:rsid w:val="009062BA"/>
    <w:rsid w:val="00910F53"/>
    <w:rsid w:val="00966E0A"/>
    <w:rsid w:val="009B5280"/>
    <w:rsid w:val="009C47F5"/>
    <w:rsid w:val="00A06D0A"/>
    <w:rsid w:val="00A34152"/>
    <w:rsid w:val="00A71D4B"/>
    <w:rsid w:val="00A87190"/>
    <w:rsid w:val="00A92BFC"/>
    <w:rsid w:val="00AE147F"/>
    <w:rsid w:val="00B06211"/>
    <w:rsid w:val="00B441A4"/>
    <w:rsid w:val="00B53C3C"/>
    <w:rsid w:val="00BE3183"/>
    <w:rsid w:val="00BE3EA3"/>
    <w:rsid w:val="00C060EE"/>
    <w:rsid w:val="00C4217F"/>
    <w:rsid w:val="00CA4DEE"/>
    <w:rsid w:val="00D366E6"/>
    <w:rsid w:val="00D71C18"/>
    <w:rsid w:val="00D93879"/>
    <w:rsid w:val="00DA4FA7"/>
    <w:rsid w:val="00DD0A48"/>
    <w:rsid w:val="00DD61F8"/>
    <w:rsid w:val="00E7159C"/>
    <w:rsid w:val="00EA4A79"/>
    <w:rsid w:val="00EB18B1"/>
    <w:rsid w:val="00FC0178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FB69A9"/>
  <w15:chartTrackingRefBased/>
  <w15:docId w15:val="{9891F211-D488-4A1F-BAE9-F700F289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441A4"/>
    <w:pPr>
      <w:spacing w:after="200" w:line="276" w:lineRule="auto"/>
    </w:pPr>
    <w:rPr>
      <w:rFonts w:ascii="Arial" w:hAnsi="Arial" w:cs="Arial"/>
      <w:sz w:val="20"/>
      <w:szCs w:val="20"/>
    </w:rPr>
  </w:style>
  <w:style w:type="paragraph" w:styleId="Kop2">
    <w:name w:val="heading 2"/>
    <w:basedOn w:val="Geenafstand"/>
    <w:next w:val="Standaard"/>
    <w:link w:val="Kop2Char"/>
    <w:unhideWhenUsed/>
    <w:qFormat/>
    <w:rsid w:val="00B441A4"/>
    <w:pPr>
      <w:pageBreakBefore/>
      <w:spacing w:after="120"/>
      <w:outlineLvl w:val="1"/>
    </w:pPr>
    <w:rPr>
      <w:b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B441A4"/>
    <w:rPr>
      <w:rFonts w:ascii="Arial" w:hAnsi="Arial" w:cs="Arial"/>
      <w:b/>
      <w:sz w:val="44"/>
      <w:szCs w:val="44"/>
    </w:rPr>
  </w:style>
  <w:style w:type="paragraph" w:styleId="Koptekst">
    <w:name w:val="header"/>
    <w:basedOn w:val="Standaard"/>
    <w:link w:val="KoptekstChar"/>
    <w:unhideWhenUsed/>
    <w:rsid w:val="00B44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B441A4"/>
    <w:rPr>
      <w:rFonts w:ascii="Arial" w:hAnsi="Arial" w:cs="Arial"/>
      <w:sz w:val="20"/>
      <w:szCs w:val="20"/>
    </w:rPr>
  </w:style>
  <w:style w:type="table" w:styleId="Tabelraster">
    <w:name w:val="Table Grid"/>
    <w:basedOn w:val="Standaardtabel"/>
    <w:uiPriority w:val="59"/>
    <w:rsid w:val="00B441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talique">
    <w:name w:val="Normal Italique"/>
    <w:basedOn w:val="Standaard"/>
    <w:qFormat/>
    <w:rsid w:val="00B441A4"/>
    <w:rPr>
      <w:rFonts w:asciiTheme="minorHAnsi" w:hAnsiTheme="minorHAnsi" w:cstheme="minorBidi"/>
      <w:i/>
      <w:kern w:val="36"/>
      <w:sz w:val="22"/>
      <w:szCs w:val="22"/>
      <w:lang w:val="nl-BE"/>
    </w:rPr>
  </w:style>
  <w:style w:type="paragraph" w:customStyle="1" w:styleId="Puce">
    <w:name w:val="Puce"/>
    <w:basedOn w:val="Standaard"/>
    <w:link w:val="PuceCar"/>
    <w:qFormat/>
    <w:rsid w:val="00B441A4"/>
    <w:pPr>
      <w:numPr>
        <w:numId w:val="1"/>
      </w:numPr>
      <w:tabs>
        <w:tab w:val="left" w:pos="641"/>
      </w:tabs>
      <w:spacing w:before="120"/>
    </w:pPr>
    <w:rPr>
      <w:rFonts w:asciiTheme="minorHAnsi" w:hAnsiTheme="minorHAnsi"/>
      <w:sz w:val="22"/>
      <w:szCs w:val="22"/>
      <w:lang w:val="nl-BE"/>
    </w:rPr>
  </w:style>
  <w:style w:type="character" w:customStyle="1" w:styleId="PuceCar">
    <w:name w:val="Puce Car"/>
    <w:basedOn w:val="Standaardalinea-lettertype"/>
    <w:link w:val="Puce"/>
    <w:rsid w:val="00B441A4"/>
    <w:rPr>
      <w:rFonts w:cs="Arial"/>
      <w:lang w:val="nl-BE"/>
    </w:rPr>
  </w:style>
  <w:style w:type="paragraph" w:styleId="Geenafstand">
    <w:name w:val="No Spacing"/>
    <w:uiPriority w:val="1"/>
    <w:qFormat/>
    <w:rsid w:val="00B441A4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A71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1D4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348715C70104394B9EC5FF59EE5BB" ma:contentTypeVersion="2" ma:contentTypeDescription="Create a new document." ma:contentTypeScope="" ma:versionID="199933b578a3ca9d87bd72628c5c0927">
  <xsd:schema xmlns:xsd="http://www.w3.org/2001/XMLSchema" xmlns:xs="http://www.w3.org/2001/XMLSchema" xmlns:p="http://schemas.microsoft.com/office/2006/metadata/properties" xmlns:ns2="90359a4a-3ee0-4d21-9975-9d02abdd1639" xmlns:ns3="aab71827-5594-4718-8319-870edd58f957" targetNamespace="http://schemas.microsoft.com/office/2006/metadata/properties" ma:root="true" ma:fieldsID="7f089146083a9a0d39a4aae20deeeaea" ns2:_="" ns3:_="">
    <xsd:import namespace="90359a4a-3ee0-4d21-9975-9d02abdd1639"/>
    <xsd:import namespace="aab71827-5594-4718-8319-870edd58f9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71827-5594-4718-8319-870edd58f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FC9483-6242-4D35-BAA5-5062371D95F4}"/>
</file>

<file path=customXml/itemProps2.xml><?xml version="1.0" encoding="utf-8"?>
<ds:datastoreItem xmlns:ds="http://schemas.openxmlformats.org/officeDocument/2006/customXml" ds:itemID="{1708B555-72E0-4F5D-93AA-4C529761B2A3}"/>
</file>

<file path=customXml/itemProps3.xml><?xml version="1.0" encoding="utf-8"?>
<ds:datastoreItem xmlns:ds="http://schemas.openxmlformats.org/officeDocument/2006/customXml" ds:itemID="{9BDF4ECD-15A3-416E-8D32-2F697991ADB2}"/>
</file>

<file path=customXml/itemProps4.xml><?xml version="1.0" encoding="utf-8"?>
<ds:datastoreItem xmlns:ds="http://schemas.openxmlformats.org/officeDocument/2006/customXml" ds:itemID="{9BEE9C0D-BB76-4122-9701-57328BCEE1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DEVEAUX -Computerland</dc:creator>
  <cp:keywords/>
  <dc:description/>
  <cp:lastModifiedBy>De Wit Evy</cp:lastModifiedBy>
  <cp:revision>3</cp:revision>
  <dcterms:created xsi:type="dcterms:W3CDTF">2018-10-11T10:25:00Z</dcterms:created>
  <dcterms:modified xsi:type="dcterms:W3CDTF">2018-11-08T12:51:00Z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0x010100686348715C70104394B9EC5FF59EE5BB</vt:lpwstr>
  </property>
</Properties>
</file>