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2705"/>
      </w:tblGrid>
      <w:tr w:rsidR="00331735" w:rsidRPr="00CD1D5C" w:rsidTr="00C278F8">
        <w:trPr>
          <w:trHeight w:val="2170"/>
        </w:trPr>
        <w:tc>
          <w:tcPr>
            <w:tcW w:w="6565" w:type="dxa"/>
            <w:tcMar>
              <w:left w:w="0" w:type="dxa"/>
              <w:right w:w="0" w:type="dxa"/>
            </w:tcMar>
          </w:tcPr>
          <w:p w:rsidR="00331735" w:rsidRPr="00CD1D5C" w:rsidRDefault="00331735" w:rsidP="00C278F8">
            <w:pPr>
              <w:pStyle w:val="EYBodytextsoli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Société </w:t>
            </w:r>
            <w:r w:rsidR="00875F19">
              <w:rPr>
                <w:rFonts w:ascii="Garamond" w:hAnsi="Garamond"/>
              </w:rPr>
              <w:t>de gestion</w:t>
            </w:r>
            <w:r>
              <w:rPr>
                <w:rFonts w:ascii="Garamond" w:hAnsi="Garamond"/>
              </w:rPr>
              <w:t xml:space="preserve"> </w:t>
            </w: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l’attention de Madame/Monsieur </w:t>
            </w: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</w:rPr>
            </w:pP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XXXXXX XX</w:t>
            </w:r>
          </w:p>
          <w:p w:rsidR="00331735" w:rsidRPr="00CD1D5C" w:rsidRDefault="00331735" w:rsidP="00C278F8">
            <w:pPr>
              <w:pStyle w:val="EYBodytextsoli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 XXXX</w:t>
            </w:r>
          </w:p>
        </w:tc>
        <w:tc>
          <w:tcPr>
            <w:tcW w:w="2705" w:type="dxa"/>
            <w:tcMar>
              <w:left w:w="0" w:type="dxa"/>
              <w:right w:w="0" w:type="dxa"/>
            </w:tcMar>
          </w:tcPr>
          <w:p w:rsidR="00331735" w:rsidRPr="00CD1D5C" w:rsidRDefault="00331735" w:rsidP="00C278F8">
            <w:pPr>
              <w:pStyle w:val="EYDate"/>
              <w:rPr>
                <w:rFonts w:ascii="Garamond" w:hAnsi="Garamond"/>
              </w:rPr>
            </w:pPr>
          </w:p>
        </w:tc>
      </w:tr>
    </w:tbl>
    <w:p w:rsidR="00331735" w:rsidRDefault="00331735" w:rsidP="00331735">
      <w:pPr>
        <w:pStyle w:val="EYBodytextwithparaspace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XX, XX XXX XXX</w:t>
      </w:r>
    </w:p>
    <w:p w:rsidR="00AC6AF0" w:rsidRPr="00331735" w:rsidRDefault="00084CC5" w:rsidP="00331735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</w:rPr>
        <w:t>Rapport spécial de constatations de faits du commissaire au conseil d’administration sur les rémunérations, les frais forfaitaires et les avantages de quelque nature que ce s</w:t>
      </w:r>
      <w:r w:rsidR="00875F19">
        <w:rPr>
          <w:rFonts w:ascii="Garamond" w:hAnsi="Garamond"/>
          <w:b/>
          <w:sz w:val="26"/>
        </w:rPr>
        <w:t xml:space="preserve">oit, versés aux administrateurs </w:t>
      </w:r>
      <w:r>
        <w:rPr>
          <w:rFonts w:ascii="Garamond" w:hAnsi="Garamond"/>
          <w:b/>
          <w:sz w:val="26"/>
        </w:rPr>
        <w:t>pour l'exercice clos le 31 décembre 20XX</w:t>
      </w:r>
    </w:p>
    <w:p w:rsidR="00D77343" w:rsidRPr="00331735" w:rsidRDefault="00D77343" w:rsidP="00331735">
      <w:pPr>
        <w:jc w:val="both"/>
        <w:rPr>
          <w:rFonts w:ascii="Garamond" w:hAnsi="Garamond"/>
        </w:rPr>
      </w:pPr>
    </w:p>
    <w:p w:rsidR="00331735" w:rsidRPr="00885F39" w:rsidRDefault="00331735" w:rsidP="00302DC5">
      <w:pPr>
        <w:pStyle w:val="EYBodytextwithparaspace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Madame, Monsieur, </w:t>
      </w:r>
    </w:p>
    <w:p w:rsidR="00707D04" w:rsidRPr="00331735" w:rsidRDefault="00414B00" w:rsidP="00302D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votre demande, nous avons mis en œuvre les procédures convenues dans la lettre de mission du XX XXXX XXX, et indiquées ci-dessous, concernant le rapport spécial du commissaire dans le cadre du statut et du contrôle des sociétés de gestion des droits, conformément </w:t>
      </w:r>
      <w:r w:rsidR="00875F19">
        <w:rPr>
          <w:rFonts w:ascii="Garamond" w:hAnsi="Garamond"/>
        </w:rPr>
        <w:t xml:space="preserve">à </w:t>
      </w:r>
      <w:r w:rsidR="00875F19">
        <w:rPr>
          <w:rFonts w:ascii="Garamond" w:hAnsi="Garamond"/>
        </w:rPr>
        <w:t>l’article XI.266, 5° du Code de droit économique</w:t>
      </w:r>
      <w:r>
        <w:rPr>
          <w:rFonts w:ascii="Garamond" w:hAnsi="Garamond"/>
        </w:rPr>
        <w:t>.</w:t>
      </w:r>
    </w:p>
    <w:p w:rsidR="00707D04" w:rsidRPr="00331735" w:rsidRDefault="00707D04" w:rsidP="00302D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Notre mission a été exécutée conformément à la norme internationale relative aux services connexes (norme ISRS 4400) concernant les missions d'exécution de procédures convenues relatives aux informations financières. </w:t>
      </w:r>
    </w:p>
    <w:p w:rsidR="00707D04" w:rsidRPr="00331735" w:rsidRDefault="00707D04" w:rsidP="00302DC5">
      <w:pPr>
        <w:jc w:val="both"/>
        <w:rPr>
          <w:rFonts w:ascii="Garamond" w:hAnsi="Garamond"/>
        </w:rPr>
      </w:pPr>
      <w:r>
        <w:rPr>
          <w:rFonts w:ascii="Garamond" w:hAnsi="Garamond"/>
        </w:rPr>
        <w:t>Nous avons mis en œuvre les procédures suivantes :</w:t>
      </w:r>
    </w:p>
    <w:p w:rsidR="00331735" w:rsidRPr="00EB44D2" w:rsidRDefault="00331735" w:rsidP="00302DC5">
      <w:pPr>
        <w:pStyle w:val="Indent3"/>
        <w:numPr>
          <w:ilvl w:val="0"/>
          <w:numId w:val="18"/>
        </w:numPr>
        <w:spacing w:after="260" w:line="240" w:lineRule="auto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 xml:space="preserve">Adéquation du montant repris dans la comptabilité des rémunérations, des frais forfaitaires et des avantages de quelque nature que ce soit, versés par la société </w:t>
      </w:r>
      <w:r>
        <w:rPr>
          <w:rFonts w:ascii="Garamond" w:hAnsi="Garamond"/>
          <w:color w:val="000000"/>
          <w:sz w:val="22"/>
          <w:highlight w:val="yellow"/>
        </w:rPr>
        <w:t>XXX</w:t>
      </w:r>
      <w:r>
        <w:rPr>
          <w:rFonts w:ascii="Garamond" w:hAnsi="Garamond"/>
          <w:color w:val="000000"/>
          <w:sz w:val="22"/>
        </w:rPr>
        <w:t xml:space="preserve"> aux administrateurs de la société d'auteurs mentionnée ci-dessus au cours de l'exercice clos le 31 décembre 20</w:t>
      </w:r>
      <w:r w:rsidR="00875F19">
        <w:rPr>
          <w:rFonts w:ascii="Garamond" w:hAnsi="Garamond"/>
          <w:color w:val="000000"/>
          <w:sz w:val="22"/>
        </w:rPr>
        <w:t>XX</w:t>
      </w:r>
      <w:r>
        <w:rPr>
          <w:rFonts w:ascii="Garamond" w:hAnsi="Garamond"/>
          <w:color w:val="000000"/>
          <w:sz w:val="22"/>
        </w:rPr>
        <w:t xml:space="preserve">.  </w:t>
      </w:r>
    </w:p>
    <w:p w:rsidR="00AA0BD9" w:rsidRPr="00EB44D2" w:rsidRDefault="00AA0BD9" w:rsidP="00302DC5">
      <w:pPr>
        <w:pStyle w:val="Indent3"/>
        <w:numPr>
          <w:ilvl w:val="0"/>
          <w:numId w:val="18"/>
        </w:numPr>
        <w:spacing w:after="260" w:line="240" w:lineRule="auto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>Adéquation des salaires (et des avantages de toute nature) tels qu'enregistrés dans les comptes au 31 décembre 20</w:t>
      </w:r>
      <w:r w:rsidR="00875F19">
        <w:rPr>
          <w:rFonts w:ascii="Garamond" w:hAnsi="Garamond"/>
          <w:color w:val="000000"/>
          <w:sz w:val="22"/>
        </w:rPr>
        <w:t>XX</w:t>
      </w:r>
      <w:r>
        <w:rPr>
          <w:rFonts w:ascii="Garamond" w:hAnsi="Garamond"/>
          <w:color w:val="000000"/>
          <w:sz w:val="22"/>
        </w:rPr>
        <w:t xml:space="preserve"> de la société </w:t>
      </w:r>
      <w:r>
        <w:rPr>
          <w:rFonts w:ascii="Garamond" w:hAnsi="Garamond"/>
          <w:color w:val="000000"/>
          <w:sz w:val="22"/>
          <w:highlight w:val="yellow"/>
        </w:rPr>
        <w:t>XXX</w:t>
      </w:r>
      <w:r>
        <w:rPr>
          <w:rFonts w:ascii="Garamond" w:hAnsi="Garamond"/>
          <w:color w:val="000000"/>
          <w:sz w:val="22"/>
        </w:rPr>
        <w:t xml:space="preserve"> avec le certificat de salaire reçu du secrétariat social compétent.</w:t>
      </w:r>
    </w:p>
    <w:p w:rsidR="006E76E3" w:rsidRDefault="00880014" w:rsidP="00302DC5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Sur la base des procédures mentionnées ci-dessus, nous vous faisons rapport des constations de fait suivantes :</w:t>
      </w:r>
    </w:p>
    <w:p w:rsidR="00F13413" w:rsidRDefault="00F13413" w:rsidP="00302DC5">
      <w:pPr>
        <w:pStyle w:val="Indent3"/>
        <w:numPr>
          <w:ilvl w:val="0"/>
          <w:numId w:val="18"/>
        </w:numPr>
        <w:spacing w:after="260" w:line="240" w:lineRule="auto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 xml:space="preserve">Les salaires (et les avantages de toute nature) s'élevant à </w:t>
      </w:r>
      <w:r>
        <w:rPr>
          <w:rFonts w:ascii="Garamond" w:hAnsi="Garamond"/>
          <w:color w:val="000000"/>
          <w:sz w:val="22"/>
          <w:highlight w:val="yellow"/>
        </w:rPr>
        <w:t>XXXX</w:t>
      </w:r>
      <w:r>
        <w:rPr>
          <w:rFonts w:ascii="Garamond" w:hAnsi="Garamond"/>
          <w:color w:val="000000"/>
          <w:sz w:val="22"/>
        </w:rPr>
        <w:t xml:space="preserve"> euros, tels qu'enregistrés dans les comptes au 31 décembre 20</w:t>
      </w:r>
      <w:r w:rsidR="00875F19">
        <w:rPr>
          <w:rFonts w:ascii="Garamond" w:hAnsi="Garamond"/>
          <w:color w:val="000000"/>
          <w:sz w:val="22"/>
        </w:rPr>
        <w:t>XX</w:t>
      </w:r>
      <w:r>
        <w:rPr>
          <w:rFonts w:ascii="Garamond" w:hAnsi="Garamond"/>
          <w:color w:val="000000"/>
          <w:sz w:val="22"/>
        </w:rPr>
        <w:t xml:space="preserve"> de la société </w:t>
      </w:r>
      <w:r>
        <w:rPr>
          <w:rFonts w:ascii="Garamond" w:hAnsi="Garamond"/>
          <w:color w:val="000000"/>
          <w:sz w:val="22"/>
          <w:highlight w:val="yellow"/>
        </w:rPr>
        <w:t>XXX</w:t>
      </w:r>
      <w:r>
        <w:rPr>
          <w:rFonts w:ascii="Garamond" w:hAnsi="Garamond"/>
          <w:color w:val="000000"/>
          <w:sz w:val="22"/>
        </w:rPr>
        <w:t xml:space="preserve">, sont conformes aux salaires (et aux avantages de toute nature) qui figurent dans le certificat reçu du secrétariat social </w:t>
      </w:r>
      <w:r>
        <w:rPr>
          <w:rFonts w:ascii="Garamond" w:hAnsi="Garamond"/>
          <w:color w:val="000000"/>
          <w:sz w:val="22"/>
          <w:highlight w:val="yellow"/>
        </w:rPr>
        <w:t>XXX.</w:t>
      </w:r>
      <w:r>
        <w:rPr>
          <w:rFonts w:ascii="Garamond" w:hAnsi="Garamond"/>
          <w:color w:val="000000"/>
          <w:sz w:val="22"/>
        </w:rPr>
        <w:t xml:space="preserve"> Ce certificat est daté du </w:t>
      </w:r>
      <w:r>
        <w:rPr>
          <w:rFonts w:ascii="Garamond" w:hAnsi="Garamond"/>
          <w:color w:val="000000"/>
          <w:sz w:val="22"/>
          <w:highlight w:val="yellow"/>
        </w:rPr>
        <w:t>XXXX.</w:t>
      </w:r>
      <w:r>
        <w:rPr>
          <w:rFonts w:ascii="Garamond" w:hAnsi="Garamond"/>
          <w:color w:val="000000"/>
          <w:sz w:val="22"/>
        </w:rPr>
        <w:t xml:space="preserve"> </w:t>
      </w:r>
    </w:p>
    <w:p w:rsidR="00F13413" w:rsidRDefault="00F13413" w:rsidP="00302DC5">
      <w:pPr>
        <w:pStyle w:val="Indent3"/>
        <w:numPr>
          <w:ilvl w:val="0"/>
          <w:numId w:val="18"/>
        </w:numPr>
        <w:spacing w:after="260" w:line="240" w:lineRule="auto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</w:rPr>
        <w:t>Sur la base de nos procédures mises en œuvre, nous concluons qu'au cours de l'exercice clos le 31 décembre 20</w:t>
      </w:r>
      <w:r w:rsidR="00875F19">
        <w:rPr>
          <w:rFonts w:ascii="Garamond" w:hAnsi="Garamond"/>
          <w:color w:val="000000"/>
          <w:sz w:val="22"/>
        </w:rPr>
        <w:t>XX</w:t>
      </w:r>
      <w:r>
        <w:rPr>
          <w:rFonts w:ascii="Garamond" w:hAnsi="Garamond"/>
          <w:color w:val="000000"/>
          <w:sz w:val="22"/>
        </w:rPr>
        <w:t xml:space="preserve">, les montants suivants des rémunérations, des frais forfaitaires et des </w:t>
      </w:r>
      <w:r>
        <w:rPr>
          <w:rFonts w:ascii="Garamond" w:hAnsi="Garamond"/>
          <w:color w:val="000000"/>
          <w:sz w:val="22"/>
        </w:rPr>
        <w:lastRenderedPageBreak/>
        <w:t>avantages de quelque nature que ce soit, ont été versés aux administrateurs et en l'espèce aux gérants.</w:t>
      </w:r>
    </w:p>
    <w:bookmarkStart w:id="0" w:name="_MON_1475667778"/>
    <w:bookmarkEnd w:id="0"/>
    <w:p w:rsidR="00F13413" w:rsidRPr="00331735" w:rsidRDefault="00096BBB" w:rsidP="00F13413">
      <w:pPr>
        <w:pStyle w:val="Indent3"/>
        <w:spacing w:after="260" w:line="240" w:lineRule="auto"/>
        <w:ind w:left="1260" w:firstLine="0"/>
        <w:jc w:val="left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object w:dxaOrig="7320" w:dyaOrig="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46.5pt" o:ole="">
            <v:imagedata r:id="rId8" o:title=""/>
          </v:shape>
          <o:OLEObject Type="Embed" ProgID="Excel.Sheet.12" ShapeID="_x0000_i1025" DrawAspect="Content" ObjectID="_1482781024" r:id="rId9"/>
        </w:object>
      </w:r>
    </w:p>
    <w:p w:rsidR="000C4F09" w:rsidRPr="00331735" w:rsidRDefault="000C4F09" w:rsidP="00331735">
      <w:pPr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Étant donné que les procédures mentionnées ci-dessus ne constituent ni un audit ni une mission d'examen limité, conformément au normes internationales d'audit (</w:t>
      </w:r>
      <w:r>
        <w:rPr>
          <w:rFonts w:ascii="Garamond" w:hAnsi="Garamond"/>
          <w:i/>
        </w:rPr>
        <w:t>International Standards on Auditing</w:t>
      </w:r>
      <w:r>
        <w:rPr>
          <w:rFonts w:ascii="Garamond" w:hAnsi="Garamond"/>
        </w:rPr>
        <w:t>, ISA) et aux normes internationales d’examen limité (</w:t>
      </w:r>
      <w:r>
        <w:rPr>
          <w:rFonts w:ascii="Garamond" w:hAnsi="Garamond"/>
          <w:i/>
        </w:rPr>
        <w:t>International Standards on Review Engagements</w:t>
      </w:r>
      <w:r>
        <w:rPr>
          <w:rFonts w:ascii="Garamond" w:hAnsi="Garamond"/>
        </w:rPr>
        <w:t xml:space="preserve">, ISRE), nous n'exprimons aucun niveau d'assurance sur les rémunérations, les frais forfaitaires et les avantages de quelque nature que ce soit, qui ont été versés aux administrateurs. </w:t>
      </w:r>
    </w:p>
    <w:p w:rsidR="000C4F09" w:rsidRPr="00331735" w:rsidRDefault="000C4F09" w:rsidP="00331735">
      <w:pPr>
        <w:jc w:val="both"/>
        <w:rPr>
          <w:rFonts w:ascii="Garamond" w:hAnsi="Garamond"/>
        </w:rPr>
      </w:pPr>
      <w:r>
        <w:rPr>
          <w:rFonts w:ascii="Garamond" w:hAnsi="Garamond"/>
        </w:rPr>
        <w:t>Si nous avions mis en œuvre des procédures complémentaires, ou si nous avions effectué un contrôle ou une mission d'examen limité conformément aux normes internationales d'audit (</w:t>
      </w:r>
      <w:r>
        <w:rPr>
          <w:rFonts w:ascii="Garamond" w:hAnsi="Garamond"/>
          <w:i/>
        </w:rPr>
        <w:t>International Standards on Auditing</w:t>
      </w:r>
      <w:r>
        <w:rPr>
          <w:rFonts w:ascii="Garamond" w:hAnsi="Garamond"/>
        </w:rPr>
        <w:t>, ISA) et aux normes internationales d'examen limité (</w:t>
      </w:r>
      <w:r>
        <w:rPr>
          <w:rFonts w:ascii="Garamond" w:hAnsi="Garamond"/>
          <w:i/>
        </w:rPr>
        <w:t>International Standards on Review Engagements</w:t>
      </w:r>
      <w:r>
        <w:rPr>
          <w:rFonts w:ascii="Garamond" w:hAnsi="Garamond"/>
        </w:rPr>
        <w:t>, ISRE), d'autres matières auraient pu être portées à notre connaissance dont nous vous aurions fait part.</w:t>
      </w:r>
    </w:p>
    <w:p w:rsidR="00331735" w:rsidRDefault="000C4F09" w:rsidP="0033173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présent rapport vise à vous fournir le rapport spécial du commissaire conformément </w:t>
      </w:r>
      <w:r w:rsidR="00875F19">
        <w:rPr>
          <w:rFonts w:ascii="Garamond" w:hAnsi="Garamond"/>
        </w:rPr>
        <w:t>à l’article XI.266, 5° du Code de droit économique</w:t>
      </w:r>
      <w:r>
        <w:rPr>
          <w:rFonts w:ascii="Garamond" w:hAnsi="Garamond"/>
        </w:rPr>
        <w:t xml:space="preserve"> et ne peut être utilisé à d'autres fins.</w:t>
      </w:r>
    </w:p>
    <w:p w:rsidR="008A09F1" w:rsidRPr="00331735" w:rsidRDefault="008A09F1" w:rsidP="00774983">
      <w:pPr>
        <w:jc w:val="both"/>
        <w:rPr>
          <w:rFonts w:ascii="Garamond" w:hAnsi="Garamond"/>
        </w:rPr>
      </w:pPr>
    </w:p>
    <w:p w:rsidR="00084CC5" w:rsidRPr="00774983" w:rsidRDefault="00084CC5" w:rsidP="00084CC5">
      <w:pPr>
        <w:jc w:val="both"/>
        <w:rPr>
          <w:rFonts w:ascii="Garamond" w:hAnsi="Garamond"/>
        </w:rPr>
      </w:pPr>
      <w:r>
        <w:rPr>
          <w:rFonts w:ascii="Garamond" w:hAnsi="Garamond"/>
        </w:rPr>
        <w:t>Date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>
        <w:rPr>
          <w:rFonts w:ascii="Garamond" w:hAnsi="Garamond"/>
        </w:rPr>
        <w:t>Nom du cabinet de révision et forme juridique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>
        <w:rPr>
          <w:rFonts w:ascii="Garamond" w:hAnsi="Garamond"/>
        </w:rPr>
        <w:t>Commissaire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>
        <w:rPr>
          <w:rFonts w:ascii="Garamond" w:hAnsi="Garamond"/>
        </w:rPr>
        <w:t>Représenté par</w:t>
      </w:r>
    </w:p>
    <w:p w:rsidR="00084CC5" w:rsidRPr="00774983" w:rsidRDefault="00084CC5" w:rsidP="00774983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</w:t>
      </w:r>
    </w:p>
    <w:p w:rsidR="00084CC5" w:rsidRPr="00774983" w:rsidRDefault="00084CC5" w:rsidP="00B01507">
      <w:pPr>
        <w:jc w:val="both"/>
        <w:rPr>
          <w:rFonts w:ascii="Garamond" w:hAnsi="Garamond"/>
        </w:rPr>
      </w:pPr>
      <w:r>
        <w:rPr>
          <w:rFonts w:ascii="Garamond" w:hAnsi="Garamond"/>
        </w:rPr>
        <w:t>Nom</w:t>
      </w:r>
    </w:p>
    <w:p w:rsidR="00084CC5" w:rsidRPr="00774983" w:rsidRDefault="00084CC5" w:rsidP="00B01507">
      <w:pPr>
        <w:jc w:val="both"/>
        <w:rPr>
          <w:rFonts w:ascii="Garamond" w:hAnsi="Garamond"/>
        </w:rPr>
      </w:pPr>
      <w:r>
        <w:rPr>
          <w:rFonts w:ascii="Garamond" w:hAnsi="Garamond"/>
        </w:rPr>
        <w:t>Fonction : Réviseur d'entreprises, associé, administrateur, gérant</w:t>
      </w:r>
    </w:p>
    <w:p w:rsidR="000A4450" w:rsidRPr="00331735" w:rsidRDefault="000A4450" w:rsidP="00331735">
      <w:pPr>
        <w:rPr>
          <w:rFonts w:ascii="Garamond" w:hAnsi="Garamond"/>
          <w:i/>
          <w:sz w:val="20"/>
          <w:szCs w:val="20"/>
        </w:rPr>
      </w:pPr>
      <w:bookmarkStart w:id="1" w:name="_GoBack"/>
      <w:bookmarkEnd w:id="1"/>
    </w:p>
    <w:sectPr w:rsidR="000A4450" w:rsidRPr="00331735" w:rsidSect="00D77343">
      <w:footerReference w:type="default" r:id="rId10"/>
      <w:pgSz w:w="11906" w:h="16838"/>
      <w:pgMar w:top="283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18" w:rsidRDefault="001D5318" w:rsidP="00FD2C3F">
      <w:pPr>
        <w:spacing w:after="0"/>
      </w:pPr>
      <w:r>
        <w:separator/>
      </w:r>
    </w:p>
  </w:endnote>
  <w:endnote w:type="continuationSeparator" w:id="0">
    <w:p w:rsidR="001D5318" w:rsidRDefault="001D5318" w:rsidP="00FD2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45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318" w:rsidRDefault="001D5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318" w:rsidRDefault="001D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18" w:rsidRDefault="001D5318" w:rsidP="00FD2C3F">
      <w:pPr>
        <w:spacing w:after="0"/>
      </w:pPr>
      <w:r>
        <w:separator/>
      </w:r>
    </w:p>
  </w:footnote>
  <w:footnote w:type="continuationSeparator" w:id="0">
    <w:p w:rsidR="001D5318" w:rsidRDefault="001D5318" w:rsidP="00FD2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09"/>
    <w:multiLevelType w:val="hybridMultilevel"/>
    <w:tmpl w:val="4586B63A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7A9E"/>
    <w:multiLevelType w:val="hybridMultilevel"/>
    <w:tmpl w:val="9A066D60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812029C4">
      <w:start w:val="1"/>
      <w:numFmt w:val="bullet"/>
      <w:lvlText w:val="-"/>
      <w:lvlJc w:val="left"/>
      <w:pPr>
        <w:ind w:left="1080" w:hanging="360"/>
      </w:pPr>
      <w:rPr>
        <w:rFonts w:ascii="EYInterstate Light" w:hAnsi="EYInterstate Ligh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3FB0"/>
    <w:multiLevelType w:val="multilevel"/>
    <w:tmpl w:val="FF96AB7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5E373A"/>
    <w:multiLevelType w:val="hybridMultilevel"/>
    <w:tmpl w:val="C2DAA012"/>
    <w:lvl w:ilvl="0" w:tplc="D76866A2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0200C"/>
    <w:multiLevelType w:val="hybridMultilevel"/>
    <w:tmpl w:val="3E9C7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C35"/>
    <w:multiLevelType w:val="hybridMultilevel"/>
    <w:tmpl w:val="87FE9C5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C07E68"/>
    <w:multiLevelType w:val="hybridMultilevel"/>
    <w:tmpl w:val="9EBC2BCA"/>
    <w:lvl w:ilvl="0" w:tplc="F3D61B76">
      <w:start w:val="30"/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A11EA"/>
    <w:multiLevelType w:val="hybridMultilevel"/>
    <w:tmpl w:val="DD64D666"/>
    <w:lvl w:ilvl="0" w:tplc="84D8BD74">
      <w:start w:val="1"/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F70C9"/>
    <w:multiLevelType w:val="hybridMultilevel"/>
    <w:tmpl w:val="39087618"/>
    <w:lvl w:ilvl="0" w:tplc="F3D61B76">
      <w:start w:val="30"/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72423"/>
    <w:multiLevelType w:val="hybridMultilevel"/>
    <w:tmpl w:val="F9BE8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0"/>
    <w:rsid w:val="000000E5"/>
    <w:rsid w:val="0000180F"/>
    <w:rsid w:val="00006303"/>
    <w:rsid w:val="00006796"/>
    <w:rsid w:val="00006ED1"/>
    <w:rsid w:val="00013B76"/>
    <w:rsid w:val="000173D0"/>
    <w:rsid w:val="000210A9"/>
    <w:rsid w:val="00023756"/>
    <w:rsid w:val="00023FAA"/>
    <w:rsid w:val="00030105"/>
    <w:rsid w:val="000327BB"/>
    <w:rsid w:val="000341D5"/>
    <w:rsid w:val="00037D3E"/>
    <w:rsid w:val="0004138A"/>
    <w:rsid w:val="0005301D"/>
    <w:rsid w:val="000605DA"/>
    <w:rsid w:val="000617BD"/>
    <w:rsid w:val="00070D31"/>
    <w:rsid w:val="000727E9"/>
    <w:rsid w:val="00074AFD"/>
    <w:rsid w:val="00075C5B"/>
    <w:rsid w:val="00082589"/>
    <w:rsid w:val="0008358B"/>
    <w:rsid w:val="00084CC5"/>
    <w:rsid w:val="00090A8C"/>
    <w:rsid w:val="00091475"/>
    <w:rsid w:val="0009310F"/>
    <w:rsid w:val="00096036"/>
    <w:rsid w:val="00096BBB"/>
    <w:rsid w:val="000A08B2"/>
    <w:rsid w:val="000A0AA1"/>
    <w:rsid w:val="000A25AC"/>
    <w:rsid w:val="000A2ECE"/>
    <w:rsid w:val="000A3EF8"/>
    <w:rsid w:val="000A4450"/>
    <w:rsid w:val="000A5019"/>
    <w:rsid w:val="000A5DD6"/>
    <w:rsid w:val="000A5FE8"/>
    <w:rsid w:val="000A63BA"/>
    <w:rsid w:val="000B0BDF"/>
    <w:rsid w:val="000B0C62"/>
    <w:rsid w:val="000B4E73"/>
    <w:rsid w:val="000B670F"/>
    <w:rsid w:val="000C07F2"/>
    <w:rsid w:val="000C1145"/>
    <w:rsid w:val="000C33DB"/>
    <w:rsid w:val="000C3EED"/>
    <w:rsid w:val="000C4984"/>
    <w:rsid w:val="000C4F09"/>
    <w:rsid w:val="000D58B9"/>
    <w:rsid w:val="000E1A3E"/>
    <w:rsid w:val="000E2017"/>
    <w:rsid w:val="000E4789"/>
    <w:rsid w:val="000E61EA"/>
    <w:rsid w:val="000E6E30"/>
    <w:rsid w:val="000E6EB2"/>
    <w:rsid w:val="000E73BB"/>
    <w:rsid w:val="000F1906"/>
    <w:rsid w:val="000F1FAE"/>
    <w:rsid w:val="000F3B8A"/>
    <w:rsid w:val="000F682D"/>
    <w:rsid w:val="00101718"/>
    <w:rsid w:val="001025F7"/>
    <w:rsid w:val="00104BAB"/>
    <w:rsid w:val="00105490"/>
    <w:rsid w:val="00105B77"/>
    <w:rsid w:val="001101BC"/>
    <w:rsid w:val="00110B47"/>
    <w:rsid w:val="00110C47"/>
    <w:rsid w:val="00120B2E"/>
    <w:rsid w:val="00121AC6"/>
    <w:rsid w:val="0012295E"/>
    <w:rsid w:val="0012744B"/>
    <w:rsid w:val="00127707"/>
    <w:rsid w:val="001306C1"/>
    <w:rsid w:val="00131319"/>
    <w:rsid w:val="00132ECB"/>
    <w:rsid w:val="00133794"/>
    <w:rsid w:val="001362DB"/>
    <w:rsid w:val="0014148E"/>
    <w:rsid w:val="0014154F"/>
    <w:rsid w:val="001416A2"/>
    <w:rsid w:val="00142CE2"/>
    <w:rsid w:val="00144652"/>
    <w:rsid w:val="001456AD"/>
    <w:rsid w:val="00145C12"/>
    <w:rsid w:val="00146503"/>
    <w:rsid w:val="0014759C"/>
    <w:rsid w:val="001536DA"/>
    <w:rsid w:val="00153E3E"/>
    <w:rsid w:val="00154659"/>
    <w:rsid w:val="001550D9"/>
    <w:rsid w:val="00155A0E"/>
    <w:rsid w:val="00161C5C"/>
    <w:rsid w:val="00162D15"/>
    <w:rsid w:val="001642AE"/>
    <w:rsid w:val="00167BCD"/>
    <w:rsid w:val="00167F9E"/>
    <w:rsid w:val="00170CBB"/>
    <w:rsid w:val="00171977"/>
    <w:rsid w:val="00173948"/>
    <w:rsid w:val="00176903"/>
    <w:rsid w:val="00180F89"/>
    <w:rsid w:val="00184808"/>
    <w:rsid w:val="00186A39"/>
    <w:rsid w:val="00192B96"/>
    <w:rsid w:val="00193534"/>
    <w:rsid w:val="00194A8E"/>
    <w:rsid w:val="001959C4"/>
    <w:rsid w:val="001A118A"/>
    <w:rsid w:val="001A4795"/>
    <w:rsid w:val="001A6374"/>
    <w:rsid w:val="001A7A71"/>
    <w:rsid w:val="001A7AB1"/>
    <w:rsid w:val="001B27C1"/>
    <w:rsid w:val="001B3C18"/>
    <w:rsid w:val="001C2DE8"/>
    <w:rsid w:val="001C44C9"/>
    <w:rsid w:val="001C4515"/>
    <w:rsid w:val="001C4D40"/>
    <w:rsid w:val="001C5C4A"/>
    <w:rsid w:val="001C5D2B"/>
    <w:rsid w:val="001C70D5"/>
    <w:rsid w:val="001C79AF"/>
    <w:rsid w:val="001C79DC"/>
    <w:rsid w:val="001D35E6"/>
    <w:rsid w:val="001D4C2C"/>
    <w:rsid w:val="001D5318"/>
    <w:rsid w:val="001D628D"/>
    <w:rsid w:val="001D70BF"/>
    <w:rsid w:val="001D7C03"/>
    <w:rsid w:val="001E735B"/>
    <w:rsid w:val="001E7836"/>
    <w:rsid w:val="001F2621"/>
    <w:rsid w:val="001F2AF7"/>
    <w:rsid w:val="001F34B8"/>
    <w:rsid w:val="001F6EC7"/>
    <w:rsid w:val="0020110E"/>
    <w:rsid w:val="00202472"/>
    <w:rsid w:val="002047AE"/>
    <w:rsid w:val="002067E9"/>
    <w:rsid w:val="00210EDC"/>
    <w:rsid w:val="00211E21"/>
    <w:rsid w:val="002238A5"/>
    <w:rsid w:val="00225A7D"/>
    <w:rsid w:val="002276A4"/>
    <w:rsid w:val="002310E9"/>
    <w:rsid w:val="00231434"/>
    <w:rsid w:val="00233A4C"/>
    <w:rsid w:val="00240D1D"/>
    <w:rsid w:val="0024175E"/>
    <w:rsid w:val="00241EF5"/>
    <w:rsid w:val="0024297B"/>
    <w:rsid w:val="00243E6D"/>
    <w:rsid w:val="002445C5"/>
    <w:rsid w:val="00244993"/>
    <w:rsid w:val="002470A6"/>
    <w:rsid w:val="002479AD"/>
    <w:rsid w:val="00252B78"/>
    <w:rsid w:val="00253739"/>
    <w:rsid w:val="0025509B"/>
    <w:rsid w:val="00256C46"/>
    <w:rsid w:val="00256C62"/>
    <w:rsid w:val="00257680"/>
    <w:rsid w:val="002604D7"/>
    <w:rsid w:val="00261031"/>
    <w:rsid w:val="002719B6"/>
    <w:rsid w:val="002721CA"/>
    <w:rsid w:val="00276240"/>
    <w:rsid w:val="00287BE4"/>
    <w:rsid w:val="00295775"/>
    <w:rsid w:val="002A138E"/>
    <w:rsid w:val="002A667B"/>
    <w:rsid w:val="002A6891"/>
    <w:rsid w:val="002A6D1E"/>
    <w:rsid w:val="002B3264"/>
    <w:rsid w:val="002C0B3A"/>
    <w:rsid w:val="002C27F3"/>
    <w:rsid w:val="002C2C9A"/>
    <w:rsid w:val="002C3E4C"/>
    <w:rsid w:val="002C70A6"/>
    <w:rsid w:val="002C7BC8"/>
    <w:rsid w:val="002C7FF0"/>
    <w:rsid w:val="002D0867"/>
    <w:rsid w:val="002D229D"/>
    <w:rsid w:val="002D4138"/>
    <w:rsid w:val="002D5E99"/>
    <w:rsid w:val="002E1305"/>
    <w:rsid w:val="002E2721"/>
    <w:rsid w:val="002E396A"/>
    <w:rsid w:val="002E5D53"/>
    <w:rsid w:val="002E7D87"/>
    <w:rsid w:val="002F24CE"/>
    <w:rsid w:val="002F3730"/>
    <w:rsid w:val="00301DB7"/>
    <w:rsid w:val="003021E7"/>
    <w:rsid w:val="00302DC5"/>
    <w:rsid w:val="00303F09"/>
    <w:rsid w:val="00304592"/>
    <w:rsid w:val="003100CF"/>
    <w:rsid w:val="00323650"/>
    <w:rsid w:val="003238BE"/>
    <w:rsid w:val="00324A11"/>
    <w:rsid w:val="00326ED1"/>
    <w:rsid w:val="00327162"/>
    <w:rsid w:val="003275C0"/>
    <w:rsid w:val="00331735"/>
    <w:rsid w:val="0033427B"/>
    <w:rsid w:val="00335567"/>
    <w:rsid w:val="00335BFB"/>
    <w:rsid w:val="003377A9"/>
    <w:rsid w:val="00337B52"/>
    <w:rsid w:val="00347834"/>
    <w:rsid w:val="00347DA8"/>
    <w:rsid w:val="00350818"/>
    <w:rsid w:val="003520C0"/>
    <w:rsid w:val="003542E5"/>
    <w:rsid w:val="003547B5"/>
    <w:rsid w:val="003570A6"/>
    <w:rsid w:val="00361018"/>
    <w:rsid w:val="00364550"/>
    <w:rsid w:val="003659DB"/>
    <w:rsid w:val="0036686F"/>
    <w:rsid w:val="00373ECA"/>
    <w:rsid w:val="00376EE4"/>
    <w:rsid w:val="003813DA"/>
    <w:rsid w:val="00383A0E"/>
    <w:rsid w:val="003840B1"/>
    <w:rsid w:val="003856F9"/>
    <w:rsid w:val="0039074C"/>
    <w:rsid w:val="00390789"/>
    <w:rsid w:val="00394199"/>
    <w:rsid w:val="00395613"/>
    <w:rsid w:val="00395B80"/>
    <w:rsid w:val="00396377"/>
    <w:rsid w:val="003A0A05"/>
    <w:rsid w:val="003A12BB"/>
    <w:rsid w:val="003A22B5"/>
    <w:rsid w:val="003A438F"/>
    <w:rsid w:val="003A5C26"/>
    <w:rsid w:val="003A6602"/>
    <w:rsid w:val="003B2701"/>
    <w:rsid w:val="003B2F4C"/>
    <w:rsid w:val="003B3AE0"/>
    <w:rsid w:val="003B5FD3"/>
    <w:rsid w:val="003B5FE7"/>
    <w:rsid w:val="003B61DF"/>
    <w:rsid w:val="003C0B74"/>
    <w:rsid w:val="003C1366"/>
    <w:rsid w:val="003C3893"/>
    <w:rsid w:val="003C4F13"/>
    <w:rsid w:val="003D3540"/>
    <w:rsid w:val="003D5023"/>
    <w:rsid w:val="003D66D9"/>
    <w:rsid w:val="003E51F8"/>
    <w:rsid w:val="003E7409"/>
    <w:rsid w:val="003E7D22"/>
    <w:rsid w:val="003F0B04"/>
    <w:rsid w:val="003F1FA7"/>
    <w:rsid w:val="003F2727"/>
    <w:rsid w:val="003F33A9"/>
    <w:rsid w:val="003F4CE9"/>
    <w:rsid w:val="003F4FCE"/>
    <w:rsid w:val="003F6A3F"/>
    <w:rsid w:val="003F7826"/>
    <w:rsid w:val="00400206"/>
    <w:rsid w:val="004047C3"/>
    <w:rsid w:val="004059BB"/>
    <w:rsid w:val="00406568"/>
    <w:rsid w:val="004076E2"/>
    <w:rsid w:val="00414B00"/>
    <w:rsid w:val="00414DBB"/>
    <w:rsid w:val="0041656C"/>
    <w:rsid w:val="00416CC8"/>
    <w:rsid w:val="00416DC7"/>
    <w:rsid w:val="00422345"/>
    <w:rsid w:val="004257B8"/>
    <w:rsid w:val="004258D2"/>
    <w:rsid w:val="00426410"/>
    <w:rsid w:val="00430111"/>
    <w:rsid w:val="00431F32"/>
    <w:rsid w:val="00433CB1"/>
    <w:rsid w:val="004345EE"/>
    <w:rsid w:val="00434D3D"/>
    <w:rsid w:val="0043636F"/>
    <w:rsid w:val="004407DC"/>
    <w:rsid w:val="00444065"/>
    <w:rsid w:val="00444AF9"/>
    <w:rsid w:val="00444E11"/>
    <w:rsid w:val="00451AB4"/>
    <w:rsid w:val="00451AEF"/>
    <w:rsid w:val="00454DE6"/>
    <w:rsid w:val="0045513C"/>
    <w:rsid w:val="0046055C"/>
    <w:rsid w:val="0046120F"/>
    <w:rsid w:val="00462C3D"/>
    <w:rsid w:val="00466862"/>
    <w:rsid w:val="00466A41"/>
    <w:rsid w:val="00466F87"/>
    <w:rsid w:val="00470687"/>
    <w:rsid w:val="00471DAD"/>
    <w:rsid w:val="004729DD"/>
    <w:rsid w:val="00473918"/>
    <w:rsid w:val="00475989"/>
    <w:rsid w:val="004800E7"/>
    <w:rsid w:val="00485F57"/>
    <w:rsid w:val="00493BCF"/>
    <w:rsid w:val="00496E08"/>
    <w:rsid w:val="004973CF"/>
    <w:rsid w:val="004A0036"/>
    <w:rsid w:val="004A09FD"/>
    <w:rsid w:val="004A2267"/>
    <w:rsid w:val="004A26C8"/>
    <w:rsid w:val="004A2CB3"/>
    <w:rsid w:val="004B0D2E"/>
    <w:rsid w:val="004B2222"/>
    <w:rsid w:val="004B2C78"/>
    <w:rsid w:val="004B4BC5"/>
    <w:rsid w:val="004B7C37"/>
    <w:rsid w:val="004C33F0"/>
    <w:rsid w:val="004C7A2A"/>
    <w:rsid w:val="004D0475"/>
    <w:rsid w:val="004D0F6B"/>
    <w:rsid w:val="004D1366"/>
    <w:rsid w:val="004D1DD0"/>
    <w:rsid w:val="004D2482"/>
    <w:rsid w:val="004D302E"/>
    <w:rsid w:val="004D7577"/>
    <w:rsid w:val="004E02F3"/>
    <w:rsid w:val="004E0636"/>
    <w:rsid w:val="004E2634"/>
    <w:rsid w:val="004F12D8"/>
    <w:rsid w:val="004F333C"/>
    <w:rsid w:val="004F7023"/>
    <w:rsid w:val="005003F2"/>
    <w:rsid w:val="005036A1"/>
    <w:rsid w:val="00504BB5"/>
    <w:rsid w:val="0050600E"/>
    <w:rsid w:val="00510392"/>
    <w:rsid w:val="0051436A"/>
    <w:rsid w:val="005161E7"/>
    <w:rsid w:val="005209DA"/>
    <w:rsid w:val="00521278"/>
    <w:rsid w:val="005261B9"/>
    <w:rsid w:val="005261FD"/>
    <w:rsid w:val="00534263"/>
    <w:rsid w:val="0053654C"/>
    <w:rsid w:val="00536D83"/>
    <w:rsid w:val="00541E41"/>
    <w:rsid w:val="00545010"/>
    <w:rsid w:val="00551994"/>
    <w:rsid w:val="00552D89"/>
    <w:rsid w:val="005542CF"/>
    <w:rsid w:val="005542EA"/>
    <w:rsid w:val="0055569C"/>
    <w:rsid w:val="005563EA"/>
    <w:rsid w:val="00571D09"/>
    <w:rsid w:val="0057589C"/>
    <w:rsid w:val="0057716C"/>
    <w:rsid w:val="00581561"/>
    <w:rsid w:val="00583AC0"/>
    <w:rsid w:val="00584BA5"/>
    <w:rsid w:val="00590B5A"/>
    <w:rsid w:val="00590E4A"/>
    <w:rsid w:val="00590F0C"/>
    <w:rsid w:val="00592A12"/>
    <w:rsid w:val="00594776"/>
    <w:rsid w:val="0059506C"/>
    <w:rsid w:val="005A38A4"/>
    <w:rsid w:val="005B27C4"/>
    <w:rsid w:val="005B3FCB"/>
    <w:rsid w:val="005B4F7E"/>
    <w:rsid w:val="005B5B94"/>
    <w:rsid w:val="005B5D77"/>
    <w:rsid w:val="005B709F"/>
    <w:rsid w:val="005C29EB"/>
    <w:rsid w:val="005C4A28"/>
    <w:rsid w:val="005D0812"/>
    <w:rsid w:val="005D0B5E"/>
    <w:rsid w:val="005D4589"/>
    <w:rsid w:val="005D6C49"/>
    <w:rsid w:val="005E02D5"/>
    <w:rsid w:val="005E145F"/>
    <w:rsid w:val="005E3148"/>
    <w:rsid w:val="005E3259"/>
    <w:rsid w:val="005E4ED0"/>
    <w:rsid w:val="005E5AE6"/>
    <w:rsid w:val="005F216D"/>
    <w:rsid w:val="005F37A8"/>
    <w:rsid w:val="005F695B"/>
    <w:rsid w:val="005F7F76"/>
    <w:rsid w:val="006009DB"/>
    <w:rsid w:val="0060303C"/>
    <w:rsid w:val="00605503"/>
    <w:rsid w:val="00605E18"/>
    <w:rsid w:val="00606534"/>
    <w:rsid w:val="00606804"/>
    <w:rsid w:val="0061064D"/>
    <w:rsid w:val="006135FF"/>
    <w:rsid w:val="0061385D"/>
    <w:rsid w:val="00613BBE"/>
    <w:rsid w:val="00614EE8"/>
    <w:rsid w:val="0061523D"/>
    <w:rsid w:val="00615919"/>
    <w:rsid w:val="00616230"/>
    <w:rsid w:val="00617159"/>
    <w:rsid w:val="006171B6"/>
    <w:rsid w:val="006176E9"/>
    <w:rsid w:val="0062016B"/>
    <w:rsid w:val="00620661"/>
    <w:rsid w:val="00622D4E"/>
    <w:rsid w:val="006250A5"/>
    <w:rsid w:val="006264E5"/>
    <w:rsid w:val="00627C4D"/>
    <w:rsid w:val="006317F4"/>
    <w:rsid w:val="0063271A"/>
    <w:rsid w:val="00632D30"/>
    <w:rsid w:val="006334AD"/>
    <w:rsid w:val="00640C1E"/>
    <w:rsid w:val="00642F26"/>
    <w:rsid w:val="00646A12"/>
    <w:rsid w:val="006470BE"/>
    <w:rsid w:val="00651123"/>
    <w:rsid w:val="00653E8C"/>
    <w:rsid w:val="006568F0"/>
    <w:rsid w:val="00661293"/>
    <w:rsid w:val="006632F3"/>
    <w:rsid w:val="00664229"/>
    <w:rsid w:val="00664575"/>
    <w:rsid w:val="00664EF9"/>
    <w:rsid w:val="00666F79"/>
    <w:rsid w:val="0067294F"/>
    <w:rsid w:val="0067307B"/>
    <w:rsid w:val="00673459"/>
    <w:rsid w:val="00673C74"/>
    <w:rsid w:val="00674347"/>
    <w:rsid w:val="00674463"/>
    <w:rsid w:val="0067487A"/>
    <w:rsid w:val="00676BDC"/>
    <w:rsid w:val="006826A7"/>
    <w:rsid w:val="00685F8D"/>
    <w:rsid w:val="0069036E"/>
    <w:rsid w:val="006928B4"/>
    <w:rsid w:val="00692972"/>
    <w:rsid w:val="00693AD8"/>
    <w:rsid w:val="00697513"/>
    <w:rsid w:val="006A23B5"/>
    <w:rsid w:val="006A28F9"/>
    <w:rsid w:val="006B0C56"/>
    <w:rsid w:val="006B0D65"/>
    <w:rsid w:val="006B2E40"/>
    <w:rsid w:val="006B3014"/>
    <w:rsid w:val="006B4924"/>
    <w:rsid w:val="006B57C9"/>
    <w:rsid w:val="006B6603"/>
    <w:rsid w:val="006B6D35"/>
    <w:rsid w:val="006B71A0"/>
    <w:rsid w:val="006C1AEE"/>
    <w:rsid w:val="006C3A15"/>
    <w:rsid w:val="006C4501"/>
    <w:rsid w:val="006C595E"/>
    <w:rsid w:val="006D0BCB"/>
    <w:rsid w:val="006D24A9"/>
    <w:rsid w:val="006D344E"/>
    <w:rsid w:val="006D3EA3"/>
    <w:rsid w:val="006D4BE1"/>
    <w:rsid w:val="006D4DA4"/>
    <w:rsid w:val="006D4F8E"/>
    <w:rsid w:val="006D70D0"/>
    <w:rsid w:val="006E17CB"/>
    <w:rsid w:val="006E42ED"/>
    <w:rsid w:val="006E4FCF"/>
    <w:rsid w:val="006E69C4"/>
    <w:rsid w:val="006E76E3"/>
    <w:rsid w:val="006F22A7"/>
    <w:rsid w:val="006F2C55"/>
    <w:rsid w:val="006F5067"/>
    <w:rsid w:val="006F5CE4"/>
    <w:rsid w:val="006F6004"/>
    <w:rsid w:val="006F6B9E"/>
    <w:rsid w:val="006F7CC7"/>
    <w:rsid w:val="006F7D0F"/>
    <w:rsid w:val="00700041"/>
    <w:rsid w:val="00701916"/>
    <w:rsid w:val="00701AA8"/>
    <w:rsid w:val="00701D2D"/>
    <w:rsid w:val="0070589E"/>
    <w:rsid w:val="00707D04"/>
    <w:rsid w:val="007138FD"/>
    <w:rsid w:val="0071547C"/>
    <w:rsid w:val="00715E84"/>
    <w:rsid w:val="00717F57"/>
    <w:rsid w:val="00721128"/>
    <w:rsid w:val="007232DE"/>
    <w:rsid w:val="00726912"/>
    <w:rsid w:val="00732778"/>
    <w:rsid w:val="007328AF"/>
    <w:rsid w:val="007339BB"/>
    <w:rsid w:val="00735641"/>
    <w:rsid w:val="00736DD6"/>
    <w:rsid w:val="00740AC3"/>
    <w:rsid w:val="00740D56"/>
    <w:rsid w:val="0074319B"/>
    <w:rsid w:val="0074435D"/>
    <w:rsid w:val="00747920"/>
    <w:rsid w:val="00751D3D"/>
    <w:rsid w:val="00752A3B"/>
    <w:rsid w:val="007541A9"/>
    <w:rsid w:val="007565C2"/>
    <w:rsid w:val="00760EBE"/>
    <w:rsid w:val="00761B26"/>
    <w:rsid w:val="00761B93"/>
    <w:rsid w:val="007719BF"/>
    <w:rsid w:val="00772B52"/>
    <w:rsid w:val="00774983"/>
    <w:rsid w:val="00775D02"/>
    <w:rsid w:val="00777772"/>
    <w:rsid w:val="007800E4"/>
    <w:rsid w:val="007849BB"/>
    <w:rsid w:val="007901F2"/>
    <w:rsid w:val="00794DE7"/>
    <w:rsid w:val="00796A89"/>
    <w:rsid w:val="007977A9"/>
    <w:rsid w:val="007A05E8"/>
    <w:rsid w:val="007A17F4"/>
    <w:rsid w:val="007A3ADF"/>
    <w:rsid w:val="007A4831"/>
    <w:rsid w:val="007A7AB9"/>
    <w:rsid w:val="007A7D81"/>
    <w:rsid w:val="007B387C"/>
    <w:rsid w:val="007C442F"/>
    <w:rsid w:val="007C75CD"/>
    <w:rsid w:val="007D26EE"/>
    <w:rsid w:val="007D2D12"/>
    <w:rsid w:val="007D3919"/>
    <w:rsid w:val="007D3A30"/>
    <w:rsid w:val="007E51A3"/>
    <w:rsid w:val="007E6296"/>
    <w:rsid w:val="007E654D"/>
    <w:rsid w:val="007E7AE4"/>
    <w:rsid w:val="007F29FF"/>
    <w:rsid w:val="007F65C7"/>
    <w:rsid w:val="0080314C"/>
    <w:rsid w:val="00804E1A"/>
    <w:rsid w:val="0081076E"/>
    <w:rsid w:val="00811325"/>
    <w:rsid w:val="0081189C"/>
    <w:rsid w:val="00814446"/>
    <w:rsid w:val="008157C5"/>
    <w:rsid w:val="00815832"/>
    <w:rsid w:val="00822945"/>
    <w:rsid w:val="00827D3E"/>
    <w:rsid w:val="00827ECA"/>
    <w:rsid w:val="00830FC1"/>
    <w:rsid w:val="008334C1"/>
    <w:rsid w:val="00834FA1"/>
    <w:rsid w:val="008370A8"/>
    <w:rsid w:val="0084009C"/>
    <w:rsid w:val="00841DDE"/>
    <w:rsid w:val="0084353B"/>
    <w:rsid w:val="00844677"/>
    <w:rsid w:val="0084568B"/>
    <w:rsid w:val="0085388E"/>
    <w:rsid w:val="008565B0"/>
    <w:rsid w:val="00857FC2"/>
    <w:rsid w:val="00861D82"/>
    <w:rsid w:val="00863680"/>
    <w:rsid w:val="0086463C"/>
    <w:rsid w:val="00870667"/>
    <w:rsid w:val="00871932"/>
    <w:rsid w:val="00875360"/>
    <w:rsid w:val="00875F19"/>
    <w:rsid w:val="00876E1F"/>
    <w:rsid w:val="00880014"/>
    <w:rsid w:val="00880027"/>
    <w:rsid w:val="008803AE"/>
    <w:rsid w:val="008807D1"/>
    <w:rsid w:val="0088319C"/>
    <w:rsid w:val="008849AF"/>
    <w:rsid w:val="00885F39"/>
    <w:rsid w:val="00886D5A"/>
    <w:rsid w:val="008903E9"/>
    <w:rsid w:val="00891451"/>
    <w:rsid w:val="008959C3"/>
    <w:rsid w:val="00896716"/>
    <w:rsid w:val="008A05A0"/>
    <w:rsid w:val="008A09F1"/>
    <w:rsid w:val="008A18D7"/>
    <w:rsid w:val="008A20FC"/>
    <w:rsid w:val="008A2362"/>
    <w:rsid w:val="008A2FC1"/>
    <w:rsid w:val="008A39B0"/>
    <w:rsid w:val="008A635C"/>
    <w:rsid w:val="008B128E"/>
    <w:rsid w:val="008B5B49"/>
    <w:rsid w:val="008B609F"/>
    <w:rsid w:val="008B7F1E"/>
    <w:rsid w:val="008C1FEC"/>
    <w:rsid w:val="008C6D8E"/>
    <w:rsid w:val="008D0331"/>
    <w:rsid w:val="008D3110"/>
    <w:rsid w:val="008E1EFC"/>
    <w:rsid w:val="008E2B0D"/>
    <w:rsid w:val="008E4EA7"/>
    <w:rsid w:val="008E78B6"/>
    <w:rsid w:val="008F378C"/>
    <w:rsid w:val="008F40A9"/>
    <w:rsid w:val="008F652D"/>
    <w:rsid w:val="008F723E"/>
    <w:rsid w:val="00900C75"/>
    <w:rsid w:val="00900D12"/>
    <w:rsid w:val="00901CCA"/>
    <w:rsid w:val="0090513D"/>
    <w:rsid w:val="00910312"/>
    <w:rsid w:val="00916118"/>
    <w:rsid w:val="009216CE"/>
    <w:rsid w:val="009235B6"/>
    <w:rsid w:val="00923E20"/>
    <w:rsid w:val="00926A95"/>
    <w:rsid w:val="00930010"/>
    <w:rsid w:val="00933BAF"/>
    <w:rsid w:val="00933FF8"/>
    <w:rsid w:val="00934ECB"/>
    <w:rsid w:val="009353EA"/>
    <w:rsid w:val="00935A50"/>
    <w:rsid w:val="00935FA3"/>
    <w:rsid w:val="00940EBF"/>
    <w:rsid w:val="00942429"/>
    <w:rsid w:val="00943549"/>
    <w:rsid w:val="009448F4"/>
    <w:rsid w:val="0095028B"/>
    <w:rsid w:val="00952752"/>
    <w:rsid w:val="00952CAA"/>
    <w:rsid w:val="00953E33"/>
    <w:rsid w:val="00960F21"/>
    <w:rsid w:val="0096111A"/>
    <w:rsid w:val="00963776"/>
    <w:rsid w:val="0096620C"/>
    <w:rsid w:val="00966A22"/>
    <w:rsid w:val="00967DAA"/>
    <w:rsid w:val="0097208A"/>
    <w:rsid w:val="00974967"/>
    <w:rsid w:val="00986094"/>
    <w:rsid w:val="009874F4"/>
    <w:rsid w:val="00992A46"/>
    <w:rsid w:val="0099370E"/>
    <w:rsid w:val="0099679A"/>
    <w:rsid w:val="009969FE"/>
    <w:rsid w:val="00997DAB"/>
    <w:rsid w:val="009A1673"/>
    <w:rsid w:val="009A1C9F"/>
    <w:rsid w:val="009A2C1B"/>
    <w:rsid w:val="009A5216"/>
    <w:rsid w:val="009A71A4"/>
    <w:rsid w:val="009B22DD"/>
    <w:rsid w:val="009B3B63"/>
    <w:rsid w:val="009B4F98"/>
    <w:rsid w:val="009C0537"/>
    <w:rsid w:val="009C071F"/>
    <w:rsid w:val="009C0EAC"/>
    <w:rsid w:val="009C3588"/>
    <w:rsid w:val="009C3F1F"/>
    <w:rsid w:val="009C42ED"/>
    <w:rsid w:val="009C6ED6"/>
    <w:rsid w:val="009C73D6"/>
    <w:rsid w:val="009D1752"/>
    <w:rsid w:val="009D39EB"/>
    <w:rsid w:val="009D50D6"/>
    <w:rsid w:val="009D55FD"/>
    <w:rsid w:val="009E1958"/>
    <w:rsid w:val="009E31DA"/>
    <w:rsid w:val="009E5059"/>
    <w:rsid w:val="009E5311"/>
    <w:rsid w:val="009E6BB7"/>
    <w:rsid w:val="009E7AE3"/>
    <w:rsid w:val="009F390F"/>
    <w:rsid w:val="009F50A4"/>
    <w:rsid w:val="009F7A07"/>
    <w:rsid w:val="00A0118E"/>
    <w:rsid w:val="00A04112"/>
    <w:rsid w:val="00A057D8"/>
    <w:rsid w:val="00A05E40"/>
    <w:rsid w:val="00A11AD0"/>
    <w:rsid w:val="00A128F6"/>
    <w:rsid w:val="00A1462D"/>
    <w:rsid w:val="00A15D11"/>
    <w:rsid w:val="00A175A1"/>
    <w:rsid w:val="00A241CB"/>
    <w:rsid w:val="00A24B2E"/>
    <w:rsid w:val="00A24BDD"/>
    <w:rsid w:val="00A25BF4"/>
    <w:rsid w:val="00A34BED"/>
    <w:rsid w:val="00A369D0"/>
    <w:rsid w:val="00A37389"/>
    <w:rsid w:val="00A4234F"/>
    <w:rsid w:val="00A42C63"/>
    <w:rsid w:val="00A4452E"/>
    <w:rsid w:val="00A451B5"/>
    <w:rsid w:val="00A50135"/>
    <w:rsid w:val="00A53D3B"/>
    <w:rsid w:val="00A550D9"/>
    <w:rsid w:val="00A56425"/>
    <w:rsid w:val="00A56A18"/>
    <w:rsid w:val="00A578CC"/>
    <w:rsid w:val="00A6329C"/>
    <w:rsid w:val="00A63324"/>
    <w:rsid w:val="00A641E3"/>
    <w:rsid w:val="00A64516"/>
    <w:rsid w:val="00A64C82"/>
    <w:rsid w:val="00A65878"/>
    <w:rsid w:val="00A66E25"/>
    <w:rsid w:val="00A6733C"/>
    <w:rsid w:val="00A67625"/>
    <w:rsid w:val="00A679A6"/>
    <w:rsid w:val="00A71174"/>
    <w:rsid w:val="00A73C00"/>
    <w:rsid w:val="00A750E9"/>
    <w:rsid w:val="00A820D7"/>
    <w:rsid w:val="00A841C6"/>
    <w:rsid w:val="00A919FB"/>
    <w:rsid w:val="00A93CDC"/>
    <w:rsid w:val="00A94681"/>
    <w:rsid w:val="00A97918"/>
    <w:rsid w:val="00AA0980"/>
    <w:rsid w:val="00AA0BD9"/>
    <w:rsid w:val="00AA0E5B"/>
    <w:rsid w:val="00AA29C2"/>
    <w:rsid w:val="00AA37C1"/>
    <w:rsid w:val="00AA4425"/>
    <w:rsid w:val="00AA6FEF"/>
    <w:rsid w:val="00AA7B08"/>
    <w:rsid w:val="00AB0884"/>
    <w:rsid w:val="00AB1909"/>
    <w:rsid w:val="00AB34F5"/>
    <w:rsid w:val="00AB6A0D"/>
    <w:rsid w:val="00AC29F1"/>
    <w:rsid w:val="00AC5195"/>
    <w:rsid w:val="00AC601E"/>
    <w:rsid w:val="00AC6AF0"/>
    <w:rsid w:val="00AC7568"/>
    <w:rsid w:val="00AD0085"/>
    <w:rsid w:val="00AD1568"/>
    <w:rsid w:val="00AE2309"/>
    <w:rsid w:val="00AF1780"/>
    <w:rsid w:val="00AF3447"/>
    <w:rsid w:val="00AF3E50"/>
    <w:rsid w:val="00AF492A"/>
    <w:rsid w:val="00B01507"/>
    <w:rsid w:val="00B01772"/>
    <w:rsid w:val="00B03801"/>
    <w:rsid w:val="00B05406"/>
    <w:rsid w:val="00B05AF1"/>
    <w:rsid w:val="00B1096B"/>
    <w:rsid w:val="00B11156"/>
    <w:rsid w:val="00B22748"/>
    <w:rsid w:val="00B257BE"/>
    <w:rsid w:val="00B30301"/>
    <w:rsid w:val="00B31F8E"/>
    <w:rsid w:val="00B33A64"/>
    <w:rsid w:val="00B36F0E"/>
    <w:rsid w:val="00B41429"/>
    <w:rsid w:val="00B45B2A"/>
    <w:rsid w:val="00B45ED9"/>
    <w:rsid w:val="00B478D1"/>
    <w:rsid w:val="00B51C57"/>
    <w:rsid w:val="00B526D9"/>
    <w:rsid w:val="00B53773"/>
    <w:rsid w:val="00B53B45"/>
    <w:rsid w:val="00B54855"/>
    <w:rsid w:val="00B56DD9"/>
    <w:rsid w:val="00B57136"/>
    <w:rsid w:val="00B6068F"/>
    <w:rsid w:val="00B607BA"/>
    <w:rsid w:val="00B61445"/>
    <w:rsid w:val="00B624EC"/>
    <w:rsid w:val="00B63C6D"/>
    <w:rsid w:val="00B6561A"/>
    <w:rsid w:val="00B66076"/>
    <w:rsid w:val="00B679D8"/>
    <w:rsid w:val="00B71F3A"/>
    <w:rsid w:val="00B73299"/>
    <w:rsid w:val="00B81101"/>
    <w:rsid w:val="00B83209"/>
    <w:rsid w:val="00B836DF"/>
    <w:rsid w:val="00B844EF"/>
    <w:rsid w:val="00B8575D"/>
    <w:rsid w:val="00B8649C"/>
    <w:rsid w:val="00B87A27"/>
    <w:rsid w:val="00B9279C"/>
    <w:rsid w:val="00B9359E"/>
    <w:rsid w:val="00B93E7D"/>
    <w:rsid w:val="00B94DC9"/>
    <w:rsid w:val="00B97676"/>
    <w:rsid w:val="00B9771C"/>
    <w:rsid w:val="00BA235E"/>
    <w:rsid w:val="00BA3927"/>
    <w:rsid w:val="00BA5AB7"/>
    <w:rsid w:val="00BA5B50"/>
    <w:rsid w:val="00BA7C52"/>
    <w:rsid w:val="00BB4C23"/>
    <w:rsid w:val="00BC2410"/>
    <w:rsid w:val="00BC676F"/>
    <w:rsid w:val="00BD5B72"/>
    <w:rsid w:val="00BD6A08"/>
    <w:rsid w:val="00BD7526"/>
    <w:rsid w:val="00BE01E3"/>
    <w:rsid w:val="00BE42F3"/>
    <w:rsid w:val="00BE4DE5"/>
    <w:rsid w:val="00BE59CC"/>
    <w:rsid w:val="00BE7610"/>
    <w:rsid w:val="00BF7731"/>
    <w:rsid w:val="00C051E3"/>
    <w:rsid w:val="00C0569D"/>
    <w:rsid w:val="00C05B65"/>
    <w:rsid w:val="00C063EE"/>
    <w:rsid w:val="00C076B0"/>
    <w:rsid w:val="00C21DDE"/>
    <w:rsid w:val="00C23778"/>
    <w:rsid w:val="00C267CF"/>
    <w:rsid w:val="00C26E94"/>
    <w:rsid w:val="00C31A78"/>
    <w:rsid w:val="00C32A06"/>
    <w:rsid w:val="00C3461E"/>
    <w:rsid w:val="00C34862"/>
    <w:rsid w:val="00C34D95"/>
    <w:rsid w:val="00C35721"/>
    <w:rsid w:val="00C3613A"/>
    <w:rsid w:val="00C378B4"/>
    <w:rsid w:val="00C40A3D"/>
    <w:rsid w:val="00C43DEF"/>
    <w:rsid w:val="00C4401C"/>
    <w:rsid w:val="00C44869"/>
    <w:rsid w:val="00C4524B"/>
    <w:rsid w:val="00C465FD"/>
    <w:rsid w:val="00C53C85"/>
    <w:rsid w:val="00C54C28"/>
    <w:rsid w:val="00C552AF"/>
    <w:rsid w:val="00C55A4E"/>
    <w:rsid w:val="00C606D3"/>
    <w:rsid w:val="00C634DE"/>
    <w:rsid w:val="00C63A26"/>
    <w:rsid w:val="00C63C63"/>
    <w:rsid w:val="00C65C65"/>
    <w:rsid w:val="00C65DA3"/>
    <w:rsid w:val="00C67F8D"/>
    <w:rsid w:val="00C7074B"/>
    <w:rsid w:val="00C7390A"/>
    <w:rsid w:val="00C73B30"/>
    <w:rsid w:val="00C7459E"/>
    <w:rsid w:val="00C74CCC"/>
    <w:rsid w:val="00C759D7"/>
    <w:rsid w:val="00C81004"/>
    <w:rsid w:val="00C81AC7"/>
    <w:rsid w:val="00C862EF"/>
    <w:rsid w:val="00C9187A"/>
    <w:rsid w:val="00C934D2"/>
    <w:rsid w:val="00C94E34"/>
    <w:rsid w:val="00CA021A"/>
    <w:rsid w:val="00CA30C3"/>
    <w:rsid w:val="00CA74E0"/>
    <w:rsid w:val="00CB0C43"/>
    <w:rsid w:val="00CB1E87"/>
    <w:rsid w:val="00CB3B83"/>
    <w:rsid w:val="00CB4615"/>
    <w:rsid w:val="00CB4F87"/>
    <w:rsid w:val="00CB65F9"/>
    <w:rsid w:val="00CB690C"/>
    <w:rsid w:val="00CC3009"/>
    <w:rsid w:val="00CC4CD4"/>
    <w:rsid w:val="00CC5998"/>
    <w:rsid w:val="00CC59DD"/>
    <w:rsid w:val="00CD061A"/>
    <w:rsid w:val="00CD19A0"/>
    <w:rsid w:val="00CD4B96"/>
    <w:rsid w:val="00CE1332"/>
    <w:rsid w:val="00CE298C"/>
    <w:rsid w:val="00CE41C0"/>
    <w:rsid w:val="00CE618A"/>
    <w:rsid w:val="00CF37A5"/>
    <w:rsid w:val="00D000F9"/>
    <w:rsid w:val="00D06FA0"/>
    <w:rsid w:val="00D10E34"/>
    <w:rsid w:val="00D11FB8"/>
    <w:rsid w:val="00D1451E"/>
    <w:rsid w:val="00D14D0F"/>
    <w:rsid w:val="00D17A56"/>
    <w:rsid w:val="00D23422"/>
    <w:rsid w:val="00D2561D"/>
    <w:rsid w:val="00D26353"/>
    <w:rsid w:val="00D30694"/>
    <w:rsid w:val="00D316B6"/>
    <w:rsid w:val="00D32896"/>
    <w:rsid w:val="00D32D8B"/>
    <w:rsid w:val="00D33E8C"/>
    <w:rsid w:val="00D34099"/>
    <w:rsid w:val="00D35C04"/>
    <w:rsid w:val="00D40E70"/>
    <w:rsid w:val="00D47537"/>
    <w:rsid w:val="00D52324"/>
    <w:rsid w:val="00D54D20"/>
    <w:rsid w:val="00D57DC5"/>
    <w:rsid w:val="00D6079A"/>
    <w:rsid w:val="00D60C41"/>
    <w:rsid w:val="00D6133D"/>
    <w:rsid w:val="00D61592"/>
    <w:rsid w:val="00D65D92"/>
    <w:rsid w:val="00D67B5C"/>
    <w:rsid w:val="00D752F2"/>
    <w:rsid w:val="00D77343"/>
    <w:rsid w:val="00D777A4"/>
    <w:rsid w:val="00D8043D"/>
    <w:rsid w:val="00D81287"/>
    <w:rsid w:val="00D85542"/>
    <w:rsid w:val="00D85589"/>
    <w:rsid w:val="00D87657"/>
    <w:rsid w:val="00D9161F"/>
    <w:rsid w:val="00D917BB"/>
    <w:rsid w:val="00D91B5D"/>
    <w:rsid w:val="00D96DCD"/>
    <w:rsid w:val="00DA016E"/>
    <w:rsid w:val="00DA0325"/>
    <w:rsid w:val="00DA06F6"/>
    <w:rsid w:val="00DA20E8"/>
    <w:rsid w:val="00DA42A0"/>
    <w:rsid w:val="00DB25DE"/>
    <w:rsid w:val="00DB34BA"/>
    <w:rsid w:val="00DB7C82"/>
    <w:rsid w:val="00DC26EE"/>
    <w:rsid w:val="00DC5BAA"/>
    <w:rsid w:val="00DC6A64"/>
    <w:rsid w:val="00DC7BD6"/>
    <w:rsid w:val="00DD25D5"/>
    <w:rsid w:val="00DD6601"/>
    <w:rsid w:val="00DD6FEC"/>
    <w:rsid w:val="00DE25B3"/>
    <w:rsid w:val="00DE39B2"/>
    <w:rsid w:val="00DF0208"/>
    <w:rsid w:val="00DF2563"/>
    <w:rsid w:val="00DF4180"/>
    <w:rsid w:val="00E0075A"/>
    <w:rsid w:val="00E02C35"/>
    <w:rsid w:val="00E034C6"/>
    <w:rsid w:val="00E03525"/>
    <w:rsid w:val="00E05D7F"/>
    <w:rsid w:val="00E0743A"/>
    <w:rsid w:val="00E11452"/>
    <w:rsid w:val="00E1475B"/>
    <w:rsid w:val="00E17209"/>
    <w:rsid w:val="00E176CB"/>
    <w:rsid w:val="00E24010"/>
    <w:rsid w:val="00E24802"/>
    <w:rsid w:val="00E26839"/>
    <w:rsid w:val="00E27E16"/>
    <w:rsid w:val="00E3128D"/>
    <w:rsid w:val="00E32D8A"/>
    <w:rsid w:val="00E34867"/>
    <w:rsid w:val="00E35404"/>
    <w:rsid w:val="00E36883"/>
    <w:rsid w:val="00E47A92"/>
    <w:rsid w:val="00E47FC4"/>
    <w:rsid w:val="00E5354A"/>
    <w:rsid w:val="00E53899"/>
    <w:rsid w:val="00E53B7C"/>
    <w:rsid w:val="00E55173"/>
    <w:rsid w:val="00E569D2"/>
    <w:rsid w:val="00E56C01"/>
    <w:rsid w:val="00E578C2"/>
    <w:rsid w:val="00E62560"/>
    <w:rsid w:val="00E6479D"/>
    <w:rsid w:val="00E6504D"/>
    <w:rsid w:val="00E72313"/>
    <w:rsid w:val="00E72412"/>
    <w:rsid w:val="00E73EDE"/>
    <w:rsid w:val="00E740DC"/>
    <w:rsid w:val="00E74168"/>
    <w:rsid w:val="00E7466F"/>
    <w:rsid w:val="00E754CC"/>
    <w:rsid w:val="00E760EA"/>
    <w:rsid w:val="00E77B5D"/>
    <w:rsid w:val="00E82F91"/>
    <w:rsid w:val="00E83425"/>
    <w:rsid w:val="00E83D02"/>
    <w:rsid w:val="00E867BC"/>
    <w:rsid w:val="00E877D2"/>
    <w:rsid w:val="00E87D6C"/>
    <w:rsid w:val="00E9396F"/>
    <w:rsid w:val="00E962D3"/>
    <w:rsid w:val="00E976AE"/>
    <w:rsid w:val="00EA2D2F"/>
    <w:rsid w:val="00EA37C6"/>
    <w:rsid w:val="00EA429F"/>
    <w:rsid w:val="00EB19B5"/>
    <w:rsid w:val="00EB3164"/>
    <w:rsid w:val="00EB3341"/>
    <w:rsid w:val="00EB3491"/>
    <w:rsid w:val="00EB34F2"/>
    <w:rsid w:val="00EB61DC"/>
    <w:rsid w:val="00EC10B5"/>
    <w:rsid w:val="00EC1973"/>
    <w:rsid w:val="00EC1A28"/>
    <w:rsid w:val="00EC2184"/>
    <w:rsid w:val="00EC5C01"/>
    <w:rsid w:val="00ED7E8D"/>
    <w:rsid w:val="00EE129B"/>
    <w:rsid w:val="00EE190D"/>
    <w:rsid w:val="00EE430B"/>
    <w:rsid w:val="00EE490E"/>
    <w:rsid w:val="00EE61CF"/>
    <w:rsid w:val="00EF5E06"/>
    <w:rsid w:val="00EF740A"/>
    <w:rsid w:val="00EF7A3E"/>
    <w:rsid w:val="00F01556"/>
    <w:rsid w:val="00F053EA"/>
    <w:rsid w:val="00F13413"/>
    <w:rsid w:val="00F13538"/>
    <w:rsid w:val="00F13828"/>
    <w:rsid w:val="00F15080"/>
    <w:rsid w:val="00F20035"/>
    <w:rsid w:val="00F20B18"/>
    <w:rsid w:val="00F22751"/>
    <w:rsid w:val="00F22CB3"/>
    <w:rsid w:val="00F2344E"/>
    <w:rsid w:val="00F26C49"/>
    <w:rsid w:val="00F26DA8"/>
    <w:rsid w:val="00F276AC"/>
    <w:rsid w:val="00F30136"/>
    <w:rsid w:val="00F307ED"/>
    <w:rsid w:val="00F3142E"/>
    <w:rsid w:val="00F329C5"/>
    <w:rsid w:val="00F332F2"/>
    <w:rsid w:val="00F33743"/>
    <w:rsid w:val="00F40E50"/>
    <w:rsid w:val="00F5208B"/>
    <w:rsid w:val="00F524C8"/>
    <w:rsid w:val="00F54B8C"/>
    <w:rsid w:val="00F6363F"/>
    <w:rsid w:val="00F66EA8"/>
    <w:rsid w:val="00F72790"/>
    <w:rsid w:val="00F73A1F"/>
    <w:rsid w:val="00F73C30"/>
    <w:rsid w:val="00F73D8E"/>
    <w:rsid w:val="00F740EF"/>
    <w:rsid w:val="00F74879"/>
    <w:rsid w:val="00F85B68"/>
    <w:rsid w:val="00F86751"/>
    <w:rsid w:val="00F87FDD"/>
    <w:rsid w:val="00F91782"/>
    <w:rsid w:val="00F9260D"/>
    <w:rsid w:val="00F929DD"/>
    <w:rsid w:val="00F938CD"/>
    <w:rsid w:val="00F95CC3"/>
    <w:rsid w:val="00F96713"/>
    <w:rsid w:val="00FA1144"/>
    <w:rsid w:val="00FA26BA"/>
    <w:rsid w:val="00FA379B"/>
    <w:rsid w:val="00FA494B"/>
    <w:rsid w:val="00FB2D8A"/>
    <w:rsid w:val="00FB6AD8"/>
    <w:rsid w:val="00FC64E9"/>
    <w:rsid w:val="00FD1FDB"/>
    <w:rsid w:val="00FD2C3F"/>
    <w:rsid w:val="00FD302B"/>
    <w:rsid w:val="00FD3D5E"/>
    <w:rsid w:val="00FD490E"/>
    <w:rsid w:val="00FD792C"/>
    <w:rsid w:val="00FD793D"/>
    <w:rsid w:val="00FE0440"/>
    <w:rsid w:val="00FE0D1E"/>
    <w:rsid w:val="00FE1630"/>
    <w:rsid w:val="00FE32E7"/>
    <w:rsid w:val="00FE3A64"/>
    <w:rsid w:val="00FE533A"/>
    <w:rsid w:val="00FE5B70"/>
    <w:rsid w:val="00FE6F24"/>
    <w:rsid w:val="00FE7EC4"/>
    <w:rsid w:val="00FF1EEE"/>
    <w:rsid w:val="00FF5A73"/>
    <w:rsid w:val="00FF688F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43"/>
    <w:pPr>
      <w:spacing w:after="260" w:line="240" w:lineRule="auto"/>
    </w:pPr>
    <w:rPr>
      <w:rFonts w:ascii="EYInterstate Light" w:hAnsi="EYInterstate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43"/>
    <w:pPr>
      <w:keepNext/>
      <w:keepLines/>
      <w:numPr>
        <w:numId w:val="13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343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43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343"/>
    <w:pPr>
      <w:keepNext/>
      <w:keepLines/>
      <w:numPr>
        <w:ilvl w:val="3"/>
        <w:numId w:val="13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34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343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343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343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43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dytextsolid">
    <w:name w:val="EY Body text (solid)"/>
    <w:basedOn w:val="Normal"/>
    <w:link w:val="EYBodytextsolidChar"/>
    <w:rsid w:val="00AC6AF0"/>
    <w:pPr>
      <w:tabs>
        <w:tab w:val="left" w:pos="907"/>
      </w:tabs>
      <w:suppressAutoHyphens/>
      <w:spacing w:after="0" w:line="260" w:lineRule="atLeast"/>
    </w:pPr>
    <w:rPr>
      <w:kern w:val="12"/>
      <w:szCs w:val="24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AC6AF0"/>
    <w:pPr>
      <w:spacing w:after="260"/>
    </w:pPr>
  </w:style>
  <w:style w:type="character" w:customStyle="1" w:styleId="EYBodytextsolidChar">
    <w:name w:val="EY Body text (solid) Char"/>
    <w:basedOn w:val="DefaultParagraphFont"/>
    <w:link w:val="EYBodytextsolid"/>
    <w:rsid w:val="00AC6AF0"/>
    <w:rPr>
      <w:rFonts w:ascii="EYInterstate Light" w:eastAsia="Times New Roman" w:hAnsi="EYInterstate Light" w:cs="Times New Roman"/>
      <w:kern w:val="12"/>
      <w:szCs w:val="24"/>
      <w:lang w:val="fr-BE"/>
    </w:rPr>
  </w:style>
  <w:style w:type="character" w:customStyle="1" w:styleId="EYBodytextwithparaspaceChar">
    <w:name w:val="EY Body text (with para space) Char"/>
    <w:basedOn w:val="EYBodytextsolidChar"/>
    <w:link w:val="EYBodytextwithparaspace"/>
    <w:rsid w:val="00AC6AF0"/>
    <w:rPr>
      <w:rFonts w:ascii="EYInterstate Light" w:eastAsia="Times New Roman" w:hAnsi="EYInterstate Light" w:cs="Times New Roman"/>
      <w:kern w:val="12"/>
      <w:szCs w:val="24"/>
      <w:lang w:val="fr-BE"/>
    </w:rPr>
  </w:style>
  <w:style w:type="paragraph" w:customStyle="1" w:styleId="EYDate">
    <w:name w:val="EY Date"/>
    <w:basedOn w:val="EYBodytextsolid"/>
    <w:rsid w:val="00AC6AF0"/>
  </w:style>
  <w:style w:type="character" w:customStyle="1" w:styleId="Heading1Char">
    <w:name w:val="Heading 1 Char"/>
    <w:basedOn w:val="DefaultParagraphFont"/>
    <w:link w:val="Heading1"/>
    <w:uiPriority w:val="9"/>
    <w:rsid w:val="00D77343"/>
    <w:rPr>
      <w:rFonts w:ascii="EYInterstate Light" w:eastAsiaTheme="majorEastAsia" w:hAnsi="EYInterstate Light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343"/>
    <w:rPr>
      <w:rFonts w:ascii="EYInterstate Light" w:eastAsiaTheme="majorEastAsia" w:hAnsi="EYInterstate Light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43"/>
    <w:rPr>
      <w:rFonts w:ascii="EYInterstate Light" w:eastAsiaTheme="majorEastAsia" w:hAnsi="EYInterstate Light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343"/>
    <w:rPr>
      <w:rFonts w:ascii="EYInterstate Light" w:eastAsiaTheme="majorEastAsia" w:hAnsi="EYInterstate Light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3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7343"/>
    <w:pPr>
      <w:pBdr>
        <w:bottom w:val="single" w:sz="8" w:space="4" w:color="4F81BD" w:themeColor="accent1"/>
      </w:pBdr>
      <w:contextualSpacing/>
    </w:pPr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43"/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77343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C3F"/>
    <w:rPr>
      <w:rFonts w:ascii="EYInterstate Light" w:hAnsi="EYInterstate Light"/>
    </w:rPr>
  </w:style>
  <w:style w:type="paragraph" w:styleId="Footer">
    <w:name w:val="footer"/>
    <w:basedOn w:val="Normal"/>
    <w:link w:val="Foot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C3F"/>
    <w:rPr>
      <w:rFonts w:ascii="EYInterstate Light" w:hAnsi="EYInterstat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1"/>
    <w:rPr>
      <w:rFonts w:ascii="Tahoma" w:hAnsi="Tahoma" w:cs="Tahoma"/>
      <w:sz w:val="16"/>
      <w:szCs w:val="16"/>
    </w:rPr>
  </w:style>
  <w:style w:type="paragraph" w:customStyle="1" w:styleId="Indent3">
    <w:name w:val="Indent 3"/>
    <w:basedOn w:val="Normal"/>
    <w:rsid w:val="00331735"/>
    <w:pPr>
      <w:overflowPunct w:val="0"/>
      <w:autoSpaceDE w:val="0"/>
      <w:autoSpaceDN w:val="0"/>
      <w:adjustRightInd w:val="0"/>
      <w:spacing w:after="0" w:line="280" w:lineRule="atLeast"/>
      <w:ind w:left="440" w:hanging="440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C5"/>
    <w:rPr>
      <w:rFonts w:ascii="EYInterstate Light" w:hAnsi="EYInterstat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C5"/>
    <w:rPr>
      <w:rFonts w:ascii="EYInterstate Light" w:hAnsi="EYInterstate 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43"/>
    <w:pPr>
      <w:spacing w:after="260" w:line="240" w:lineRule="auto"/>
    </w:pPr>
    <w:rPr>
      <w:rFonts w:ascii="EYInterstate Light" w:hAnsi="EYInterstate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43"/>
    <w:pPr>
      <w:keepNext/>
      <w:keepLines/>
      <w:numPr>
        <w:numId w:val="13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343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43"/>
    <w:pPr>
      <w:keepNext/>
      <w:keepLines/>
      <w:numPr>
        <w:ilvl w:val="2"/>
        <w:numId w:val="13"/>
      </w:numPr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343"/>
    <w:pPr>
      <w:keepNext/>
      <w:keepLines/>
      <w:numPr>
        <w:ilvl w:val="3"/>
        <w:numId w:val="13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34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343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343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343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43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dytextsolid">
    <w:name w:val="EY Body text (solid)"/>
    <w:basedOn w:val="Normal"/>
    <w:link w:val="EYBodytextsolidChar"/>
    <w:rsid w:val="00AC6AF0"/>
    <w:pPr>
      <w:tabs>
        <w:tab w:val="left" w:pos="907"/>
      </w:tabs>
      <w:suppressAutoHyphens/>
      <w:spacing w:after="0" w:line="260" w:lineRule="atLeast"/>
    </w:pPr>
    <w:rPr>
      <w:kern w:val="12"/>
      <w:szCs w:val="24"/>
    </w:rPr>
  </w:style>
  <w:style w:type="paragraph" w:customStyle="1" w:styleId="EYBodytextwithparaspace">
    <w:name w:val="EY Body text (with para space)"/>
    <w:basedOn w:val="EYBodytextsolid"/>
    <w:link w:val="EYBodytextwithparaspaceChar"/>
    <w:rsid w:val="00AC6AF0"/>
    <w:pPr>
      <w:spacing w:after="260"/>
    </w:pPr>
  </w:style>
  <w:style w:type="character" w:customStyle="1" w:styleId="EYBodytextsolidChar">
    <w:name w:val="EY Body text (solid) Char"/>
    <w:basedOn w:val="DefaultParagraphFont"/>
    <w:link w:val="EYBodytextsolid"/>
    <w:rsid w:val="00AC6AF0"/>
    <w:rPr>
      <w:rFonts w:ascii="EYInterstate Light" w:eastAsia="Times New Roman" w:hAnsi="EYInterstate Light" w:cs="Times New Roman"/>
      <w:kern w:val="12"/>
      <w:szCs w:val="24"/>
      <w:lang w:val="fr-BE"/>
    </w:rPr>
  </w:style>
  <w:style w:type="character" w:customStyle="1" w:styleId="EYBodytextwithparaspaceChar">
    <w:name w:val="EY Body text (with para space) Char"/>
    <w:basedOn w:val="EYBodytextsolidChar"/>
    <w:link w:val="EYBodytextwithparaspace"/>
    <w:rsid w:val="00AC6AF0"/>
    <w:rPr>
      <w:rFonts w:ascii="EYInterstate Light" w:eastAsia="Times New Roman" w:hAnsi="EYInterstate Light" w:cs="Times New Roman"/>
      <w:kern w:val="12"/>
      <w:szCs w:val="24"/>
      <w:lang w:val="fr-BE"/>
    </w:rPr>
  </w:style>
  <w:style w:type="paragraph" w:customStyle="1" w:styleId="EYDate">
    <w:name w:val="EY Date"/>
    <w:basedOn w:val="EYBodytextsolid"/>
    <w:rsid w:val="00AC6AF0"/>
  </w:style>
  <w:style w:type="character" w:customStyle="1" w:styleId="Heading1Char">
    <w:name w:val="Heading 1 Char"/>
    <w:basedOn w:val="DefaultParagraphFont"/>
    <w:link w:val="Heading1"/>
    <w:uiPriority w:val="9"/>
    <w:rsid w:val="00D77343"/>
    <w:rPr>
      <w:rFonts w:ascii="EYInterstate Light" w:eastAsiaTheme="majorEastAsia" w:hAnsi="EYInterstate Light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343"/>
    <w:rPr>
      <w:rFonts w:ascii="EYInterstate Light" w:eastAsiaTheme="majorEastAsia" w:hAnsi="EYInterstate Light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43"/>
    <w:rPr>
      <w:rFonts w:ascii="EYInterstate Light" w:eastAsiaTheme="majorEastAsia" w:hAnsi="EYInterstate Light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343"/>
    <w:rPr>
      <w:rFonts w:ascii="EYInterstate Light" w:eastAsiaTheme="majorEastAsia" w:hAnsi="EYInterstate Light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3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3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7343"/>
    <w:pPr>
      <w:pBdr>
        <w:bottom w:val="single" w:sz="8" w:space="4" w:color="4F81BD" w:themeColor="accent1"/>
      </w:pBdr>
      <w:contextualSpacing/>
    </w:pPr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43"/>
    <w:rPr>
      <w:rFonts w:ascii="EYInterstate" w:eastAsiaTheme="majorEastAsia" w:hAnsi="EYInterstate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77343"/>
    <w:pPr>
      <w:numPr>
        <w:numId w:val="1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C3F"/>
    <w:rPr>
      <w:rFonts w:ascii="EYInterstate Light" w:hAnsi="EYInterstate Light"/>
    </w:rPr>
  </w:style>
  <w:style w:type="paragraph" w:styleId="Footer">
    <w:name w:val="footer"/>
    <w:basedOn w:val="Normal"/>
    <w:link w:val="FooterChar"/>
    <w:uiPriority w:val="99"/>
    <w:unhideWhenUsed/>
    <w:rsid w:val="00FD2C3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C3F"/>
    <w:rPr>
      <w:rFonts w:ascii="EYInterstate Light" w:hAnsi="EYInterstate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1"/>
    <w:rPr>
      <w:rFonts w:ascii="Tahoma" w:hAnsi="Tahoma" w:cs="Tahoma"/>
      <w:sz w:val="16"/>
      <w:szCs w:val="16"/>
    </w:rPr>
  </w:style>
  <w:style w:type="paragraph" w:customStyle="1" w:styleId="Indent3">
    <w:name w:val="Indent 3"/>
    <w:basedOn w:val="Normal"/>
    <w:rsid w:val="00331735"/>
    <w:pPr>
      <w:overflowPunct w:val="0"/>
      <w:autoSpaceDE w:val="0"/>
      <w:autoSpaceDN w:val="0"/>
      <w:adjustRightInd w:val="0"/>
      <w:spacing w:after="0" w:line="280" w:lineRule="atLeast"/>
      <w:ind w:left="440" w:hanging="440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C5"/>
    <w:rPr>
      <w:rFonts w:ascii="EYInterstate Light" w:hAnsi="EYInterstat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C5"/>
    <w:rPr>
      <w:rFonts w:ascii="EYInterstate Light" w:hAnsi="EYInterstat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A3D5A-4680-4799-88C5-6EF8058EB526}"/>
</file>

<file path=customXml/itemProps2.xml><?xml version="1.0" encoding="utf-8"?>
<ds:datastoreItem xmlns:ds="http://schemas.openxmlformats.org/officeDocument/2006/customXml" ds:itemID="{0A61E38B-C084-4AFB-B42B-2BA78DD22B44}"/>
</file>

<file path=customXml/itemProps3.xml><?xml version="1.0" encoding="utf-8"?>
<ds:datastoreItem xmlns:ds="http://schemas.openxmlformats.org/officeDocument/2006/customXml" ds:itemID="{EC54D7D3-499B-466D-819E-B28C2C783D40}"/>
</file>

<file path=customXml/itemProps4.xml><?xml version="1.0" encoding="utf-8"?>
<ds:datastoreItem xmlns:ds="http://schemas.openxmlformats.org/officeDocument/2006/customXml" ds:itemID="{19E296D8-3E8D-46F2-8A55-349595EF1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&amp; Young</dc:creator>
  <cp:lastModifiedBy>IBR-IRE</cp:lastModifiedBy>
  <cp:revision>5</cp:revision>
  <cp:lastPrinted>2010-12-02T15:29:00Z</cp:lastPrinted>
  <dcterms:created xsi:type="dcterms:W3CDTF">2015-01-12T13:11:00Z</dcterms:created>
  <dcterms:modified xsi:type="dcterms:W3CDTF">2015-01-14T21:50:00Z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