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EB" w:rsidRPr="00272C70" w:rsidRDefault="003B46EB">
      <w:pPr>
        <w:rPr>
          <w:lang w:val="fr-BE"/>
        </w:rPr>
      </w:pPr>
      <w:bookmarkStart w:id="0" w:name="_GoBack"/>
      <w:bookmarkEnd w:id="0"/>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3543"/>
        <w:gridCol w:w="1701"/>
        <w:gridCol w:w="2410"/>
      </w:tblGrid>
      <w:tr w:rsidR="003B46EB" w:rsidRPr="00272C70" w:rsidTr="00C56AD9">
        <w:trPr>
          <w:trHeight w:val="353"/>
        </w:trPr>
        <w:tc>
          <w:tcPr>
            <w:tcW w:w="5529" w:type="dxa"/>
          </w:tcPr>
          <w:p w:rsidR="003B46EB" w:rsidRPr="00C56AD9" w:rsidRDefault="003B46EB" w:rsidP="00C56AD9">
            <w:pPr>
              <w:tabs>
                <w:tab w:val="left" w:pos="7920"/>
              </w:tabs>
              <w:spacing w:before="60" w:after="60"/>
              <w:rPr>
                <w:rFonts w:ascii="Arial" w:hAnsi="Arial" w:cs="Arial"/>
                <w:sz w:val="20"/>
                <w:szCs w:val="20"/>
                <w:lang w:val="fr-BE" w:eastAsia="nl-BE"/>
              </w:rPr>
            </w:pPr>
            <w:r w:rsidRPr="00C56AD9">
              <w:rPr>
                <w:rFonts w:ascii="Arial" w:hAnsi="Arial" w:cs="Arial"/>
                <w:sz w:val="20"/>
                <w:szCs w:val="20"/>
                <w:lang w:val="fr-BE" w:eastAsia="nl-BE"/>
              </w:rPr>
              <w:t xml:space="preserve">Nom du client </w:t>
            </w:r>
          </w:p>
        </w:tc>
        <w:tc>
          <w:tcPr>
            <w:tcW w:w="3543" w:type="dxa"/>
          </w:tcPr>
          <w:p w:rsidR="003B46EB" w:rsidRPr="00C56AD9" w:rsidRDefault="003B46EB" w:rsidP="00C56AD9">
            <w:pPr>
              <w:tabs>
                <w:tab w:val="left" w:pos="7920"/>
              </w:tabs>
              <w:spacing w:before="60" w:after="60"/>
              <w:rPr>
                <w:rFonts w:ascii="Arial" w:hAnsi="Arial" w:cs="Arial"/>
                <w:b/>
                <w:sz w:val="20"/>
                <w:szCs w:val="20"/>
                <w:lang w:val="fr-BE" w:eastAsia="nl-BE"/>
              </w:rPr>
            </w:pPr>
          </w:p>
        </w:tc>
        <w:tc>
          <w:tcPr>
            <w:tcW w:w="1701" w:type="dxa"/>
          </w:tcPr>
          <w:p w:rsidR="003B46EB" w:rsidRPr="00C56AD9" w:rsidRDefault="003B46EB" w:rsidP="00C56AD9">
            <w:pPr>
              <w:tabs>
                <w:tab w:val="left" w:pos="7920"/>
              </w:tabs>
              <w:spacing w:before="60" w:after="60"/>
              <w:rPr>
                <w:rFonts w:ascii="Arial" w:hAnsi="Arial" w:cs="Arial"/>
                <w:b/>
                <w:sz w:val="20"/>
                <w:szCs w:val="20"/>
                <w:lang w:val="fr-BE" w:eastAsia="nl-BE"/>
              </w:rPr>
            </w:pPr>
            <w:r w:rsidRPr="00C56AD9">
              <w:rPr>
                <w:rFonts w:ascii="Arial" w:hAnsi="Arial" w:cs="Arial"/>
                <w:sz w:val="20"/>
                <w:szCs w:val="20"/>
                <w:lang w:val="fr-BE" w:eastAsia="nl-BE"/>
              </w:rPr>
              <w:t>Exercice</w:t>
            </w:r>
          </w:p>
        </w:tc>
        <w:tc>
          <w:tcPr>
            <w:tcW w:w="2410" w:type="dxa"/>
          </w:tcPr>
          <w:p w:rsidR="003B46EB" w:rsidRPr="00C56AD9" w:rsidRDefault="003B46EB" w:rsidP="00C56AD9">
            <w:pPr>
              <w:tabs>
                <w:tab w:val="left" w:pos="7920"/>
              </w:tabs>
              <w:spacing w:before="60" w:after="60"/>
              <w:rPr>
                <w:rFonts w:ascii="Arial" w:hAnsi="Arial" w:cs="Arial"/>
                <w:b/>
                <w:sz w:val="20"/>
                <w:szCs w:val="20"/>
                <w:lang w:val="fr-BE" w:eastAsia="nl-BE"/>
              </w:rPr>
            </w:pPr>
          </w:p>
        </w:tc>
      </w:tr>
      <w:tr w:rsidR="003B46EB" w:rsidRPr="00272C70" w:rsidTr="00C56AD9">
        <w:tc>
          <w:tcPr>
            <w:tcW w:w="5529" w:type="dxa"/>
          </w:tcPr>
          <w:p w:rsidR="003B46EB" w:rsidRPr="00C56AD9" w:rsidRDefault="003B46EB" w:rsidP="00C56AD9">
            <w:pPr>
              <w:tabs>
                <w:tab w:val="left" w:pos="7920"/>
              </w:tabs>
              <w:spacing w:before="60" w:after="60"/>
              <w:rPr>
                <w:rFonts w:ascii="Arial" w:hAnsi="Arial" w:cs="Arial"/>
                <w:b/>
                <w:bCs/>
                <w:spacing w:val="-5"/>
                <w:sz w:val="20"/>
                <w:szCs w:val="20"/>
                <w:lang w:val="fr-BE" w:eastAsia="nl-BE"/>
              </w:rPr>
            </w:pPr>
            <w:r w:rsidRPr="00C56AD9">
              <w:rPr>
                <w:rFonts w:ascii="Arial" w:hAnsi="Arial" w:cs="Arial"/>
                <w:sz w:val="20"/>
                <w:szCs w:val="20"/>
                <w:lang w:val="fr-BE" w:eastAsia="nl-BE"/>
              </w:rPr>
              <w:t>Sujet</w:t>
            </w:r>
          </w:p>
        </w:tc>
        <w:tc>
          <w:tcPr>
            <w:tcW w:w="7654" w:type="dxa"/>
            <w:gridSpan w:val="3"/>
            <w:shd w:val="clear" w:color="auto" w:fill="BFBFBF"/>
            <w:vAlign w:val="center"/>
          </w:tcPr>
          <w:p w:rsidR="003B46EB" w:rsidRPr="00C56AD9" w:rsidRDefault="003B46EB" w:rsidP="00C56AD9">
            <w:pPr>
              <w:autoSpaceDE w:val="0"/>
              <w:autoSpaceDN w:val="0"/>
              <w:adjustRightInd w:val="0"/>
              <w:jc w:val="center"/>
              <w:rPr>
                <w:rFonts w:ascii="Arial" w:hAnsi="Arial" w:cs="Arial"/>
                <w:b/>
                <w:bCs/>
                <w:spacing w:val="-5"/>
                <w:sz w:val="20"/>
                <w:szCs w:val="20"/>
                <w:lang w:val="fr-BE" w:eastAsia="en-US"/>
              </w:rPr>
            </w:pPr>
            <w:r w:rsidRPr="00C56AD9">
              <w:rPr>
                <w:rFonts w:ascii="Arial" w:hAnsi="Arial" w:cs="Arial"/>
                <w:b/>
                <w:bCs/>
                <w:spacing w:val="-5"/>
                <w:sz w:val="20"/>
                <w:szCs w:val="20"/>
                <w:lang w:val="fr-BE" w:eastAsia="en-US"/>
              </w:rPr>
              <w:t>PLAN D’AUDIT DETAILLE DES DETTES</w:t>
            </w:r>
          </w:p>
        </w:tc>
      </w:tr>
    </w:tbl>
    <w:p w:rsidR="003B46EB" w:rsidRDefault="003B46EB" w:rsidP="005D4592">
      <w:pPr>
        <w:tabs>
          <w:tab w:val="left" w:pos="6480"/>
        </w:tabs>
        <w:suppressAutoHyphens/>
        <w:jc w:val="both"/>
        <w:rPr>
          <w:rFonts w:ascii="Arial" w:hAnsi="Arial" w:cs="Arial"/>
          <w:b/>
          <w:spacing w:val="-1"/>
          <w:sz w:val="20"/>
          <w:szCs w:val="20"/>
          <w:lang w:val="fr-BE" w:eastAsia="en-US"/>
        </w:rPr>
      </w:pPr>
    </w:p>
    <w:p w:rsidR="00A92E04" w:rsidRPr="00272C70" w:rsidRDefault="00A92E04" w:rsidP="005D4592">
      <w:pPr>
        <w:tabs>
          <w:tab w:val="left" w:pos="6480"/>
        </w:tabs>
        <w:suppressAutoHyphens/>
        <w:jc w:val="both"/>
        <w:rPr>
          <w:rFonts w:ascii="Arial" w:hAnsi="Arial" w:cs="Arial"/>
          <w:b/>
          <w:spacing w:val="-1"/>
          <w:sz w:val="20"/>
          <w:szCs w:val="20"/>
          <w:lang w:val="fr-BE" w:eastAsia="en-US"/>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9"/>
        <w:gridCol w:w="1134"/>
      </w:tblGrid>
      <w:tr w:rsidR="003B46EB" w:rsidRPr="00272C70" w:rsidTr="00C56AD9">
        <w:tc>
          <w:tcPr>
            <w:tcW w:w="12049" w:type="dxa"/>
            <w:vAlign w:val="center"/>
          </w:tcPr>
          <w:p w:rsidR="003B46EB" w:rsidRPr="00C56AD9" w:rsidRDefault="003B46EB" w:rsidP="00C56AD9">
            <w:pPr>
              <w:spacing w:before="60" w:after="60"/>
              <w:jc w:val="center"/>
              <w:rPr>
                <w:rFonts w:ascii="Arial" w:hAnsi="Arial" w:cs="Arial"/>
                <w:sz w:val="20"/>
                <w:szCs w:val="20"/>
                <w:lang w:val="fr-BE" w:eastAsia="en-US"/>
              </w:rPr>
            </w:pPr>
            <w:r w:rsidRPr="00C56AD9">
              <w:rPr>
                <w:rFonts w:ascii="Arial" w:hAnsi="Arial" w:cs="Arial"/>
                <w:b/>
                <w:sz w:val="20"/>
                <w:szCs w:val="20"/>
                <w:lang w:val="fr-BE" w:eastAsia="en-US"/>
              </w:rPr>
              <w:t>OBJECTIF</w:t>
            </w:r>
          </w:p>
        </w:tc>
        <w:tc>
          <w:tcPr>
            <w:tcW w:w="1134" w:type="dxa"/>
            <w:vAlign w:val="center"/>
          </w:tcPr>
          <w:p w:rsidR="003B46EB" w:rsidRPr="00C56AD9" w:rsidRDefault="003B46EB" w:rsidP="00C56AD9">
            <w:pPr>
              <w:spacing w:before="60" w:after="60"/>
              <w:jc w:val="center"/>
              <w:rPr>
                <w:rFonts w:ascii="Arial" w:hAnsi="Arial" w:cs="Arial"/>
                <w:b/>
                <w:sz w:val="20"/>
                <w:szCs w:val="20"/>
                <w:lang w:val="fr-BE" w:eastAsia="en-US"/>
              </w:rPr>
            </w:pPr>
            <w:r w:rsidRPr="00C56AD9">
              <w:rPr>
                <w:rFonts w:ascii="Arial" w:hAnsi="Arial" w:cs="Arial"/>
                <w:b/>
                <w:sz w:val="20"/>
                <w:szCs w:val="20"/>
                <w:lang w:val="fr-BE" w:eastAsia="en-US"/>
              </w:rPr>
              <w:t>ISA</w:t>
            </w:r>
          </w:p>
        </w:tc>
      </w:tr>
      <w:tr w:rsidR="003B46EB" w:rsidRPr="00272C70" w:rsidTr="00C56AD9">
        <w:trPr>
          <w:trHeight w:val="696"/>
        </w:trPr>
        <w:tc>
          <w:tcPr>
            <w:tcW w:w="12049" w:type="dxa"/>
          </w:tcPr>
          <w:p w:rsidR="003B46EB" w:rsidRPr="007C5781" w:rsidRDefault="007C5781" w:rsidP="003E1EE3">
            <w:pPr>
              <w:autoSpaceDE w:val="0"/>
              <w:autoSpaceDN w:val="0"/>
              <w:adjustRightInd w:val="0"/>
              <w:jc w:val="both"/>
              <w:rPr>
                <w:rFonts w:ascii="Arial" w:hAnsi="Arial" w:cs="Arial"/>
                <w:sz w:val="20"/>
                <w:szCs w:val="20"/>
                <w:lang w:eastAsia="en-US"/>
              </w:rPr>
            </w:pPr>
            <w:r w:rsidRPr="003E1EE3">
              <w:rPr>
                <w:rFonts w:ascii="Arial" w:hAnsi="Arial" w:cs="Arial"/>
              </w:rPr>
              <w:t>Répondre aux risques identifiés d’anomalies significatives en obtenant des éléments probants appropriés et suffisants pour</w:t>
            </w:r>
            <w:r w:rsidR="003E1EE3">
              <w:rPr>
                <w:rFonts w:ascii="Arial" w:hAnsi="Arial" w:cs="Arial"/>
              </w:rPr>
              <w:t xml:space="preserve"> </w:t>
            </w:r>
            <w:r w:rsidRPr="003E1EE3">
              <w:rPr>
                <w:rFonts w:ascii="Arial" w:hAnsi="Arial" w:cs="Arial"/>
              </w:rPr>
              <w:t>réduire les risques d’audit à un faible niveau acceptable.</w:t>
            </w:r>
          </w:p>
        </w:tc>
        <w:tc>
          <w:tcPr>
            <w:tcW w:w="1134" w:type="dxa"/>
          </w:tcPr>
          <w:p w:rsidR="003B46EB" w:rsidRPr="00C56AD9" w:rsidRDefault="007C5781" w:rsidP="00C56AD9">
            <w:pPr>
              <w:spacing w:before="60" w:after="60"/>
              <w:jc w:val="center"/>
              <w:rPr>
                <w:rFonts w:ascii="Arial" w:hAnsi="Arial" w:cs="Arial"/>
                <w:sz w:val="20"/>
                <w:szCs w:val="20"/>
                <w:lang w:val="fr-BE" w:eastAsia="en-GB"/>
              </w:rPr>
            </w:pPr>
            <w:r>
              <w:rPr>
                <w:rFonts w:ascii="Arial" w:hAnsi="Arial" w:cs="Arial"/>
                <w:sz w:val="20"/>
                <w:szCs w:val="20"/>
                <w:lang w:val="fr-BE" w:eastAsia="en-GB"/>
              </w:rPr>
              <w:t>300</w:t>
            </w:r>
          </w:p>
        </w:tc>
      </w:tr>
    </w:tbl>
    <w:p w:rsidR="003B46EB" w:rsidRPr="00272C70" w:rsidRDefault="003B46EB">
      <w:pPr>
        <w:rPr>
          <w:lang w:val="fr-BE"/>
        </w:rPr>
      </w:pPr>
    </w:p>
    <w:p w:rsidR="00085ED5" w:rsidRDefault="00085ED5">
      <w:pPr>
        <w:rPr>
          <w:rFonts w:ascii="Arial" w:hAnsi="Arial" w:cs="Arial"/>
          <w:sz w:val="20"/>
          <w:szCs w:val="20"/>
          <w:lang w:val="fr-BE"/>
        </w:rPr>
      </w:pPr>
    </w:p>
    <w:p w:rsidR="00085ED5" w:rsidRDefault="00085ED5">
      <w:pPr>
        <w:rPr>
          <w:rFonts w:ascii="Arial" w:hAnsi="Arial" w:cs="Arial"/>
          <w:sz w:val="20"/>
          <w:szCs w:val="20"/>
          <w:lang w:val="fr-BE"/>
        </w:rPr>
      </w:pPr>
    </w:p>
    <w:tbl>
      <w:tblPr>
        <w:tblW w:w="867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2"/>
        <w:gridCol w:w="1630"/>
        <w:gridCol w:w="1380"/>
        <w:gridCol w:w="1430"/>
        <w:gridCol w:w="1590"/>
      </w:tblGrid>
      <w:tr w:rsidR="00E72728" w:rsidRPr="008A0CE2" w:rsidTr="00E72728">
        <w:trPr>
          <w:trHeight w:val="255"/>
          <w:jc w:val="center"/>
        </w:trPr>
        <w:tc>
          <w:tcPr>
            <w:tcW w:w="3122" w:type="dxa"/>
            <w:tcBorders>
              <w:bottom w:val="single" w:sz="4" w:space="0" w:color="auto"/>
            </w:tcBorders>
            <w:noWrap/>
          </w:tcPr>
          <w:p w:rsidR="00E72728" w:rsidRPr="008A0CE2" w:rsidRDefault="00E72728" w:rsidP="00E72728">
            <w:pPr>
              <w:jc w:val="center"/>
              <w:rPr>
                <w:rFonts w:ascii="Arial" w:hAnsi="Arial" w:cs="Arial"/>
                <w:b/>
                <w:bCs/>
              </w:rPr>
            </w:pPr>
            <w:r w:rsidRPr="008A0CE2">
              <w:rPr>
                <w:rFonts w:ascii="Arial" w:hAnsi="Arial" w:cs="Arial"/>
                <w:b/>
                <w:bCs/>
              </w:rPr>
              <w:t> </w:t>
            </w:r>
          </w:p>
        </w:tc>
        <w:tc>
          <w:tcPr>
            <w:tcW w:w="1395" w:type="dxa"/>
            <w:tcBorders>
              <w:bottom w:val="single" w:sz="4" w:space="0" w:color="auto"/>
            </w:tcBorders>
            <w:noWrap/>
          </w:tcPr>
          <w:p w:rsidR="00E72728" w:rsidRPr="008A0CE2" w:rsidRDefault="00E72728" w:rsidP="00E72728">
            <w:pPr>
              <w:jc w:val="center"/>
              <w:rPr>
                <w:rFonts w:ascii="Arial" w:hAnsi="Arial" w:cs="Arial"/>
                <w:b/>
                <w:bCs/>
              </w:rPr>
            </w:pPr>
            <w:r w:rsidRPr="008A0CE2">
              <w:rPr>
                <w:rFonts w:ascii="Arial" w:hAnsi="Arial" w:cs="Arial"/>
                <w:b/>
                <w:bCs/>
              </w:rPr>
              <w:t>C= Exhaustivité</w:t>
            </w:r>
          </w:p>
        </w:tc>
        <w:tc>
          <w:tcPr>
            <w:tcW w:w="1380" w:type="dxa"/>
            <w:tcBorders>
              <w:bottom w:val="single" w:sz="4" w:space="0" w:color="auto"/>
            </w:tcBorders>
            <w:noWrap/>
          </w:tcPr>
          <w:p w:rsidR="00E72728" w:rsidRPr="008A0CE2" w:rsidRDefault="00E72728" w:rsidP="00E72728">
            <w:pPr>
              <w:jc w:val="center"/>
              <w:rPr>
                <w:rFonts w:ascii="Arial" w:hAnsi="Arial" w:cs="Arial"/>
                <w:b/>
                <w:bCs/>
              </w:rPr>
            </w:pPr>
            <w:r w:rsidRPr="008A0CE2">
              <w:rPr>
                <w:rFonts w:ascii="Arial" w:hAnsi="Arial" w:cs="Arial"/>
                <w:b/>
                <w:bCs/>
              </w:rPr>
              <w:t>E= Existence</w:t>
            </w:r>
          </w:p>
        </w:tc>
        <w:tc>
          <w:tcPr>
            <w:tcW w:w="1360" w:type="dxa"/>
            <w:tcBorders>
              <w:bottom w:val="single" w:sz="4" w:space="0" w:color="auto"/>
            </w:tcBorders>
            <w:noWrap/>
          </w:tcPr>
          <w:p w:rsidR="00E72728" w:rsidRPr="008A0CE2" w:rsidRDefault="00E72728" w:rsidP="00E72728">
            <w:pPr>
              <w:jc w:val="center"/>
              <w:rPr>
                <w:rFonts w:ascii="Arial" w:hAnsi="Arial" w:cs="Arial"/>
                <w:b/>
                <w:bCs/>
              </w:rPr>
            </w:pPr>
            <w:r w:rsidRPr="008A0CE2">
              <w:rPr>
                <w:rFonts w:ascii="Arial" w:hAnsi="Arial" w:cs="Arial"/>
                <w:b/>
                <w:bCs/>
              </w:rPr>
              <w:t>A = Exactitude</w:t>
            </w:r>
          </w:p>
        </w:tc>
        <w:tc>
          <w:tcPr>
            <w:tcW w:w="1420" w:type="dxa"/>
            <w:tcBorders>
              <w:bottom w:val="single" w:sz="4" w:space="0" w:color="auto"/>
            </w:tcBorders>
            <w:noWrap/>
          </w:tcPr>
          <w:p w:rsidR="00E72728" w:rsidRPr="008A0CE2" w:rsidRDefault="00E72728" w:rsidP="00E72728">
            <w:pPr>
              <w:jc w:val="center"/>
              <w:rPr>
                <w:rFonts w:ascii="Arial" w:hAnsi="Arial" w:cs="Arial"/>
                <w:b/>
                <w:bCs/>
              </w:rPr>
            </w:pPr>
            <w:r w:rsidRPr="008A0CE2">
              <w:rPr>
                <w:rFonts w:ascii="Arial" w:hAnsi="Arial" w:cs="Arial"/>
                <w:b/>
                <w:bCs/>
              </w:rPr>
              <w:t>V= Valorisation</w:t>
            </w:r>
          </w:p>
        </w:tc>
      </w:tr>
      <w:tr w:rsidR="00E72728" w:rsidRPr="008A0CE2" w:rsidTr="00E72728">
        <w:trPr>
          <w:trHeight w:val="255"/>
          <w:jc w:val="center"/>
        </w:trPr>
        <w:tc>
          <w:tcPr>
            <w:tcW w:w="3122" w:type="dxa"/>
            <w:shd w:val="clear" w:color="auto" w:fill="B6DDE8" w:themeFill="accent5" w:themeFillTint="66"/>
            <w:noWrap/>
          </w:tcPr>
          <w:p w:rsidR="00E72728" w:rsidRPr="008A0CE2" w:rsidRDefault="00E72728" w:rsidP="00E72728">
            <w:pPr>
              <w:rPr>
                <w:rFonts w:ascii="Arial" w:hAnsi="Arial" w:cs="Arial"/>
              </w:rPr>
            </w:pPr>
            <w:r w:rsidRPr="008A0CE2">
              <w:rPr>
                <w:rFonts w:ascii="Arial" w:hAnsi="Arial" w:cs="Arial"/>
              </w:rPr>
              <w:t>Réponse au Risque\RMM – Voir A4. Stratégie globale d’audit</w:t>
            </w:r>
          </w:p>
        </w:tc>
        <w:tc>
          <w:tcPr>
            <w:tcW w:w="1395" w:type="dxa"/>
            <w:shd w:val="clear" w:color="auto" w:fill="B6DDE8" w:themeFill="accent5" w:themeFillTint="66"/>
            <w:noWrap/>
          </w:tcPr>
          <w:p w:rsidR="00E72728" w:rsidRPr="008A0CE2" w:rsidRDefault="00E72728" w:rsidP="00E72728">
            <w:pPr>
              <w:jc w:val="center"/>
              <w:rPr>
                <w:rFonts w:ascii="Arial" w:hAnsi="Arial" w:cs="Arial"/>
              </w:rPr>
            </w:pPr>
            <w:r w:rsidRPr="008A0CE2">
              <w:rPr>
                <w:rFonts w:ascii="Arial" w:hAnsi="Arial" w:cs="Arial"/>
              </w:rPr>
              <w:t>E/M/F</w:t>
            </w:r>
          </w:p>
        </w:tc>
        <w:tc>
          <w:tcPr>
            <w:tcW w:w="1380" w:type="dxa"/>
            <w:shd w:val="clear" w:color="auto" w:fill="B6DDE8" w:themeFill="accent5" w:themeFillTint="66"/>
            <w:noWrap/>
          </w:tcPr>
          <w:p w:rsidR="00E72728" w:rsidRPr="008A0CE2" w:rsidRDefault="00E72728" w:rsidP="00E72728">
            <w:pPr>
              <w:jc w:val="center"/>
              <w:rPr>
                <w:rFonts w:ascii="Arial" w:hAnsi="Arial" w:cs="Arial"/>
              </w:rPr>
            </w:pPr>
            <w:r w:rsidRPr="008A0CE2">
              <w:rPr>
                <w:rFonts w:ascii="Arial" w:hAnsi="Arial" w:cs="Arial"/>
              </w:rPr>
              <w:t>E/M/F</w:t>
            </w:r>
          </w:p>
        </w:tc>
        <w:tc>
          <w:tcPr>
            <w:tcW w:w="1360" w:type="dxa"/>
            <w:shd w:val="clear" w:color="auto" w:fill="B6DDE8" w:themeFill="accent5" w:themeFillTint="66"/>
            <w:noWrap/>
          </w:tcPr>
          <w:p w:rsidR="00E72728" w:rsidRPr="008A0CE2" w:rsidRDefault="00E72728" w:rsidP="00E72728">
            <w:pPr>
              <w:jc w:val="center"/>
              <w:rPr>
                <w:rFonts w:ascii="Arial" w:hAnsi="Arial" w:cs="Arial"/>
              </w:rPr>
            </w:pPr>
            <w:r w:rsidRPr="008A0CE2">
              <w:rPr>
                <w:rFonts w:ascii="Arial" w:hAnsi="Arial" w:cs="Arial"/>
              </w:rPr>
              <w:t>E/M/F</w:t>
            </w:r>
          </w:p>
        </w:tc>
        <w:tc>
          <w:tcPr>
            <w:tcW w:w="1420" w:type="dxa"/>
            <w:shd w:val="clear" w:color="auto" w:fill="B6DDE8" w:themeFill="accent5" w:themeFillTint="66"/>
            <w:noWrap/>
          </w:tcPr>
          <w:p w:rsidR="00E72728" w:rsidRPr="008A0CE2" w:rsidRDefault="00E72728" w:rsidP="00E72728">
            <w:pPr>
              <w:jc w:val="center"/>
              <w:rPr>
                <w:rFonts w:ascii="Arial" w:hAnsi="Arial" w:cs="Arial"/>
              </w:rPr>
            </w:pPr>
            <w:r w:rsidRPr="008A0CE2">
              <w:rPr>
                <w:rFonts w:ascii="Arial" w:hAnsi="Arial" w:cs="Arial"/>
              </w:rPr>
              <w:t>E/M/F</w:t>
            </w:r>
          </w:p>
        </w:tc>
      </w:tr>
      <w:tr w:rsidR="00E72728" w:rsidRPr="008A0CE2" w:rsidTr="00E72728">
        <w:trPr>
          <w:trHeight w:val="255"/>
          <w:jc w:val="center"/>
        </w:trPr>
        <w:tc>
          <w:tcPr>
            <w:tcW w:w="3122" w:type="dxa"/>
            <w:noWrap/>
          </w:tcPr>
          <w:p w:rsidR="00E72728" w:rsidRPr="008A0CE2" w:rsidRDefault="00E72728" w:rsidP="00E72728">
            <w:pPr>
              <w:rPr>
                <w:rFonts w:ascii="Arial" w:hAnsi="Arial" w:cs="Arial"/>
              </w:rPr>
            </w:pPr>
            <w:r w:rsidRPr="008A0CE2">
              <w:rPr>
                <w:rFonts w:ascii="Arial" w:hAnsi="Arial" w:cs="Arial"/>
              </w:rPr>
              <w:t> </w:t>
            </w:r>
          </w:p>
        </w:tc>
        <w:tc>
          <w:tcPr>
            <w:tcW w:w="1395" w:type="dxa"/>
            <w:noWrap/>
          </w:tcPr>
          <w:p w:rsidR="00E72728" w:rsidRPr="008A0CE2" w:rsidRDefault="00E72728" w:rsidP="00E72728">
            <w:pPr>
              <w:rPr>
                <w:rFonts w:ascii="Arial" w:hAnsi="Arial" w:cs="Arial"/>
              </w:rPr>
            </w:pPr>
            <w:r w:rsidRPr="008A0CE2">
              <w:rPr>
                <w:rFonts w:ascii="Arial" w:hAnsi="Arial" w:cs="Arial"/>
              </w:rPr>
              <w:t> </w:t>
            </w:r>
          </w:p>
        </w:tc>
        <w:tc>
          <w:tcPr>
            <w:tcW w:w="1380" w:type="dxa"/>
            <w:noWrap/>
          </w:tcPr>
          <w:p w:rsidR="00E72728" w:rsidRPr="008A0CE2" w:rsidRDefault="00E72728" w:rsidP="00E72728">
            <w:pPr>
              <w:rPr>
                <w:rFonts w:ascii="Arial" w:hAnsi="Arial" w:cs="Arial"/>
              </w:rPr>
            </w:pPr>
            <w:r w:rsidRPr="008A0CE2">
              <w:rPr>
                <w:rFonts w:ascii="Arial" w:hAnsi="Arial" w:cs="Arial"/>
              </w:rPr>
              <w:t> </w:t>
            </w:r>
          </w:p>
        </w:tc>
        <w:tc>
          <w:tcPr>
            <w:tcW w:w="1360" w:type="dxa"/>
            <w:noWrap/>
          </w:tcPr>
          <w:p w:rsidR="00E72728" w:rsidRPr="008A0CE2" w:rsidRDefault="00E72728" w:rsidP="00E72728">
            <w:pPr>
              <w:rPr>
                <w:rFonts w:ascii="Arial" w:hAnsi="Arial" w:cs="Arial"/>
              </w:rPr>
            </w:pPr>
            <w:r w:rsidRPr="008A0CE2">
              <w:rPr>
                <w:rFonts w:ascii="Arial" w:hAnsi="Arial" w:cs="Arial"/>
              </w:rPr>
              <w:t> </w:t>
            </w:r>
          </w:p>
        </w:tc>
        <w:tc>
          <w:tcPr>
            <w:tcW w:w="1420" w:type="dxa"/>
            <w:noWrap/>
          </w:tcPr>
          <w:p w:rsidR="00E72728" w:rsidRPr="008A0CE2" w:rsidRDefault="00E72728" w:rsidP="00E72728">
            <w:pPr>
              <w:rPr>
                <w:rFonts w:ascii="Arial" w:hAnsi="Arial" w:cs="Arial"/>
              </w:rPr>
            </w:pPr>
            <w:r w:rsidRPr="008A0CE2">
              <w:rPr>
                <w:rFonts w:ascii="Arial" w:hAnsi="Arial" w:cs="Arial"/>
              </w:rPr>
              <w:t> </w:t>
            </w:r>
          </w:p>
        </w:tc>
      </w:tr>
      <w:tr w:rsidR="00E72728" w:rsidRPr="008A0CE2" w:rsidTr="00E72728">
        <w:trPr>
          <w:trHeight w:val="255"/>
          <w:jc w:val="center"/>
        </w:trPr>
        <w:tc>
          <w:tcPr>
            <w:tcW w:w="3122" w:type="dxa"/>
            <w:noWrap/>
          </w:tcPr>
          <w:p w:rsidR="00E72728" w:rsidRPr="008A0CE2" w:rsidRDefault="00E72728" w:rsidP="00E72728">
            <w:pPr>
              <w:pStyle w:val="ListParagraph"/>
              <w:numPr>
                <w:ilvl w:val="0"/>
                <w:numId w:val="5"/>
              </w:numPr>
              <w:ind w:left="357"/>
              <w:rPr>
                <w:rFonts w:ascii="Arial" w:hAnsi="Arial" w:cs="Arial"/>
              </w:rPr>
            </w:pPr>
            <w:r w:rsidRPr="008A0CE2">
              <w:rPr>
                <w:rFonts w:ascii="Arial" w:hAnsi="Arial" w:cs="Arial"/>
              </w:rPr>
              <w:t>Procédure de base</w:t>
            </w:r>
          </w:p>
        </w:tc>
        <w:tc>
          <w:tcPr>
            <w:tcW w:w="1395" w:type="dxa"/>
            <w:noWrap/>
          </w:tcPr>
          <w:p w:rsidR="00E72728" w:rsidRPr="008A0CE2" w:rsidRDefault="00E72728" w:rsidP="00E72728">
            <w:pPr>
              <w:rPr>
                <w:rFonts w:ascii="Arial" w:hAnsi="Arial" w:cs="Arial"/>
              </w:rPr>
            </w:pPr>
          </w:p>
        </w:tc>
        <w:tc>
          <w:tcPr>
            <w:tcW w:w="1380" w:type="dxa"/>
            <w:noWrap/>
          </w:tcPr>
          <w:p w:rsidR="00E72728" w:rsidRPr="008A0CE2" w:rsidRDefault="00E72728" w:rsidP="00E72728">
            <w:pPr>
              <w:rPr>
                <w:rFonts w:ascii="Arial" w:hAnsi="Arial" w:cs="Arial"/>
              </w:rPr>
            </w:pPr>
          </w:p>
        </w:tc>
        <w:tc>
          <w:tcPr>
            <w:tcW w:w="1360" w:type="dxa"/>
            <w:noWrap/>
          </w:tcPr>
          <w:p w:rsidR="00E72728" w:rsidRPr="008A0CE2" w:rsidRDefault="00E72728" w:rsidP="00E72728">
            <w:pPr>
              <w:rPr>
                <w:rFonts w:ascii="Arial" w:hAnsi="Arial" w:cs="Arial"/>
              </w:rPr>
            </w:pPr>
          </w:p>
        </w:tc>
        <w:tc>
          <w:tcPr>
            <w:tcW w:w="1420" w:type="dxa"/>
            <w:noWrap/>
          </w:tcPr>
          <w:p w:rsidR="00E72728" w:rsidRPr="008A0CE2" w:rsidRDefault="00E72728" w:rsidP="00E72728">
            <w:pPr>
              <w:rPr>
                <w:rFonts w:ascii="Arial" w:hAnsi="Arial" w:cs="Arial"/>
              </w:rPr>
            </w:pPr>
          </w:p>
        </w:tc>
      </w:tr>
      <w:tr w:rsidR="00E72728" w:rsidRPr="006101E3" w:rsidTr="00E72728">
        <w:trPr>
          <w:trHeight w:val="1364"/>
          <w:jc w:val="center"/>
        </w:trPr>
        <w:tc>
          <w:tcPr>
            <w:tcW w:w="3122" w:type="dxa"/>
            <w:noWrap/>
          </w:tcPr>
          <w:p w:rsidR="00E72728" w:rsidRPr="008A0CE2" w:rsidRDefault="00E72728" w:rsidP="00E72728">
            <w:pPr>
              <w:pStyle w:val="ListParagraph"/>
              <w:numPr>
                <w:ilvl w:val="0"/>
                <w:numId w:val="5"/>
              </w:numPr>
              <w:spacing w:before="60" w:after="60"/>
              <w:ind w:left="303" w:hanging="303"/>
              <w:jc w:val="both"/>
              <w:rPr>
                <w:rFonts w:ascii="Arial" w:hAnsi="Arial" w:cs="Arial"/>
              </w:rPr>
            </w:pPr>
            <w:r w:rsidRPr="008A0CE2">
              <w:rPr>
                <w:rFonts w:ascii="Arial" w:hAnsi="Arial" w:cs="Arial"/>
                <w:lang w:val="fr-BE"/>
              </w:rPr>
              <w:t>Procédures particulière</w:t>
            </w:r>
            <w:r>
              <w:rPr>
                <w:rFonts w:ascii="Arial" w:hAnsi="Arial" w:cs="Arial"/>
                <w:lang w:val="fr-BE"/>
              </w:rPr>
              <w:t>s</w:t>
            </w:r>
            <w:r w:rsidRPr="008A0CE2">
              <w:rPr>
                <w:rFonts w:ascii="Arial" w:hAnsi="Arial" w:cs="Arial"/>
                <w:lang w:val="fr-BE"/>
              </w:rPr>
              <w:t xml:space="preserve"> pour traiter des risques spécifiques.</w:t>
            </w:r>
          </w:p>
        </w:tc>
        <w:tc>
          <w:tcPr>
            <w:tcW w:w="1395" w:type="dxa"/>
            <w:noWrap/>
          </w:tcPr>
          <w:p w:rsidR="00E72728" w:rsidRPr="008A0CE2" w:rsidRDefault="00E72728" w:rsidP="00E72728">
            <w:pPr>
              <w:rPr>
                <w:rFonts w:ascii="Arial" w:hAnsi="Arial" w:cs="Arial"/>
              </w:rPr>
            </w:pPr>
          </w:p>
        </w:tc>
        <w:tc>
          <w:tcPr>
            <w:tcW w:w="1380" w:type="dxa"/>
            <w:noWrap/>
          </w:tcPr>
          <w:p w:rsidR="00E72728" w:rsidRPr="008A0CE2" w:rsidRDefault="00E72728" w:rsidP="00E72728">
            <w:pPr>
              <w:rPr>
                <w:rFonts w:ascii="Arial" w:hAnsi="Arial" w:cs="Arial"/>
              </w:rPr>
            </w:pPr>
          </w:p>
        </w:tc>
        <w:tc>
          <w:tcPr>
            <w:tcW w:w="1360" w:type="dxa"/>
            <w:noWrap/>
          </w:tcPr>
          <w:p w:rsidR="00E72728" w:rsidRPr="008A0CE2" w:rsidRDefault="00E72728" w:rsidP="00E72728">
            <w:pPr>
              <w:rPr>
                <w:rFonts w:ascii="Arial" w:hAnsi="Arial" w:cs="Arial"/>
              </w:rPr>
            </w:pPr>
          </w:p>
        </w:tc>
        <w:tc>
          <w:tcPr>
            <w:tcW w:w="1420" w:type="dxa"/>
            <w:noWrap/>
          </w:tcPr>
          <w:p w:rsidR="00E72728" w:rsidRPr="008A0CE2" w:rsidRDefault="00E72728" w:rsidP="00E72728">
            <w:pPr>
              <w:rPr>
                <w:rFonts w:ascii="Arial" w:hAnsi="Arial" w:cs="Arial"/>
              </w:rPr>
            </w:pPr>
          </w:p>
        </w:tc>
      </w:tr>
      <w:tr w:rsidR="00E72728" w:rsidRPr="008A0CE2" w:rsidTr="00E72728">
        <w:trPr>
          <w:trHeight w:val="255"/>
          <w:jc w:val="center"/>
        </w:trPr>
        <w:tc>
          <w:tcPr>
            <w:tcW w:w="3122" w:type="dxa"/>
            <w:noWrap/>
          </w:tcPr>
          <w:p w:rsidR="00E72728" w:rsidRPr="008A0CE2" w:rsidRDefault="00E72728" w:rsidP="00E72728">
            <w:pPr>
              <w:pStyle w:val="ListParagraph"/>
              <w:numPr>
                <w:ilvl w:val="0"/>
                <w:numId w:val="5"/>
              </w:numPr>
              <w:ind w:left="357"/>
              <w:rPr>
                <w:rFonts w:ascii="Arial" w:hAnsi="Arial" w:cs="Arial"/>
              </w:rPr>
            </w:pPr>
            <w:r w:rsidRPr="008A0CE2">
              <w:rPr>
                <w:rFonts w:ascii="Arial" w:hAnsi="Arial" w:cs="Arial"/>
              </w:rPr>
              <w:t>Tests de procédures</w:t>
            </w:r>
          </w:p>
        </w:tc>
        <w:tc>
          <w:tcPr>
            <w:tcW w:w="1395" w:type="dxa"/>
            <w:noWrap/>
          </w:tcPr>
          <w:p w:rsidR="00E72728" w:rsidRPr="008A0CE2" w:rsidRDefault="00E72728" w:rsidP="00E72728">
            <w:pPr>
              <w:rPr>
                <w:rFonts w:ascii="Arial" w:hAnsi="Arial" w:cs="Arial"/>
              </w:rPr>
            </w:pPr>
            <w:r w:rsidRPr="008A0CE2">
              <w:rPr>
                <w:rFonts w:ascii="Arial" w:hAnsi="Arial" w:cs="Arial"/>
              </w:rPr>
              <w:t> </w:t>
            </w:r>
          </w:p>
        </w:tc>
        <w:tc>
          <w:tcPr>
            <w:tcW w:w="1380" w:type="dxa"/>
            <w:noWrap/>
          </w:tcPr>
          <w:p w:rsidR="00E72728" w:rsidRPr="008A0CE2" w:rsidRDefault="00E72728" w:rsidP="00E72728">
            <w:pPr>
              <w:rPr>
                <w:rFonts w:ascii="Arial" w:hAnsi="Arial" w:cs="Arial"/>
              </w:rPr>
            </w:pPr>
            <w:r w:rsidRPr="008A0CE2">
              <w:rPr>
                <w:rFonts w:ascii="Arial" w:hAnsi="Arial" w:cs="Arial"/>
              </w:rPr>
              <w:t> </w:t>
            </w:r>
          </w:p>
        </w:tc>
        <w:tc>
          <w:tcPr>
            <w:tcW w:w="1360" w:type="dxa"/>
            <w:noWrap/>
          </w:tcPr>
          <w:p w:rsidR="00E72728" w:rsidRPr="008A0CE2" w:rsidRDefault="00E72728" w:rsidP="00E72728">
            <w:pPr>
              <w:rPr>
                <w:rFonts w:ascii="Arial" w:hAnsi="Arial" w:cs="Arial"/>
              </w:rPr>
            </w:pPr>
            <w:r w:rsidRPr="008A0CE2">
              <w:rPr>
                <w:rFonts w:ascii="Arial" w:hAnsi="Arial" w:cs="Arial"/>
              </w:rPr>
              <w:t> </w:t>
            </w:r>
          </w:p>
        </w:tc>
        <w:tc>
          <w:tcPr>
            <w:tcW w:w="1420" w:type="dxa"/>
            <w:noWrap/>
          </w:tcPr>
          <w:p w:rsidR="00E72728" w:rsidRPr="008A0CE2" w:rsidRDefault="00E72728" w:rsidP="00E72728">
            <w:pPr>
              <w:rPr>
                <w:rFonts w:ascii="Arial" w:hAnsi="Arial" w:cs="Arial"/>
              </w:rPr>
            </w:pPr>
            <w:r w:rsidRPr="008A0CE2">
              <w:rPr>
                <w:rFonts w:ascii="Arial" w:hAnsi="Arial" w:cs="Arial"/>
              </w:rPr>
              <w:t> </w:t>
            </w:r>
          </w:p>
        </w:tc>
      </w:tr>
      <w:tr w:rsidR="00E72728" w:rsidRPr="008A0CE2" w:rsidTr="00E72728">
        <w:trPr>
          <w:trHeight w:val="255"/>
          <w:jc w:val="center"/>
        </w:trPr>
        <w:tc>
          <w:tcPr>
            <w:tcW w:w="8677" w:type="dxa"/>
            <w:gridSpan w:val="5"/>
            <w:noWrap/>
          </w:tcPr>
          <w:p w:rsidR="00E72728" w:rsidRPr="008A0CE2" w:rsidRDefault="00E72728" w:rsidP="00E72728">
            <w:pPr>
              <w:rPr>
                <w:rFonts w:ascii="Arial" w:hAnsi="Arial" w:cs="Arial"/>
              </w:rPr>
            </w:pPr>
            <w:r w:rsidRPr="008A0CE2">
              <w:rPr>
                <w:rFonts w:ascii="Arial" w:hAnsi="Arial" w:cs="Arial"/>
              </w:rPr>
              <w:t>Commentaires </w:t>
            </w:r>
          </w:p>
          <w:p w:rsidR="00E72728" w:rsidRPr="008A0CE2" w:rsidRDefault="00E72728" w:rsidP="00E72728">
            <w:pPr>
              <w:rPr>
                <w:rFonts w:ascii="Arial" w:hAnsi="Arial" w:cs="Arial"/>
              </w:rPr>
            </w:pPr>
            <w:r w:rsidRPr="008A0CE2">
              <w:rPr>
                <w:rFonts w:ascii="Arial" w:hAnsi="Arial" w:cs="Arial"/>
              </w:rPr>
              <w:t> </w:t>
            </w:r>
          </w:p>
          <w:p w:rsidR="00E72728" w:rsidRPr="008A0CE2" w:rsidRDefault="00E72728" w:rsidP="00E72728">
            <w:pPr>
              <w:rPr>
                <w:rFonts w:ascii="Arial" w:hAnsi="Arial" w:cs="Arial"/>
              </w:rPr>
            </w:pPr>
            <w:r w:rsidRPr="008A0CE2">
              <w:rPr>
                <w:rFonts w:ascii="Arial" w:hAnsi="Arial" w:cs="Arial"/>
              </w:rPr>
              <w:t> </w:t>
            </w:r>
          </w:p>
          <w:p w:rsidR="00E72728" w:rsidRPr="008A0CE2" w:rsidRDefault="00E72728" w:rsidP="00E72728">
            <w:pPr>
              <w:rPr>
                <w:rFonts w:ascii="Arial" w:hAnsi="Arial" w:cs="Arial"/>
              </w:rPr>
            </w:pPr>
            <w:r w:rsidRPr="008A0CE2">
              <w:rPr>
                <w:rFonts w:ascii="Arial" w:hAnsi="Arial" w:cs="Arial"/>
              </w:rPr>
              <w:t> </w:t>
            </w:r>
          </w:p>
          <w:p w:rsidR="00E72728" w:rsidRPr="008A0CE2" w:rsidRDefault="00E72728" w:rsidP="00E72728">
            <w:pPr>
              <w:rPr>
                <w:rFonts w:ascii="Arial" w:hAnsi="Arial" w:cs="Arial"/>
              </w:rPr>
            </w:pPr>
            <w:r w:rsidRPr="008A0CE2">
              <w:rPr>
                <w:rFonts w:ascii="Arial" w:hAnsi="Arial" w:cs="Arial"/>
              </w:rPr>
              <w:t> </w:t>
            </w:r>
          </w:p>
        </w:tc>
      </w:tr>
    </w:tbl>
    <w:p w:rsidR="003E1EE3" w:rsidRDefault="003E1EE3" w:rsidP="00831A8E">
      <w:pPr>
        <w:jc w:val="both"/>
        <w:rPr>
          <w:rFonts w:ascii="Arial" w:hAnsi="Arial" w:cs="Arial"/>
          <w:sz w:val="20"/>
          <w:szCs w:val="20"/>
          <w:lang w:val="fr-BE"/>
        </w:rPr>
      </w:pPr>
    </w:p>
    <w:p w:rsidR="003E1EE3" w:rsidRDefault="003E1EE3" w:rsidP="00831A8E">
      <w:pPr>
        <w:jc w:val="both"/>
        <w:rPr>
          <w:rFonts w:ascii="Arial" w:hAnsi="Arial" w:cs="Arial"/>
          <w:sz w:val="20"/>
          <w:szCs w:val="20"/>
          <w:lang w:val="fr-BE"/>
        </w:rPr>
      </w:pPr>
    </w:p>
    <w:p w:rsidR="003E1EE3" w:rsidRDefault="003E1EE3" w:rsidP="00831A8E">
      <w:pPr>
        <w:jc w:val="both"/>
        <w:rPr>
          <w:rFonts w:ascii="Arial" w:hAnsi="Arial" w:cs="Arial"/>
          <w:sz w:val="20"/>
          <w:szCs w:val="20"/>
          <w:lang w:val="fr-BE"/>
        </w:rPr>
      </w:pPr>
    </w:p>
    <w:p w:rsidR="00831A8E" w:rsidRPr="00E92EBC" w:rsidRDefault="00085ED5" w:rsidP="00831A8E">
      <w:pPr>
        <w:jc w:val="both"/>
        <w:rPr>
          <w:rFonts w:ascii="Arial" w:hAnsi="Arial" w:cs="Arial"/>
          <w:sz w:val="20"/>
          <w:szCs w:val="20"/>
          <w:lang w:val="fr-BE"/>
        </w:rPr>
      </w:pPr>
      <w:r w:rsidRPr="003E1EE3">
        <w:rPr>
          <w:rFonts w:ascii="Arial" w:hAnsi="Arial" w:cs="Arial"/>
          <w:sz w:val="20"/>
          <w:szCs w:val="20"/>
          <w:lang w:val="fr-BE"/>
        </w:rPr>
        <w:br w:type="page"/>
      </w:r>
      <w:r w:rsidR="00831A8E" w:rsidRPr="00E92EBC">
        <w:rPr>
          <w:rFonts w:ascii="Arial" w:hAnsi="Arial" w:cs="Arial"/>
          <w:sz w:val="20"/>
          <w:szCs w:val="20"/>
          <w:lang w:val="fr-BE"/>
        </w:rPr>
        <w:lastRenderedPageBreak/>
        <w:t xml:space="preserve">Risques d'anomalie significative </w:t>
      </w:r>
      <w:r w:rsidR="00831A8E">
        <w:rPr>
          <w:rFonts w:ascii="Arial" w:hAnsi="Arial" w:cs="Arial"/>
          <w:sz w:val="20"/>
          <w:szCs w:val="20"/>
          <w:lang w:val="fr-BE"/>
        </w:rPr>
        <w:t>au</w:t>
      </w:r>
      <w:r w:rsidR="00831A8E" w:rsidRPr="00E92EBC">
        <w:rPr>
          <w:rFonts w:ascii="Arial" w:hAnsi="Arial" w:cs="Arial"/>
          <w:sz w:val="20"/>
          <w:szCs w:val="20"/>
          <w:lang w:val="fr-BE"/>
        </w:rPr>
        <w:t xml:space="preserve"> niveau des </w:t>
      </w:r>
      <w:r w:rsidR="00831A8E">
        <w:rPr>
          <w:rFonts w:ascii="Arial" w:hAnsi="Arial" w:cs="Arial"/>
          <w:sz w:val="20"/>
          <w:szCs w:val="20"/>
          <w:lang w:val="fr-BE"/>
        </w:rPr>
        <w:t>comptes annuels dans le</w:t>
      </w:r>
      <w:r w:rsidR="005A4F9B">
        <w:rPr>
          <w:rFonts w:ascii="Arial" w:hAnsi="Arial" w:cs="Arial"/>
          <w:sz w:val="20"/>
          <w:szCs w:val="20"/>
          <w:lang w:val="fr-BE"/>
        </w:rPr>
        <w:t>ur</w:t>
      </w:r>
      <w:r w:rsidR="00831A8E">
        <w:rPr>
          <w:rFonts w:ascii="Arial" w:hAnsi="Arial" w:cs="Arial"/>
          <w:sz w:val="20"/>
          <w:szCs w:val="20"/>
          <w:lang w:val="fr-BE"/>
        </w:rPr>
        <w:t xml:space="preserve"> ensemble : (élevé, moyen, faible)</w:t>
      </w:r>
    </w:p>
    <w:p w:rsidR="003B46EB" w:rsidRPr="00272C70" w:rsidRDefault="003B46EB">
      <w:pPr>
        <w:rPr>
          <w:lang w:val="fr-BE"/>
        </w:rPr>
      </w:pPr>
    </w:p>
    <w:tbl>
      <w:tblPr>
        <w:tblW w:w="13770" w:type="dxa"/>
        <w:tblLayout w:type="fixed"/>
        <w:tblLook w:val="00A0"/>
      </w:tblPr>
      <w:tblGrid>
        <w:gridCol w:w="533"/>
        <w:gridCol w:w="3829"/>
        <w:gridCol w:w="292"/>
        <w:gridCol w:w="331"/>
        <w:gridCol w:w="292"/>
        <w:gridCol w:w="274"/>
        <w:gridCol w:w="292"/>
        <w:gridCol w:w="274"/>
        <w:gridCol w:w="292"/>
        <w:gridCol w:w="287"/>
        <w:gridCol w:w="289"/>
        <w:gridCol w:w="541"/>
        <w:gridCol w:w="289"/>
        <w:gridCol w:w="845"/>
        <w:gridCol w:w="289"/>
        <w:gridCol w:w="4529"/>
        <w:gridCol w:w="292"/>
      </w:tblGrid>
      <w:tr w:rsidR="00E72728" w:rsidRPr="00272C70" w:rsidTr="00815317">
        <w:trPr>
          <w:trHeight w:val="1824"/>
        </w:trPr>
        <w:tc>
          <w:tcPr>
            <w:tcW w:w="533" w:type="dxa"/>
            <w:tcBorders>
              <w:top w:val="single" w:sz="4" w:space="0" w:color="auto"/>
              <w:left w:val="single" w:sz="4" w:space="0" w:color="auto"/>
              <w:bottom w:val="single" w:sz="4" w:space="0" w:color="auto"/>
              <w:right w:val="single" w:sz="4" w:space="0" w:color="auto"/>
            </w:tcBorders>
            <w:shd w:val="clear" w:color="auto" w:fill="CCFFFF"/>
          </w:tcPr>
          <w:p w:rsidR="00E72728" w:rsidRDefault="00E72728" w:rsidP="00E335BA">
            <w:pPr>
              <w:spacing w:before="60"/>
              <w:jc w:val="center"/>
              <w:rPr>
                <w:rFonts w:ascii="Arial" w:hAnsi="Arial" w:cs="Arial"/>
                <w:b/>
                <w:bCs/>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shd w:val="clear" w:color="auto" w:fill="CCFFFF"/>
            <w:noWrap/>
          </w:tcPr>
          <w:p w:rsidR="00E72728" w:rsidRDefault="00E72728" w:rsidP="00E335BA">
            <w:pPr>
              <w:spacing w:before="60"/>
              <w:jc w:val="center"/>
              <w:rPr>
                <w:rFonts w:ascii="Arial" w:hAnsi="Arial" w:cs="Arial"/>
                <w:b/>
                <w:bCs/>
                <w:sz w:val="20"/>
                <w:szCs w:val="20"/>
                <w:lang w:val="fr-BE"/>
              </w:rPr>
            </w:pPr>
          </w:p>
          <w:p w:rsidR="00E72728" w:rsidRDefault="00E72728" w:rsidP="00E335BA">
            <w:pPr>
              <w:spacing w:before="60"/>
              <w:jc w:val="center"/>
              <w:rPr>
                <w:rFonts w:ascii="Arial" w:hAnsi="Arial" w:cs="Arial"/>
                <w:b/>
                <w:bCs/>
                <w:sz w:val="20"/>
                <w:szCs w:val="20"/>
                <w:lang w:val="fr-BE"/>
              </w:rPr>
            </w:pPr>
          </w:p>
          <w:p w:rsidR="00E72728" w:rsidRPr="00272C70" w:rsidRDefault="00E72728" w:rsidP="00E335BA">
            <w:pPr>
              <w:spacing w:before="60"/>
              <w:jc w:val="center"/>
              <w:rPr>
                <w:rFonts w:ascii="Arial" w:hAnsi="Arial" w:cs="Arial"/>
                <w:b/>
                <w:bCs/>
                <w:sz w:val="20"/>
                <w:szCs w:val="20"/>
                <w:lang w:val="fr-BE"/>
              </w:rPr>
            </w:pPr>
            <w:r w:rsidRPr="00272C70">
              <w:rPr>
                <w:rFonts w:ascii="Arial" w:hAnsi="Arial" w:cs="Arial"/>
                <w:b/>
                <w:bCs/>
                <w:sz w:val="20"/>
                <w:szCs w:val="20"/>
                <w:lang w:val="fr-BE"/>
              </w:rPr>
              <w:t>ENDETTEMENT</w:t>
            </w:r>
          </w:p>
        </w:tc>
        <w:tc>
          <w:tcPr>
            <w:tcW w:w="623" w:type="dxa"/>
            <w:gridSpan w:val="2"/>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272C70" w:rsidRDefault="00E72728" w:rsidP="00E335BA">
            <w:pPr>
              <w:spacing w:before="60"/>
              <w:ind w:left="113" w:right="113"/>
              <w:jc w:val="center"/>
              <w:rPr>
                <w:rFonts w:ascii="Arial" w:hAnsi="Arial" w:cs="Arial"/>
                <w:b/>
                <w:sz w:val="20"/>
                <w:szCs w:val="20"/>
                <w:lang w:val="fr-BE"/>
              </w:rPr>
            </w:pPr>
            <w:r>
              <w:rPr>
                <w:rFonts w:ascii="Arial" w:hAnsi="Arial" w:cs="Arial"/>
                <w:b/>
                <w:sz w:val="20"/>
                <w:szCs w:val="20"/>
                <w:lang w:val="fr-BE"/>
              </w:rPr>
              <w:t xml:space="preserve">C = </w:t>
            </w:r>
            <w:r w:rsidRPr="00272C70">
              <w:rPr>
                <w:rFonts w:ascii="Arial" w:hAnsi="Arial" w:cs="Arial"/>
                <w:b/>
                <w:sz w:val="20"/>
                <w:szCs w:val="20"/>
                <w:lang w:val="fr-BE"/>
              </w:rPr>
              <w:t>Exhaustivité</w:t>
            </w:r>
          </w:p>
        </w:tc>
        <w:tc>
          <w:tcPr>
            <w:tcW w:w="566" w:type="dxa"/>
            <w:gridSpan w:val="2"/>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272C70" w:rsidRDefault="00E72728" w:rsidP="00E335BA">
            <w:pPr>
              <w:spacing w:before="60"/>
              <w:ind w:left="113" w:right="113"/>
              <w:jc w:val="center"/>
              <w:rPr>
                <w:rFonts w:ascii="Arial" w:hAnsi="Arial" w:cs="Arial"/>
                <w:b/>
                <w:sz w:val="20"/>
                <w:szCs w:val="20"/>
                <w:lang w:val="fr-BE"/>
              </w:rPr>
            </w:pPr>
            <w:r>
              <w:rPr>
                <w:rFonts w:ascii="Arial" w:hAnsi="Arial" w:cs="Arial"/>
                <w:b/>
                <w:sz w:val="20"/>
                <w:szCs w:val="20"/>
                <w:lang w:val="fr-BE"/>
              </w:rPr>
              <w:t xml:space="preserve">E = </w:t>
            </w:r>
            <w:r w:rsidRPr="00272C70">
              <w:rPr>
                <w:rFonts w:ascii="Arial" w:hAnsi="Arial" w:cs="Arial"/>
                <w:b/>
                <w:sz w:val="20"/>
                <w:szCs w:val="20"/>
                <w:lang w:val="fr-BE"/>
              </w:rPr>
              <w:t>Existence</w:t>
            </w:r>
          </w:p>
        </w:tc>
        <w:tc>
          <w:tcPr>
            <w:tcW w:w="566" w:type="dxa"/>
            <w:gridSpan w:val="2"/>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272C70" w:rsidRDefault="00E72728" w:rsidP="00E335BA">
            <w:pPr>
              <w:spacing w:before="60"/>
              <w:ind w:left="113" w:right="113"/>
              <w:jc w:val="center"/>
              <w:rPr>
                <w:rFonts w:ascii="Arial" w:hAnsi="Arial" w:cs="Arial"/>
                <w:b/>
                <w:sz w:val="20"/>
                <w:szCs w:val="20"/>
                <w:lang w:val="fr-BE"/>
              </w:rPr>
            </w:pPr>
            <w:r>
              <w:rPr>
                <w:rFonts w:ascii="Arial" w:hAnsi="Arial" w:cs="Arial"/>
                <w:b/>
                <w:sz w:val="20"/>
                <w:szCs w:val="20"/>
                <w:lang w:val="fr-BE"/>
              </w:rPr>
              <w:t xml:space="preserve">A= </w:t>
            </w:r>
            <w:r w:rsidRPr="00272C70">
              <w:rPr>
                <w:rFonts w:ascii="Arial" w:hAnsi="Arial" w:cs="Arial"/>
                <w:b/>
                <w:sz w:val="20"/>
                <w:szCs w:val="20"/>
                <w:lang w:val="fr-BE"/>
              </w:rPr>
              <w:t>Exactitude</w:t>
            </w:r>
          </w:p>
        </w:tc>
        <w:tc>
          <w:tcPr>
            <w:tcW w:w="576" w:type="dxa"/>
            <w:gridSpan w:val="2"/>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272C70" w:rsidRDefault="00E72728" w:rsidP="00E335BA">
            <w:pPr>
              <w:spacing w:before="60"/>
              <w:ind w:left="113" w:right="113"/>
              <w:jc w:val="center"/>
              <w:rPr>
                <w:rFonts w:ascii="Arial" w:hAnsi="Arial" w:cs="Arial"/>
                <w:b/>
                <w:sz w:val="20"/>
                <w:szCs w:val="20"/>
                <w:lang w:val="fr-BE"/>
              </w:rPr>
            </w:pPr>
            <w:r>
              <w:rPr>
                <w:rFonts w:ascii="Arial" w:hAnsi="Arial" w:cs="Arial"/>
                <w:b/>
                <w:sz w:val="20"/>
                <w:szCs w:val="20"/>
                <w:lang w:val="fr-BE"/>
              </w:rPr>
              <w:t xml:space="preserve">V = </w:t>
            </w:r>
            <w:r w:rsidRPr="00272C70">
              <w:rPr>
                <w:rFonts w:ascii="Arial" w:hAnsi="Arial" w:cs="Arial"/>
                <w:b/>
                <w:sz w:val="20"/>
                <w:szCs w:val="20"/>
                <w:lang w:val="fr-BE"/>
              </w:rPr>
              <w:t>Valorisation</w:t>
            </w:r>
          </w:p>
        </w:tc>
        <w:tc>
          <w:tcPr>
            <w:tcW w:w="830" w:type="dxa"/>
            <w:gridSpan w:val="2"/>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272C70" w:rsidRDefault="00E72728" w:rsidP="005965C5">
            <w:pPr>
              <w:spacing w:before="60"/>
              <w:ind w:left="113" w:right="113"/>
              <w:jc w:val="center"/>
              <w:rPr>
                <w:rFonts w:ascii="Arial" w:hAnsi="Arial" w:cs="Arial"/>
                <w:b/>
                <w:sz w:val="20"/>
                <w:szCs w:val="20"/>
                <w:lang w:val="fr-BE"/>
              </w:rPr>
            </w:pPr>
          </w:p>
          <w:p w:rsidR="00E72728" w:rsidRPr="00272C70" w:rsidRDefault="00E72728" w:rsidP="005965C5">
            <w:pPr>
              <w:spacing w:before="60"/>
              <w:ind w:left="113" w:right="113"/>
              <w:jc w:val="center"/>
              <w:rPr>
                <w:rFonts w:ascii="Arial" w:hAnsi="Arial" w:cs="Arial"/>
                <w:b/>
                <w:sz w:val="20"/>
                <w:szCs w:val="20"/>
                <w:lang w:val="fr-BE"/>
              </w:rPr>
            </w:pPr>
            <w:r>
              <w:rPr>
                <w:rFonts w:ascii="Arial" w:hAnsi="Arial" w:cs="Arial"/>
                <w:b/>
                <w:sz w:val="20"/>
                <w:szCs w:val="20"/>
                <w:lang w:val="fr-BE"/>
              </w:rPr>
              <w:t>Prépare</w:t>
            </w:r>
            <w:r w:rsidRPr="00272C70">
              <w:rPr>
                <w:rFonts w:ascii="Arial" w:hAnsi="Arial" w:cs="Arial"/>
                <w:b/>
                <w:sz w:val="20"/>
                <w:szCs w:val="20"/>
                <w:lang w:val="fr-BE"/>
              </w:rPr>
              <w:t xml:space="preserve"> par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272C70" w:rsidRDefault="00E72728" w:rsidP="00E335BA">
            <w:pPr>
              <w:spacing w:before="60"/>
              <w:ind w:left="113" w:right="113"/>
              <w:jc w:val="center"/>
              <w:rPr>
                <w:rFonts w:ascii="Arial" w:hAnsi="Arial" w:cs="Arial"/>
                <w:b/>
                <w:sz w:val="20"/>
                <w:szCs w:val="20"/>
                <w:lang w:val="fr-BE"/>
              </w:rPr>
            </w:pPr>
            <w:r w:rsidRPr="00272C70">
              <w:rPr>
                <w:rFonts w:ascii="Arial" w:hAnsi="Arial" w:cs="Arial"/>
                <w:b/>
                <w:sz w:val="20"/>
                <w:szCs w:val="20"/>
                <w:lang w:val="fr-BE"/>
              </w:rPr>
              <w:t xml:space="preserve">W/P </w:t>
            </w:r>
            <w:proofErr w:type="spellStart"/>
            <w:r w:rsidRPr="00272C70">
              <w:rPr>
                <w:rFonts w:ascii="Arial" w:hAnsi="Arial" w:cs="Arial"/>
                <w:b/>
                <w:sz w:val="20"/>
                <w:szCs w:val="20"/>
                <w:lang w:val="fr-BE"/>
              </w:rPr>
              <w:t>reference</w:t>
            </w:r>
            <w:proofErr w:type="spellEnd"/>
          </w:p>
        </w:tc>
        <w:tc>
          <w:tcPr>
            <w:tcW w:w="4821" w:type="dxa"/>
            <w:gridSpan w:val="2"/>
            <w:tcBorders>
              <w:top w:val="single" w:sz="4" w:space="0" w:color="auto"/>
              <w:left w:val="single" w:sz="4" w:space="0" w:color="auto"/>
              <w:bottom w:val="single" w:sz="4" w:space="0" w:color="auto"/>
              <w:right w:val="single" w:sz="4" w:space="0" w:color="auto"/>
            </w:tcBorders>
            <w:shd w:val="clear" w:color="auto" w:fill="CCFFFF"/>
            <w:noWrap/>
          </w:tcPr>
          <w:p w:rsidR="00E72728" w:rsidRDefault="00E72728" w:rsidP="005D4592">
            <w:pPr>
              <w:spacing w:before="60"/>
              <w:jc w:val="center"/>
              <w:rPr>
                <w:rFonts w:ascii="Arial" w:hAnsi="Arial" w:cs="Arial"/>
                <w:b/>
                <w:sz w:val="20"/>
                <w:szCs w:val="20"/>
                <w:lang w:val="fr-BE"/>
              </w:rPr>
            </w:pPr>
          </w:p>
          <w:p w:rsidR="00E72728" w:rsidRDefault="00E72728" w:rsidP="005D4592">
            <w:pPr>
              <w:spacing w:before="60"/>
              <w:jc w:val="center"/>
              <w:rPr>
                <w:rFonts w:ascii="Arial" w:hAnsi="Arial" w:cs="Arial"/>
                <w:b/>
                <w:sz w:val="20"/>
                <w:szCs w:val="20"/>
                <w:lang w:val="fr-BE"/>
              </w:rPr>
            </w:pPr>
          </w:p>
          <w:p w:rsidR="00E72728" w:rsidRPr="00272C70" w:rsidRDefault="00E72728" w:rsidP="005D4592">
            <w:pPr>
              <w:spacing w:before="60"/>
              <w:jc w:val="center"/>
              <w:rPr>
                <w:rFonts w:ascii="Arial" w:hAnsi="Arial" w:cs="Arial"/>
                <w:b/>
                <w:sz w:val="20"/>
                <w:szCs w:val="20"/>
                <w:lang w:val="fr-BE"/>
              </w:rPr>
            </w:pPr>
            <w:r w:rsidRPr="00272C70">
              <w:rPr>
                <w:rFonts w:ascii="Arial" w:hAnsi="Arial" w:cs="Arial"/>
                <w:b/>
                <w:sz w:val="20"/>
                <w:szCs w:val="20"/>
                <w:lang w:val="fr-BE"/>
              </w:rPr>
              <w:t>Commentaire</w:t>
            </w:r>
          </w:p>
        </w:tc>
      </w:tr>
      <w:tr w:rsidR="00E72728" w:rsidRPr="00272C70" w:rsidTr="00815317">
        <w:trPr>
          <w:trHeight w:val="400"/>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272C70" w:rsidRDefault="00E72728" w:rsidP="00E335BA">
            <w:pPr>
              <w:spacing w:before="60"/>
              <w:rPr>
                <w:rFonts w:ascii="Arial" w:hAnsi="Arial" w:cs="Arial"/>
                <w:b/>
                <w:sz w:val="20"/>
                <w:szCs w:val="20"/>
                <w:lang w:val="fr-BE"/>
              </w:rPr>
            </w:pPr>
            <w:r>
              <w:rPr>
                <w:rFonts w:ascii="Arial" w:hAnsi="Arial" w:cs="Arial"/>
                <w:b/>
                <w:sz w:val="20"/>
                <w:szCs w:val="20"/>
                <w:lang w:val="fr-BE"/>
              </w:rPr>
              <w:t>A</w:t>
            </w:r>
            <w:r w:rsidR="001E0132">
              <w:rPr>
                <w:rFonts w:ascii="Arial" w:hAnsi="Arial" w:cs="Arial"/>
                <w:b/>
                <w:sz w:val="20"/>
                <w:szCs w:val="20"/>
                <w:lang w:val="fr-BE"/>
              </w:rPr>
              <w:t>.</w:t>
            </w:r>
          </w:p>
        </w:tc>
        <w:tc>
          <w:tcPr>
            <w:tcW w:w="13237" w:type="dxa"/>
            <w:gridSpan w:val="16"/>
            <w:tcBorders>
              <w:top w:val="single" w:sz="4" w:space="0" w:color="auto"/>
              <w:left w:val="single" w:sz="4" w:space="0" w:color="auto"/>
              <w:bottom w:val="single" w:sz="4" w:space="0" w:color="auto"/>
              <w:right w:val="single" w:sz="4" w:space="0" w:color="auto"/>
            </w:tcBorders>
            <w:shd w:val="pct20" w:color="auto" w:fill="auto"/>
          </w:tcPr>
          <w:p w:rsidR="00E72728" w:rsidRPr="00272C70" w:rsidRDefault="00E72728" w:rsidP="00E335BA">
            <w:pPr>
              <w:spacing w:before="60"/>
              <w:rPr>
                <w:rFonts w:ascii="Arial" w:hAnsi="Arial" w:cs="Arial"/>
                <w:b/>
                <w:color w:val="FFFFFF"/>
                <w:sz w:val="20"/>
                <w:szCs w:val="20"/>
                <w:lang w:val="fr-BE"/>
              </w:rPr>
            </w:pPr>
            <w:r w:rsidRPr="00272C70">
              <w:rPr>
                <w:rFonts w:ascii="Arial" w:hAnsi="Arial" w:cs="Arial"/>
                <w:b/>
                <w:sz w:val="20"/>
                <w:szCs w:val="20"/>
                <w:lang w:val="fr-BE"/>
              </w:rPr>
              <w:t>Procédures de base</w:t>
            </w:r>
          </w:p>
        </w:tc>
      </w:tr>
      <w:tr w:rsidR="00E72728" w:rsidRPr="00272C70" w:rsidTr="00815317">
        <w:trPr>
          <w:trHeight w:val="305"/>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272C70" w:rsidRDefault="00E72728" w:rsidP="005D4592">
            <w:pPr>
              <w:spacing w:before="60"/>
              <w:rPr>
                <w:rFonts w:ascii="Arial" w:hAnsi="Arial" w:cs="Arial"/>
                <w:b/>
                <w:sz w:val="20"/>
                <w:szCs w:val="20"/>
                <w:lang w:val="fr-BE"/>
              </w:rPr>
            </w:pPr>
            <w:r>
              <w:rPr>
                <w:rFonts w:ascii="Arial" w:hAnsi="Arial" w:cs="Arial"/>
                <w:b/>
                <w:sz w:val="20"/>
                <w:szCs w:val="20"/>
                <w:lang w:val="fr-BE"/>
              </w:rPr>
              <w:t>1</w:t>
            </w:r>
            <w:r w:rsidR="001E0132">
              <w:rPr>
                <w:rFonts w:ascii="Arial" w:hAnsi="Arial" w:cs="Arial"/>
                <w:b/>
                <w:sz w:val="20"/>
                <w:szCs w:val="20"/>
                <w:lang w:val="fr-BE"/>
              </w:rPr>
              <w:t>.</w:t>
            </w:r>
          </w:p>
        </w:tc>
        <w:tc>
          <w:tcPr>
            <w:tcW w:w="13237" w:type="dxa"/>
            <w:gridSpan w:val="16"/>
            <w:tcBorders>
              <w:top w:val="single" w:sz="4" w:space="0" w:color="auto"/>
              <w:left w:val="single" w:sz="4" w:space="0" w:color="auto"/>
              <w:bottom w:val="single" w:sz="4" w:space="0" w:color="auto"/>
              <w:right w:val="single" w:sz="4" w:space="0" w:color="auto"/>
            </w:tcBorders>
            <w:shd w:val="pct20" w:color="auto" w:fill="auto"/>
          </w:tcPr>
          <w:p w:rsidR="00E72728" w:rsidRPr="00272C70" w:rsidRDefault="00E72728" w:rsidP="005D4592">
            <w:pPr>
              <w:spacing w:before="60"/>
              <w:rPr>
                <w:rFonts w:ascii="Arial" w:hAnsi="Arial" w:cs="Arial"/>
                <w:b/>
                <w:sz w:val="20"/>
                <w:szCs w:val="20"/>
                <w:lang w:val="fr-BE"/>
              </w:rPr>
            </w:pPr>
            <w:r w:rsidRPr="00272C70">
              <w:rPr>
                <w:rFonts w:ascii="Arial" w:hAnsi="Arial" w:cs="Arial"/>
                <w:b/>
                <w:sz w:val="20"/>
                <w:szCs w:val="20"/>
                <w:lang w:val="fr-BE"/>
              </w:rPr>
              <w:t>Procédures analytique</w:t>
            </w:r>
          </w:p>
        </w:tc>
      </w:tr>
      <w:tr w:rsidR="00E72728" w:rsidRPr="005965C5" w:rsidTr="00815317">
        <w:trPr>
          <w:trHeight w:val="120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DD041C">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DD041C">
            <w:pPr>
              <w:spacing w:before="60"/>
              <w:jc w:val="both"/>
              <w:rPr>
                <w:rFonts w:ascii="Arial" w:hAnsi="Arial" w:cs="Arial"/>
                <w:sz w:val="20"/>
                <w:szCs w:val="20"/>
                <w:lang w:val="fr-BE"/>
              </w:rPr>
            </w:pPr>
            <w:r w:rsidRPr="00272C70">
              <w:rPr>
                <w:rFonts w:ascii="Arial" w:hAnsi="Arial" w:cs="Arial"/>
                <w:sz w:val="20"/>
                <w:szCs w:val="20"/>
                <w:lang w:val="fr-BE"/>
              </w:rPr>
              <w:t>Développer des attentes pour les avances de fin de période, emprunts et dettes long terme basées sur l'information obtenue dans le cadre de la phase de compréhension de l'entité</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5965C5" w:rsidTr="00815317">
        <w:trPr>
          <w:trHeight w:val="48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Investiguer les changements importants ou les tendances dans :</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5965C5" w:rsidTr="00815317">
        <w:trPr>
          <w:trHeight w:val="613"/>
        </w:trPr>
        <w:tc>
          <w:tcPr>
            <w:tcW w:w="533" w:type="dxa"/>
            <w:tcBorders>
              <w:top w:val="single" w:sz="4" w:space="0" w:color="auto"/>
              <w:left w:val="single" w:sz="4" w:space="0" w:color="auto"/>
              <w:bottom w:val="single" w:sz="4" w:space="0" w:color="auto"/>
              <w:right w:val="single" w:sz="4" w:space="0" w:color="auto"/>
            </w:tcBorders>
          </w:tcPr>
          <w:p w:rsidR="00E72728" w:rsidRDefault="00E72728" w:rsidP="00E72728">
            <w:pPr>
              <w:pStyle w:val="ListParagraph"/>
              <w:spacing w:before="60"/>
              <w:ind w:left="360"/>
              <w:jc w:val="both"/>
              <w:rPr>
                <w:rFonts w:ascii="Arial" w:hAnsi="Arial" w:cs="Arial"/>
                <w:sz w:val="20"/>
                <w:szCs w:val="20"/>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5D4592">
            <w:pPr>
              <w:pStyle w:val="ListParagraph"/>
              <w:numPr>
                <w:ilvl w:val="0"/>
                <w:numId w:val="1"/>
              </w:numPr>
              <w:spacing w:before="60"/>
              <w:jc w:val="both"/>
              <w:rPr>
                <w:rFonts w:ascii="Arial" w:hAnsi="Arial" w:cs="Arial"/>
                <w:sz w:val="20"/>
                <w:szCs w:val="20"/>
                <w:lang w:val="fr-BE"/>
              </w:rPr>
            </w:pPr>
            <w:r>
              <w:rPr>
                <w:rFonts w:ascii="Arial" w:hAnsi="Arial" w:cs="Arial"/>
                <w:sz w:val="20"/>
                <w:szCs w:val="20"/>
              </w:rPr>
              <w:t>p</w:t>
            </w:r>
            <w:proofErr w:type="spellStart"/>
            <w:r w:rsidRPr="00272C70">
              <w:rPr>
                <w:rFonts w:ascii="Arial" w:hAnsi="Arial" w:cs="Arial"/>
                <w:sz w:val="20"/>
                <w:szCs w:val="20"/>
                <w:lang w:val="fr-BE"/>
              </w:rPr>
              <w:t>rêts</w:t>
            </w:r>
            <w:proofErr w:type="spellEnd"/>
            <w:r w:rsidRPr="00272C70">
              <w:rPr>
                <w:rFonts w:ascii="Arial" w:hAnsi="Arial" w:cs="Arial"/>
                <w:sz w:val="20"/>
                <w:szCs w:val="20"/>
                <w:lang w:val="fr-BE"/>
              </w:rPr>
              <w:t>, avances, dettes bancaires en compar</w:t>
            </w:r>
            <w:r>
              <w:rPr>
                <w:rFonts w:ascii="Arial" w:hAnsi="Arial" w:cs="Arial"/>
                <w:sz w:val="20"/>
                <w:szCs w:val="20"/>
                <w:lang w:val="fr-BE"/>
              </w:rPr>
              <w:t>aison avec l'exercice précédent ;</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5965C5" w:rsidTr="00815317">
        <w:trPr>
          <w:trHeight w:val="697"/>
        </w:trPr>
        <w:tc>
          <w:tcPr>
            <w:tcW w:w="533" w:type="dxa"/>
            <w:tcBorders>
              <w:top w:val="single" w:sz="4" w:space="0" w:color="auto"/>
              <w:left w:val="single" w:sz="4" w:space="0" w:color="auto"/>
              <w:bottom w:val="single" w:sz="4" w:space="0" w:color="auto"/>
              <w:right w:val="single" w:sz="4" w:space="0" w:color="auto"/>
            </w:tcBorders>
          </w:tcPr>
          <w:p w:rsidR="00E72728" w:rsidRDefault="00E72728" w:rsidP="00E72728">
            <w:pPr>
              <w:pStyle w:val="ListParagraph"/>
              <w:spacing w:before="60"/>
              <w:ind w:left="3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5D4592">
            <w:pPr>
              <w:pStyle w:val="ListParagraph"/>
              <w:numPr>
                <w:ilvl w:val="0"/>
                <w:numId w:val="1"/>
              </w:numPr>
              <w:spacing w:before="60"/>
              <w:jc w:val="both"/>
              <w:rPr>
                <w:rFonts w:ascii="Arial" w:hAnsi="Arial" w:cs="Arial"/>
                <w:sz w:val="20"/>
                <w:szCs w:val="20"/>
                <w:lang w:val="fr-BE"/>
              </w:rPr>
            </w:pPr>
            <w:r>
              <w:rPr>
                <w:rFonts w:ascii="Arial" w:hAnsi="Arial" w:cs="Arial"/>
                <w:sz w:val="20"/>
                <w:szCs w:val="20"/>
                <w:lang w:val="fr-BE"/>
              </w:rPr>
              <w:t>c</w:t>
            </w:r>
            <w:r w:rsidRPr="00272C70">
              <w:rPr>
                <w:rFonts w:ascii="Arial" w:hAnsi="Arial" w:cs="Arial"/>
                <w:sz w:val="20"/>
                <w:szCs w:val="20"/>
                <w:lang w:val="fr-BE"/>
              </w:rPr>
              <w:t>omposition des dettes comparée à la période précéden</w:t>
            </w:r>
            <w:r>
              <w:rPr>
                <w:rFonts w:ascii="Arial" w:hAnsi="Arial" w:cs="Arial"/>
                <w:sz w:val="20"/>
                <w:szCs w:val="20"/>
                <w:lang w:val="fr-BE"/>
              </w:rPr>
              <w:t>te ;</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693"/>
        </w:trPr>
        <w:tc>
          <w:tcPr>
            <w:tcW w:w="533" w:type="dxa"/>
            <w:tcBorders>
              <w:top w:val="single" w:sz="4" w:space="0" w:color="auto"/>
              <w:left w:val="single" w:sz="4" w:space="0" w:color="auto"/>
              <w:bottom w:val="single" w:sz="4" w:space="0" w:color="auto"/>
              <w:right w:val="single" w:sz="4" w:space="0" w:color="auto"/>
            </w:tcBorders>
          </w:tcPr>
          <w:p w:rsidR="00E72728" w:rsidRDefault="00E72728" w:rsidP="00E72728">
            <w:pPr>
              <w:pStyle w:val="ListParagraph"/>
              <w:spacing w:before="60"/>
              <w:ind w:left="360"/>
              <w:jc w:val="both"/>
              <w:rPr>
                <w:rFonts w:ascii="Arial" w:hAnsi="Arial" w:cs="Arial"/>
                <w:sz w:val="20"/>
                <w:szCs w:val="20"/>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4356CF">
            <w:pPr>
              <w:pStyle w:val="ListParagraph"/>
              <w:numPr>
                <w:ilvl w:val="0"/>
                <w:numId w:val="1"/>
              </w:numPr>
              <w:spacing w:before="60"/>
              <w:jc w:val="both"/>
              <w:rPr>
                <w:rFonts w:ascii="Arial" w:hAnsi="Arial" w:cs="Arial"/>
                <w:sz w:val="20"/>
                <w:szCs w:val="20"/>
                <w:lang w:val="fr-BE"/>
              </w:rPr>
            </w:pPr>
            <w:r>
              <w:rPr>
                <w:rFonts w:ascii="Arial" w:hAnsi="Arial" w:cs="Arial"/>
                <w:sz w:val="20"/>
                <w:szCs w:val="20"/>
              </w:rPr>
              <w:t>c</w:t>
            </w:r>
            <w:proofErr w:type="spellStart"/>
            <w:r w:rsidRPr="00272C70">
              <w:rPr>
                <w:rFonts w:ascii="Arial" w:hAnsi="Arial" w:cs="Arial"/>
                <w:sz w:val="20"/>
                <w:szCs w:val="20"/>
                <w:lang w:val="fr-BE"/>
              </w:rPr>
              <w:t>ohérence</w:t>
            </w:r>
            <w:proofErr w:type="spellEnd"/>
            <w:r w:rsidRPr="00272C70">
              <w:rPr>
                <w:rFonts w:ascii="Arial" w:hAnsi="Arial" w:cs="Arial"/>
                <w:sz w:val="20"/>
                <w:szCs w:val="20"/>
                <w:lang w:val="fr-BE"/>
              </w:rPr>
              <w:t xml:space="preserve"> des intérêts pris en charge sur base mensuelle ou trimestrielle</w:t>
            </w:r>
            <w:r>
              <w:rPr>
                <w:rFonts w:ascii="Arial" w:hAnsi="Arial" w:cs="Arial"/>
                <w:sz w:val="20"/>
                <w:szCs w:val="20"/>
                <w:lang w:val="fr-BE"/>
              </w:rPr>
              <w:t xml:space="preserve"> ;</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1265"/>
        </w:trPr>
        <w:tc>
          <w:tcPr>
            <w:tcW w:w="533" w:type="dxa"/>
            <w:tcBorders>
              <w:top w:val="single" w:sz="4" w:space="0" w:color="auto"/>
              <w:left w:val="single" w:sz="4" w:space="0" w:color="auto"/>
              <w:bottom w:val="single" w:sz="4" w:space="0" w:color="auto"/>
              <w:right w:val="single" w:sz="4" w:space="0" w:color="auto"/>
            </w:tcBorders>
          </w:tcPr>
          <w:p w:rsidR="00E72728" w:rsidRDefault="00E72728" w:rsidP="00E72728">
            <w:pPr>
              <w:pStyle w:val="ListParagraph"/>
              <w:spacing w:before="60"/>
              <w:ind w:left="360"/>
              <w:jc w:val="both"/>
              <w:rPr>
                <w:rFonts w:ascii="Arial" w:hAnsi="Arial" w:cs="Arial"/>
                <w:sz w:val="20"/>
                <w:szCs w:val="20"/>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5D4592">
            <w:pPr>
              <w:pStyle w:val="ListParagraph"/>
              <w:numPr>
                <w:ilvl w:val="0"/>
                <w:numId w:val="1"/>
              </w:numPr>
              <w:spacing w:before="60"/>
              <w:jc w:val="both"/>
              <w:rPr>
                <w:rFonts w:ascii="Arial" w:hAnsi="Arial" w:cs="Arial"/>
                <w:sz w:val="20"/>
                <w:szCs w:val="20"/>
                <w:lang w:val="fr-BE"/>
              </w:rPr>
            </w:pPr>
            <w:r>
              <w:rPr>
                <w:rFonts w:ascii="Arial" w:hAnsi="Arial" w:cs="Arial"/>
                <w:sz w:val="20"/>
                <w:szCs w:val="20"/>
              </w:rPr>
              <w:t>l</w:t>
            </w:r>
            <w:r w:rsidRPr="00272C70">
              <w:rPr>
                <w:rFonts w:ascii="Arial" w:hAnsi="Arial" w:cs="Arial"/>
                <w:sz w:val="20"/>
                <w:szCs w:val="20"/>
                <w:lang w:val="fr-BE"/>
              </w:rPr>
              <w:t>es ratios pertinents pour le bilan : effectuer les calculs, et comparer les résultat</w:t>
            </w:r>
            <w:r>
              <w:rPr>
                <w:rFonts w:ascii="Arial" w:hAnsi="Arial" w:cs="Arial"/>
                <w:sz w:val="20"/>
                <w:szCs w:val="20"/>
                <w:lang w:val="fr-BE"/>
              </w:rPr>
              <w:t>s</w:t>
            </w:r>
            <w:r w:rsidRPr="00272C70">
              <w:rPr>
                <w:rFonts w:ascii="Arial" w:hAnsi="Arial" w:cs="Arial"/>
                <w:sz w:val="20"/>
                <w:szCs w:val="20"/>
                <w:lang w:val="fr-BE"/>
              </w:rPr>
              <w:t xml:space="preserve"> avec la période précédente  (</w:t>
            </w:r>
            <w:proofErr w:type="spellStart"/>
            <w:r w:rsidRPr="00272C70">
              <w:rPr>
                <w:rFonts w:ascii="Arial" w:hAnsi="Arial" w:cs="Arial"/>
                <w:sz w:val="20"/>
                <w:szCs w:val="20"/>
                <w:lang w:val="fr-BE"/>
              </w:rPr>
              <w:t>current</w:t>
            </w:r>
            <w:proofErr w:type="spellEnd"/>
            <w:r w:rsidRPr="00272C70">
              <w:rPr>
                <w:rFonts w:ascii="Arial" w:hAnsi="Arial" w:cs="Arial"/>
                <w:sz w:val="20"/>
                <w:szCs w:val="20"/>
                <w:lang w:val="fr-BE"/>
              </w:rPr>
              <w:t xml:space="preserve"> ratio, quick ratio, rapport des</w:t>
            </w:r>
            <w:r>
              <w:rPr>
                <w:rFonts w:ascii="Arial" w:hAnsi="Arial" w:cs="Arial"/>
                <w:sz w:val="20"/>
                <w:szCs w:val="20"/>
                <w:lang w:val="fr-BE"/>
              </w:rPr>
              <w:t xml:space="preserve"> dettes/capitaux propres, etc.) ;</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4"/>
        </w:trPr>
        <w:tc>
          <w:tcPr>
            <w:tcW w:w="533" w:type="dxa"/>
            <w:tcBorders>
              <w:bottom w:val="single" w:sz="4" w:space="0" w:color="auto"/>
            </w:tcBorders>
            <w:shd w:val="clear" w:color="auto" w:fill="CCFFFF"/>
          </w:tcPr>
          <w:p w:rsidR="00E72728" w:rsidRPr="00272C70" w:rsidRDefault="00E72728" w:rsidP="00B807B6">
            <w:pPr>
              <w:spacing w:before="60"/>
              <w:jc w:val="center"/>
              <w:rPr>
                <w:rFonts w:ascii="Arial" w:hAnsi="Arial" w:cs="Arial"/>
                <w:b/>
                <w:bCs/>
                <w:sz w:val="20"/>
                <w:szCs w:val="20"/>
                <w:lang w:val="fr-BE"/>
              </w:rPr>
            </w:pPr>
          </w:p>
        </w:tc>
        <w:tc>
          <w:tcPr>
            <w:tcW w:w="4121" w:type="dxa"/>
            <w:gridSpan w:val="2"/>
            <w:tcBorders>
              <w:bottom w:val="single" w:sz="4" w:space="0" w:color="auto"/>
            </w:tcBorders>
            <w:shd w:val="clear" w:color="auto" w:fill="CCFFFF"/>
            <w:noWrap/>
            <w:vAlign w:val="center"/>
          </w:tcPr>
          <w:p w:rsidR="00E72728" w:rsidRPr="00272C70" w:rsidRDefault="00E72728" w:rsidP="00B807B6">
            <w:pPr>
              <w:spacing w:before="60"/>
              <w:jc w:val="center"/>
              <w:rPr>
                <w:rFonts w:ascii="Arial" w:hAnsi="Arial" w:cs="Arial"/>
                <w:b/>
                <w:bCs/>
                <w:sz w:val="20"/>
                <w:szCs w:val="20"/>
                <w:lang w:val="fr-BE"/>
              </w:rPr>
            </w:pPr>
            <w:r w:rsidRPr="00272C70">
              <w:rPr>
                <w:rFonts w:ascii="Arial" w:hAnsi="Arial" w:cs="Arial"/>
                <w:b/>
                <w:bCs/>
                <w:sz w:val="20"/>
                <w:szCs w:val="20"/>
                <w:lang w:val="fr-BE"/>
              </w:rPr>
              <w:t>ENDETTEMENT</w:t>
            </w:r>
          </w:p>
        </w:tc>
        <w:tc>
          <w:tcPr>
            <w:tcW w:w="623"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C = </w:t>
            </w:r>
            <w:r w:rsidRPr="00272C70">
              <w:rPr>
                <w:rFonts w:ascii="Arial" w:hAnsi="Arial" w:cs="Arial"/>
                <w:b/>
                <w:sz w:val="20"/>
                <w:szCs w:val="20"/>
                <w:lang w:val="fr-BE"/>
              </w:rPr>
              <w:t>Exhaustivité</w:t>
            </w:r>
          </w:p>
        </w:tc>
        <w:tc>
          <w:tcPr>
            <w:tcW w:w="566"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E = </w:t>
            </w:r>
            <w:r w:rsidRPr="00272C70">
              <w:rPr>
                <w:rFonts w:ascii="Arial" w:hAnsi="Arial" w:cs="Arial"/>
                <w:b/>
                <w:sz w:val="20"/>
                <w:szCs w:val="20"/>
                <w:lang w:val="fr-BE"/>
              </w:rPr>
              <w:t>Existence</w:t>
            </w:r>
          </w:p>
        </w:tc>
        <w:tc>
          <w:tcPr>
            <w:tcW w:w="566"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A= </w:t>
            </w:r>
            <w:r w:rsidRPr="00272C70">
              <w:rPr>
                <w:rFonts w:ascii="Arial" w:hAnsi="Arial" w:cs="Arial"/>
                <w:b/>
                <w:sz w:val="20"/>
                <w:szCs w:val="20"/>
                <w:lang w:val="fr-BE"/>
              </w:rPr>
              <w:t>Exactitude</w:t>
            </w:r>
          </w:p>
        </w:tc>
        <w:tc>
          <w:tcPr>
            <w:tcW w:w="576"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V = </w:t>
            </w:r>
            <w:r w:rsidRPr="00272C70">
              <w:rPr>
                <w:rFonts w:ascii="Arial" w:hAnsi="Arial" w:cs="Arial"/>
                <w:b/>
                <w:sz w:val="20"/>
                <w:szCs w:val="20"/>
                <w:lang w:val="fr-BE"/>
              </w:rPr>
              <w:t>Valorisation</w:t>
            </w:r>
          </w:p>
        </w:tc>
        <w:tc>
          <w:tcPr>
            <w:tcW w:w="830" w:type="dxa"/>
            <w:gridSpan w:val="2"/>
            <w:tcBorders>
              <w:bottom w:val="single" w:sz="4" w:space="0" w:color="auto"/>
            </w:tcBorders>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p>
          <w:p w:rsidR="00E72728" w:rsidRPr="00272C70" w:rsidRDefault="00E72728" w:rsidP="00B807B6">
            <w:pPr>
              <w:spacing w:before="60"/>
              <w:ind w:left="113" w:right="113"/>
              <w:jc w:val="center"/>
              <w:rPr>
                <w:rFonts w:ascii="Arial" w:hAnsi="Arial" w:cs="Arial"/>
                <w:b/>
                <w:sz w:val="20"/>
                <w:szCs w:val="20"/>
                <w:lang w:val="fr-BE"/>
              </w:rPr>
            </w:pPr>
            <w:r>
              <w:rPr>
                <w:rFonts w:ascii="Arial" w:hAnsi="Arial" w:cs="Arial"/>
                <w:b/>
                <w:sz w:val="20"/>
                <w:szCs w:val="20"/>
                <w:lang w:val="fr-BE"/>
              </w:rPr>
              <w:t>Prépare</w:t>
            </w:r>
            <w:r w:rsidRPr="00272C70">
              <w:rPr>
                <w:rFonts w:ascii="Arial" w:hAnsi="Arial" w:cs="Arial"/>
                <w:b/>
                <w:sz w:val="20"/>
                <w:szCs w:val="20"/>
                <w:lang w:val="fr-BE"/>
              </w:rPr>
              <w:t xml:space="preserve"> par</w:t>
            </w:r>
          </w:p>
        </w:tc>
        <w:tc>
          <w:tcPr>
            <w:tcW w:w="1134" w:type="dxa"/>
            <w:gridSpan w:val="2"/>
            <w:tcBorders>
              <w:bottom w:val="single" w:sz="4" w:space="0" w:color="auto"/>
            </w:tcBorders>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r w:rsidRPr="00272C70">
              <w:rPr>
                <w:rFonts w:ascii="Arial" w:hAnsi="Arial" w:cs="Arial"/>
                <w:b/>
                <w:sz w:val="20"/>
                <w:szCs w:val="20"/>
                <w:lang w:val="fr-BE"/>
              </w:rPr>
              <w:t xml:space="preserve">W/P </w:t>
            </w:r>
            <w:proofErr w:type="spellStart"/>
            <w:r w:rsidRPr="00272C70">
              <w:rPr>
                <w:rFonts w:ascii="Arial" w:hAnsi="Arial" w:cs="Arial"/>
                <w:b/>
                <w:sz w:val="20"/>
                <w:szCs w:val="20"/>
                <w:lang w:val="fr-BE"/>
              </w:rPr>
              <w:t>reference</w:t>
            </w:r>
            <w:proofErr w:type="spellEnd"/>
          </w:p>
        </w:tc>
        <w:tc>
          <w:tcPr>
            <w:tcW w:w="4821" w:type="dxa"/>
            <w:gridSpan w:val="2"/>
            <w:tcBorders>
              <w:bottom w:val="single" w:sz="4" w:space="0" w:color="auto"/>
            </w:tcBorders>
            <w:shd w:val="clear" w:color="auto" w:fill="CCFFFF"/>
            <w:noWrap/>
            <w:vAlign w:val="center"/>
          </w:tcPr>
          <w:p w:rsidR="00E72728" w:rsidRPr="00272C70" w:rsidRDefault="00E72728" w:rsidP="00B807B6">
            <w:pPr>
              <w:spacing w:before="60"/>
              <w:jc w:val="center"/>
              <w:rPr>
                <w:rFonts w:ascii="Arial" w:hAnsi="Arial" w:cs="Arial"/>
                <w:b/>
                <w:sz w:val="20"/>
                <w:szCs w:val="20"/>
                <w:lang w:val="fr-BE"/>
              </w:rPr>
            </w:pPr>
            <w:r w:rsidRPr="00272C70">
              <w:rPr>
                <w:rFonts w:ascii="Arial" w:hAnsi="Arial" w:cs="Arial"/>
                <w:b/>
                <w:sz w:val="20"/>
                <w:szCs w:val="20"/>
                <w:lang w:val="fr-BE"/>
              </w:rPr>
              <w:t>Commentaire</w:t>
            </w:r>
          </w:p>
        </w:tc>
      </w:tr>
      <w:tr w:rsidR="00E72728" w:rsidRPr="00E72728" w:rsidTr="00815317">
        <w:trPr>
          <w:trHeight w:val="416"/>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Default="00E72728" w:rsidP="00B90591">
            <w:pPr>
              <w:spacing w:before="60"/>
              <w:rPr>
                <w:rFonts w:ascii="Arial" w:hAnsi="Arial" w:cs="Arial"/>
                <w:b/>
                <w:sz w:val="20"/>
                <w:szCs w:val="20"/>
                <w:lang w:val="fr-BE"/>
              </w:rPr>
            </w:pPr>
            <w:r w:rsidRPr="00E72728">
              <w:rPr>
                <w:rFonts w:ascii="Arial" w:hAnsi="Arial" w:cs="Arial"/>
                <w:b/>
                <w:sz w:val="20"/>
                <w:szCs w:val="20"/>
                <w:lang w:val="fr-BE"/>
              </w:rPr>
              <w:t>2</w:t>
            </w:r>
            <w:r w:rsidR="001E0132">
              <w:rPr>
                <w:rFonts w:ascii="Arial" w:hAnsi="Arial" w:cs="Arial"/>
                <w:b/>
                <w:sz w:val="20"/>
                <w:szCs w:val="20"/>
                <w:lang w:val="fr-BE"/>
              </w:rPr>
              <w:t>.</w:t>
            </w:r>
          </w:p>
          <w:p w:rsidR="001E0132" w:rsidRPr="00E72728" w:rsidRDefault="001E0132" w:rsidP="00B90591">
            <w:pPr>
              <w:spacing w:before="60"/>
              <w:rPr>
                <w:rFonts w:ascii="Arial" w:hAnsi="Arial" w:cs="Arial"/>
                <w:b/>
                <w:sz w:val="20"/>
                <w:szCs w:val="20"/>
                <w:lang w:val="fr-BE"/>
              </w:rPr>
            </w:pPr>
          </w:p>
        </w:tc>
        <w:tc>
          <w:tcPr>
            <w:tcW w:w="13237" w:type="dxa"/>
            <w:gridSpan w:val="16"/>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sidRPr="00E72728">
              <w:rPr>
                <w:rFonts w:ascii="Arial" w:hAnsi="Arial" w:cs="Arial"/>
                <w:b/>
                <w:sz w:val="20"/>
                <w:szCs w:val="20"/>
                <w:lang w:val="fr-BE"/>
              </w:rPr>
              <w:t>Listing</w:t>
            </w:r>
          </w:p>
        </w:tc>
      </w:tr>
      <w:tr w:rsidR="00E72728" w:rsidRPr="00272C70" w:rsidTr="00815317">
        <w:trPr>
          <w:trHeight w:val="204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Obtenir un listing de tous les comptes bancaires et un tableau des effets à payer, des emprunts et avances, et des dettes bancaires (y compris les dettes de location financement et les autres dettes long terme)) et réconcilier avec les enregistrements comptables.</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2542"/>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B90591">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B90591">
            <w:pPr>
              <w:spacing w:before="60"/>
              <w:jc w:val="both"/>
              <w:rPr>
                <w:rFonts w:ascii="Arial" w:hAnsi="Arial" w:cs="Arial"/>
                <w:sz w:val="20"/>
                <w:szCs w:val="20"/>
                <w:lang w:val="fr-BE"/>
              </w:rPr>
            </w:pPr>
            <w:r w:rsidRPr="00272C70">
              <w:rPr>
                <w:rFonts w:ascii="Arial" w:hAnsi="Arial" w:cs="Arial"/>
                <w:sz w:val="20"/>
                <w:szCs w:val="20"/>
                <w:lang w:val="fr-BE"/>
              </w:rPr>
              <w:t>(S'assurer que le tableau contient les balances d'ouverture et de clôture, le nom du créancier, la relation, la date d'échéance, les conditions de remboursement (y compris le taux d'intérêt), les engagements ou les restrictions, les garanties de tiers gagées comme collatéral, les emprunts additionnels et les remboursements durant la période, et les intérêts payés et les intérêts accumulés à la fin de la période.)</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1065"/>
        </w:trPr>
        <w:tc>
          <w:tcPr>
            <w:tcW w:w="533" w:type="dxa"/>
            <w:tcBorders>
              <w:top w:val="single" w:sz="4" w:space="0" w:color="auto"/>
              <w:left w:val="single" w:sz="4" w:space="0" w:color="auto"/>
              <w:bottom w:val="single" w:sz="4" w:space="0" w:color="auto"/>
              <w:right w:val="single" w:sz="4" w:space="0" w:color="auto"/>
            </w:tcBorders>
          </w:tcPr>
          <w:p w:rsidR="00E72728" w:rsidRPr="00E72728" w:rsidRDefault="00E72728" w:rsidP="00E72728">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B90591">
            <w:pPr>
              <w:pStyle w:val="ListParagraph"/>
              <w:numPr>
                <w:ilvl w:val="0"/>
                <w:numId w:val="2"/>
              </w:numPr>
              <w:spacing w:before="60"/>
              <w:jc w:val="both"/>
              <w:rPr>
                <w:rFonts w:ascii="Arial" w:hAnsi="Arial" w:cs="Arial"/>
                <w:sz w:val="20"/>
                <w:szCs w:val="20"/>
                <w:lang w:val="fr-BE"/>
              </w:rPr>
            </w:pPr>
            <w:r w:rsidRPr="00272C70">
              <w:rPr>
                <w:rFonts w:ascii="Arial" w:hAnsi="Arial" w:cs="Arial"/>
                <w:sz w:val="20"/>
                <w:szCs w:val="20"/>
                <w:lang w:val="fr-BE"/>
              </w:rPr>
              <w:t>Réconcilier les balances d'ouverture avec les feuilles de travail de la période d'audit précédente et la balance de clôture avec les enregistrements comptables.</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540"/>
        </w:trPr>
        <w:tc>
          <w:tcPr>
            <w:tcW w:w="533" w:type="dxa"/>
            <w:tcBorders>
              <w:top w:val="single" w:sz="4" w:space="0" w:color="auto"/>
              <w:left w:val="single" w:sz="4" w:space="0" w:color="auto"/>
              <w:bottom w:val="single" w:sz="4" w:space="0" w:color="auto"/>
              <w:right w:val="single" w:sz="4" w:space="0" w:color="auto"/>
            </w:tcBorders>
          </w:tcPr>
          <w:p w:rsidR="00E72728" w:rsidRPr="00E72728" w:rsidRDefault="00E72728" w:rsidP="00E72728">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C853BF">
            <w:pPr>
              <w:pStyle w:val="ListParagraph"/>
              <w:numPr>
                <w:ilvl w:val="0"/>
                <w:numId w:val="2"/>
              </w:numPr>
              <w:spacing w:before="60"/>
              <w:jc w:val="both"/>
              <w:rPr>
                <w:rFonts w:ascii="Arial" w:hAnsi="Arial" w:cs="Arial"/>
                <w:sz w:val="20"/>
                <w:szCs w:val="20"/>
                <w:lang w:val="fr-BE"/>
              </w:rPr>
            </w:pPr>
            <w:r w:rsidRPr="00272C70">
              <w:rPr>
                <w:rFonts w:ascii="Arial" w:hAnsi="Arial" w:cs="Arial"/>
                <w:sz w:val="20"/>
                <w:szCs w:val="20"/>
                <w:lang w:val="fr-BE"/>
              </w:rPr>
              <w:t>Tester la validité arithmétique du listing.</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4"/>
        </w:trPr>
        <w:tc>
          <w:tcPr>
            <w:tcW w:w="533" w:type="dxa"/>
            <w:shd w:val="clear" w:color="auto" w:fill="CCFFFF"/>
          </w:tcPr>
          <w:p w:rsidR="00E72728" w:rsidRPr="00272C70" w:rsidRDefault="00E72728" w:rsidP="00B807B6">
            <w:pPr>
              <w:spacing w:before="60"/>
              <w:jc w:val="center"/>
              <w:rPr>
                <w:rFonts w:ascii="Arial" w:hAnsi="Arial" w:cs="Arial"/>
                <w:b/>
                <w:bCs/>
                <w:sz w:val="20"/>
                <w:szCs w:val="20"/>
                <w:lang w:val="fr-BE"/>
              </w:rPr>
            </w:pPr>
          </w:p>
        </w:tc>
        <w:tc>
          <w:tcPr>
            <w:tcW w:w="4121" w:type="dxa"/>
            <w:gridSpan w:val="2"/>
            <w:shd w:val="clear" w:color="auto" w:fill="CCFFFF"/>
            <w:noWrap/>
            <w:vAlign w:val="center"/>
          </w:tcPr>
          <w:p w:rsidR="00E72728" w:rsidRPr="00272C70" w:rsidRDefault="00E72728" w:rsidP="00B807B6">
            <w:pPr>
              <w:spacing w:before="60"/>
              <w:jc w:val="center"/>
              <w:rPr>
                <w:rFonts w:ascii="Arial" w:hAnsi="Arial" w:cs="Arial"/>
                <w:b/>
                <w:bCs/>
                <w:sz w:val="20"/>
                <w:szCs w:val="20"/>
                <w:lang w:val="fr-BE"/>
              </w:rPr>
            </w:pPr>
            <w:r w:rsidRPr="00272C70">
              <w:rPr>
                <w:rFonts w:ascii="Arial" w:hAnsi="Arial" w:cs="Arial"/>
                <w:b/>
                <w:bCs/>
                <w:sz w:val="20"/>
                <w:szCs w:val="20"/>
                <w:lang w:val="fr-BE"/>
              </w:rPr>
              <w:t>ENDETTEMENT</w:t>
            </w:r>
          </w:p>
        </w:tc>
        <w:tc>
          <w:tcPr>
            <w:tcW w:w="623" w:type="dxa"/>
            <w:gridSpan w:val="2"/>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C = </w:t>
            </w:r>
            <w:r w:rsidRPr="00272C70">
              <w:rPr>
                <w:rFonts w:ascii="Arial" w:hAnsi="Arial" w:cs="Arial"/>
                <w:b/>
                <w:sz w:val="20"/>
                <w:szCs w:val="20"/>
                <w:lang w:val="fr-BE"/>
              </w:rPr>
              <w:t>Exhaustivité</w:t>
            </w:r>
          </w:p>
        </w:tc>
        <w:tc>
          <w:tcPr>
            <w:tcW w:w="566" w:type="dxa"/>
            <w:gridSpan w:val="2"/>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E = </w:t>
            </w:r>
            <w:r w:rsidRPr="00272C70">
              <w:rPr>
                <w:rFonts w:ascii="Arial" w:hAnsi="Arial" w:cs="Arial"/>
                <w:b/>
                <w:sz w:val="20"/>
                <w:szCs w:val="20"/>
                <w:lang w:val="fr-BE"/>
              </w:rPr>
              <w:t>Existence</w:t>
            </w:r>
          </w:p>
        </w:tc>
        <w:tc>
          <w:tcPr>
            <w:tcW w:w="566" w:type="dxa"/>
            <w:gridSpan w:val="2"/>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A= </w:t>
            </w:r>
            <w:r w:rsidRPr="00272C70">
              <w:rPr>
                <w:rFonts w:ascii="Arial" w:hAnsi="Arial" w:cs="Arial"/>
                <w:b/>
                <w:sz w:val="20"/>
                <w:szCs w:val="20"/>
                <w:lang w:val="fr-BE"/>
              </w:rPr>
              <w:t>Exactitude</w:t>
            </w:r>
          </w:p>
        </w:tc>
        <w:tc>
          <w:tcPr>
            <w:tcW w:w="576" w:type="dxa"/>
            <w:gridSpan w:val="2"/>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V = </w:t>
            </w:r>
            <w:r w:rsidRPr="00272C70">
              <w:rPr>
                <w:rFonts w:ascii="Arial" w:hAnsi="Arial" w:cs="Arial"/>
                <w:b/>
                <w:sz w:val="20"/>
                <w:szCs w:val="20"/>
                <w:lang w:val="fr-BE"/>
              </w:rPr>
              <w:t>Valorisation</w:t>
            </w:r>
          </w:p>
        </w:tc>
        <w:tc>
          <w:tcPr>
            <w:tcW w:w="830" w:type="dxa"/>
            <w:gridSpan w:val="2"/>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p>
          <w:p w:rsidR="00E72728" w:rsidRPr="00272C70" w:rsidRDefault="00E72728" w:rsidP="00B807B6">
            <w:pPr>
              <w:spacing w:before="60"/>
              <w:ind w:left="113" w:right="113"/>
              <w:jc w:val="center"/>
              <w:rPr>
                <w:rFonts w:ascii="Arial" w:hAnsi="Arial" w:cs="Arial"/>
                <w:b/>
                <w:sz w:val="20"/>
                <w:szCs w:val="20"/>
                <w:lang w:val="fr-BE"/>
              </w:rPr>
            </w:pPr>
            <w:r>
              <w:rPr>
                <w:rFonts w:ascii="Arial" w:hAnsi="Arial" w:cs="Arial"/>
                <w:b/>
                <w:sz w:val="20"/>
                <w:szCs w:val="20"/>
                <w:lang w:val="fr-BE"/>
              </w:rPr>
              <w:t>Prépare</w:t>
            </w:r>
            <w:r w:rsidRPr="00272C70">
              <w:rPr>
                <w:rFonts w:ascii="Arial" w:hAnsi="Arial" w:cs="Arial"/>
                <w:b/>
                <w:sz w:val="20"/>
                <w:szCs w:val="20"/>
                <w:lang w:val="fr-BE"/>
              </w:rPr>
              <w:t xml:space="preserve"> par</w:t>
            </w:r>
          </w:p>
        </w:tc>
        <w:tc>
          <w:tcPr>
            <w:tcW w:w="1134" w:type="dxa"/>
            <w:gridSpan w:val="2"/>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r w:rsidRPr="00272C70">
              <w:rPr>
                <w:rFonts w:ascii="Arial" w:hAnsi="Arial" w:cs="Arial"/>
                <w:b/>
                <w:sz w:val="20"/>
                <w:szCs w:val="20"/>
                <w:lang w:val="fr-BE"/>
              </w:rPr>
              <w:t xml:space="preserve">W/P </w:t>
            </w:r>
            <w:proofErr w:type="spellStart"/>
            <w:r w:rsidRPr="00272C70">
              <w:rPr>
                <w:rFonts w:ascii="Arial" w:hAnsi="Arial" w:cs="Arial"/>
                <w:b/>
                <w:sz w:val="20"/>
                <w:szCs w:val="20"/>
                <w:lang w:val="fr-BE"/>
              </w:rPr>
              <w:t>reference</w:t>
            </w:r>
            <w:proofErr w:type="spellEnd"/>
          </w:p>
        </w:tc>
        <w:tc>
          <w:tcPr>
            <w:tcW w:w="4821" w:type="dxa"/>
            <w:gridSpan w:val="2"/>
            <w:shd w:val="clear" w:color="auto" w:fill="CCFFFF"/>
            <w:noWrap/>
            <w:vAlign w:val="center"/>
          </w:tcPr>
          <w:p w:rsidR="00E72728" w:rsidRPr="00272C70" w:rsidRDefault="00E72728" w:rsidP="00B807B6">
            <w:pPr>
              <w:spacing w:before="60"/>
              <w:jc w:val="center"/>
              <w:rPr>
                <w:rFonts w:ascii="Arial" w:hAnsi="Arial" w:cs="Arial"/>
                <w:b/>
                <w:sz w:val="20"/>
                <w:szCs w:val="20"/>
                <w:lang w:val="fr-BE"/>
              </w:rPr>
            </w:pPr>
            <w:r w:rsidRPr="00272C70">
              <w:rPr>
                <w:rFonts w:ascii="Arial" w:hAnsi="Arial" w:cs="Arial"/>
                <w:b/>
                <w:sz w:val="20"/>
                <w:szCs w:val="20"/>
                <w:lang w:val="fr-BE"/>
              </w:rPr>
              <w:t>Commentaire</w:t>
            </w:r>
          </w:p>
        </w:tc>
      </w:tr>
      <w:tr w:rsidR="00E72728" w:rsidRPr="00272C70" w:rsidTr="00815317">
        <w:trPr>
          <w:trHeight w:val="1080"/>
        </w:trPr>
        <w:tc>
          <w:tcPr>
            <w:tcW w:w="533" w:type="dxa"/>
            <w:tcBorders>
              <w:top w:val="single" w:sz="4" w:space="0" w:color="auto"/>
              <w:left w:val="single" w:sz="4" w:space="0" w:color="auto"/>
              <w:bottom w:val="single" w:sz="4" w:space="0" w:color="auto"/>
              <w:right w:val="single" w:sz="4" w:space="0" w:color="auto"/>
            </w:tcBorders>
          </w:tcPr>
          <w:p w:rsidR="00E72728" w:rsidRPr="00E72728" w:rsidRDefault="00E72728" w:rsidP="00E72728">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C853BF">
            <w:pPr>
              <w:pStyle w:val="ListParagraph"/>
              <w:numPr>
                <w:ilvl w:val="0"/>
                <w:numId w:val="2"/>
              </w:numPr>
              <w:spacing w:before="60"/>
              <w:jc w:val="both"/>
              <w:rPr>
                <w:rFonts w:ascii="Arial" w:hAnsi="Arial" w:cs="Arial"/>
                <w:sz w:val="20"/>
                <w:szCs w:val="20"/>
                <w:lang w:val="fr-BE"/>
              </w:rPr>
            </w:pPr>
            <w:r w:rsidRPr="00272C70">
              <w:rPr>
                <w:rFonts w:ascii="Arial" w:hAnsi="Arial" w:cs="Arial"/>
                <w:sz w:val="20"/>
                <w:szCs w:val="20"/>
                <w:lang w:val="fr-BE"/>
              </w:rPr>
              <w:t>Pour les prêts, vérifier le caractère raisonnable du taux d'intérêt par rapport aux taux du marché pour des emprunts avec un risque et des échéances similaires.</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575"/>
        </w:trPr>
        <w:tc>
          <w:tcPr>
            <w:tcW w:w="533" w:type="dxa"/>
            <w:tcBorders>
              <w:top w:val="single" w:sz="4" w:space="0" w:color="auto"/>
              <w:left w:val="single" w:sz="4" w:space="0" w:color="auto"/>
              <w:bottom w:val="single" w:sz="4" w:space="0" w:color="auto"/>
              <w:right w:val="single" w:sz="4" w:space="0" w:color="auto"/>
            </w:tcBorders>
          </w:tcPr>
          <w:p w:rsidR="00E72728" w:rsidRPr="00E72728" w:rsidRDefault="00E72728" w:rsidP="00E72728">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C853BF">
            <w:pPr>
              <w:pStyle w:val="ListParagraph"/>
              <w:numPr>
                <w:ilvl w:val="0"/>
                <w:numId w:val="2"/>
              </w:numPr>
              <w:spacing w:before="60"/>
              <w:jc w:val="both"/>
              <w:rPr>
                <w:rFonts w:ascii="Arial" w:hAnsi="Arial" w:cs="Arial"/>
                <w:sz w:val="20"/>
                <w:szCs w:val="20"/>
                <w:lang w:val="fr-BE"/>
              </w:rPr>
            </w:pPr>
            <w:r w:rsidRPr="00272C70">
              <w:rPr>
                <w:rFonts w:ascii="Arial" w:hAnsi="Arial" w:cs="Arial"/>
                <w:sz w:val="20"/>
                <w:szCs w:val="20"/>
                <w:lang w:val="fr-BE"/>
              </w:rPr>
              <w:t>Vérifier ou calculer la part échéant dans l'année des dettes long terme.</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848"/>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pStyle w:val="ListParagraph"/>
              <w:spacing w:before="60"/>
              <w:ind w:left="3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C853BF">
            <w:pPr>
              <w:pStyle w:val="ListParagraph"/>
              <w:numPr>
                <w:ilvl w:val="0"/>
                <w:numId w:val="2"/>
              </w:numPr>
              <w:spacing w:before="60"/>
              <w:jc w:val="both"/>
              <w:rPr>
                <w:rFonts w:ascii="Arial" w:hAnsi="Arial" w:cs="Arial"/>
                <w:sz w:val="20"/>
                <w:szCs w:val="20"/>
                <w:lang w:val="fr-BE"/>
              </w:rPr>
            </w:pPr>
            <w:r w:rsidRPr="00272C70">
              <w:rPr>
                <w:rFonts w:ascii="Arial" w:hAnsi="Arial" w:cs="Arial"/>
                <w:sz w:val="20"/>
                <w:szCs w:val="20"/>
                <w:lang w:val="fr-BE"/>
              </w:rPr>
              <w:t>Vérifier ou calculer la séparation entre les emprunts garanti</w:t>
            </w:r>
            <w:r>
              <w:rPr>
                <w:rFonts w:ascii="Arial" w:hAnsi="Arial" w:cs="Arial"/>
                <w:sz w:val="20"/>
                <w:szCs w:val="20"/>
                <w:lang w:val="fr-BE"/>
              </w:rPr>
              <w:t>s</w:t>
            </w:r>
            <w:r w:rsidRPr="00272C70">
              <w:rPr>
                <w:rFonts w:ascii="Arial" w:hAnsi="Arial" w:cs="Arial"/>
                <w:sz w:val="20"/>
                <w:szCs w:val="20"/>
                <w:lang w:val="fr-BE"/>
              </w:rPr>
              <w:t xml:space="preserve"> et non garanti</w:t>
            </w:r>
            <w:r>
              <w:rPr>
                <w:rFonts w:ascii="Arial" w:hAnsi="Arial" w:cs="Arial"/>
                <w:sz w:val="20"/>
                <w:szCs w:val="20"/>
                <w:lang w:val="fr-BE"/>
              </w:rPr>
              <w:t>s</w:t>
            </w:r>
            <w:r w:rsidRPr="00272C70">
              <w:rPr>
                <w:rFonts w:ascii="Arial" w:hAnsi="Arial" w:cs="Arial"/>
                <w:sz w:val="20"/>
                <w:szCs w:val="20"/>
                <w:lang w:val="fr-BE"/>
              </w:rPr>
              <w:t>, et ceux qui produisent des intérêts ou non.</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r>
      <w:tr w:rsidR="00E72728" w:rsidRPr="00272C70" w:rsidTr="00815317">
        <w:trPr>
          <w:trHeight w:val="724"/>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pStyle w:val="ListParagraph"/>
              <w:spacing w:before="60"/>
              <w:ind w:left="3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C853BF">
            <w:pPr>
              <w:pStyle w:val="ListParagraph"/>
              <w:numPr>
                <w:ilvl w:val="0"/>
                <w:numId w:val="2"/>
              </w:numPr>
              <w:spacing w:before="60"/>
              <w:jc w:val="both"/>
              <w:rPr>
                <w:rFonts w:ascii="Arial" w:hAnsi="Arial" w:cs="Arial"/>
                <w:sz w:val="20"/>
                <w:szCs w:val="20"/>
                <w:lang w:val="fr-BE"/>
              </w:rPr>
            </w:pPr>
            <w:r w:rsidRPr="00272C70">
              <w:rPr>
                <w:rFonts w:ascii="Arial" w:hAnsi="Arial" w:cs="Arial"/>
                <w:sz w:val="20"/>
                <w:szCs w:val="20"/>
                <w:lang w:val="fr-BE"/>
              </w:rPr>
              <w:t>Justifier les compléments de prêts  au moyen des conventions, amendements, etc.</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r>
      <w:tr w:rsidR="00E72728" w:rsidRPr="00272C70" w:rsidTr="00815317">
        <w:trPr>
          <w:trHeight w:val="882"/>
        </w:trPr>
        <w:tc>
          <w:tcPr>
            <w:tcW w:w="533" w:type="dxa"/>
            <w:tcBorders>
              <w:top w:val="single" w:sz="4" w:space="0" w:color="auto"/>
              <w:left w:val="single" w:sz="4" w:space="0" w:color="auto"/>
              <w:bottom w:val="single" w:sz="4" w:space="0" w:color="auto"/>
              <w:right w:val="single" w:sz="4" w:space="0" w:color="auto"/>
            </w:tcBorders>
          </w:tcPr>
          <w:p w:rsidR="00E72728" w:rsidRPr="00E72728" w:rsidRDefault="00E72728" w:rsidP="00E72728">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4356CF">
            <w:pPr>
              <w:pStyle w:val="ListParagraph"/>
              <w:numPr>
                <w:ilvl w:val="0"/>
                <w:numId w:val="2"/>
              </w:numPr>
              <w:spacing w:before="60"/>
              <w:jc w:val="both"/>
              <w:rPr>
                <w:rFonts w:ascii="Arial" w:hAnsi="Arial" w:cs="Arial"/>
                <w:sz w:val="20"/>
                <w:szCs w:val="20"/>
                <w:lang w:val="fr-BE"/>
              </w:rPr>
            </w:pPr>
            <w:r w:rsidRPr="00272C70">
              <w:rPr>
                <w:rFonts w:ascii="Arial" w:hAnsi="Arial" w:cs="Arial"/>
                <w:sz w:val="20"/>
                <w:szCs w:val="20"/>
                <w:lang w:val="fr-BE"/>
              </w:rPr>
              <w:t xml:space="preserve">Evaluer si la période d'amortissement de l'emprunt est appropriée et cohérente </w:t>
            </w:r>
            <w:r>
              <w:rPr>
                <w:rFonts w:ascii="Arial" w:hAnsi="Arial" w:cs="Arial"/>
                <w:sz w:val="20"/>
                <w:szCs w:val="20"/>
                <w:lang w:val="fr-BE"/>
              </w:rPr>
              <w:t>par rapport aux</w:t>
            </w:r>
            <w:r w:rsidRPr="00272C70">
              <w:rPr>
                <w:rFonts w:ascii="Arial" w:hAnsi="Arial" w:cs="Arial"/>
                <w:sz w:val="20"/>
                <w:szCs w:val="20"/>
                <w:lang w:val="fr-BE"/>
              </w:rPr>
              <w:t xml:space="preserve"> périodes précédentes (si applicable).</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r>
      <w:tr w:rsidR="00E72728" w:rsidRPr="00272C70" w:rsidTr="00815317">
        <w:trPr>
          <w:trHeight w:val="345"/>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272C70" w:rsidRDefault="00E72728" w:rsidP="00C853BF">
            <w:pPr>
              <w:spacing w:before="60"/>
              <w:rPr>
                <w:rFonts w:ascii="Arial" w:hAnsi="Arial" w:cs="Arial"/>
                <w:b/>
                <w:sz w:val="20"/>
                <w:szCs w:val="20"/>
                <w:lang w:val="fr-BE"/>
              </w:rPr>
            </w:pPr>
            <w:r>
              <w:rPr>
                <w:rFonts w:ascii="Arial" w:hAnsi="Arial" w:cs="Arial"/>
                <w:b/>
                <w:sz w:val="20"/>
                <w:szCs w:val="20"/>
                <w:lang w:val="fr-BE"/>
              </w:rPr>
              <w:t>3</w:t>
            </w:r>
            <w:r w:rsidR="001E0132">
              <w:rPr>
                <w:rFonts w:ascii="Arial" w:hAnsi="Arial" w:cs="Arial"/>
                <w:b/>
                <w:sz w:val="20"/>
                <w:szCs w:val="20"/>
                <w:lang w:val="fr-BE"/>
              </w:rPr>
              <w:t>.</w:t>
            </w:r>
          </w:p>
        </w:tc>
        <w:tc>
          <w:tcPr>
            <w:tcW w:w="13237" w:type="dxa"/>
            <w:gridSpan w:val="16"/>
            <w:tcBorders>
              <w:top w:val="single" w:sz="4" w:space="0" w:color="auto"/>
              <w:left w:val="single" w:sz="4" w:space="0" w:color="auto"/>
              <w:bottom w:val="single" w:sz="4" w:space="0" w:color="auto"/>
              <w:right w:val="single" w:sz="4" w:space="0" w:color="auto"/>
            </w:tcBorders>
            <w:shd w:val="pct20" w:color="auto" w:fill="auto"/>
          </w:tcPr>
          <w:p w:rsidR="00E72728" w:rsidRPr="00272C70" w:rsidRDefault="00E72728" w:rsidP="00C853BF">
            <w:pPr>
              <w:spacing w:before="60"/>
              <w:rPr>
                <w:rFonts w:ascii="Arial" w:hAnsi="Arial" w:cs="Arial"/>
                <w:b/>
                <w:sz w:val="20"/>
                <w:szCs w:val="20"/>
                <w:lang w:val="fr-BE"/>
              </w:rPr>
            </w:pPr>
            <w:r>
              <w:rPr>
                <w:rFonts w:ascii="Arial" w:hAnsi="Arial" w:cs="Arial"/>
                <w:b/>
                <w:sz w:val="20"/>
                <w:szCs w:val="20"/>
                <w:lang w:val="fr-BE"/>
              </w:rPr>
              <w:t>Con</w:t>
            </w:r>
            <w:r w:rsidRPr="00272C70">
              <w:rPr>
                <w:rFonts w:ascii="Arial" w:hAnsi="Arial" w:cs="Arial"/>
                <w:b/>
                <w:sz w:val="20"/>
                <w:szCs w:val="20"/>
                <w:lang w:val="fr-BE"/>
              </w:rPr>
              <w:t>formité avec les accords</w:t>
            </w:r>
          </w:p>
        </w:tc>
      </w:tr>
      <w:tr w:rsidR="00E72728" w:rsidRPr="00272C70" w:rsidTr="00815317">
        <w:trPr>
          <w:trHeight w:val="81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Passer en revue les termes et conditions des accords relatifs aux effets à payer et aux dettes bancaires. Documenter les éventuels covenants, termes de remboursement, et autres obligations de performance. S'assurer du respect des conditions pendant l'exercice comptable et jusqu'à la période de notre rapport au moyen des contrats ou accords sous-jacents.</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r>
      <w:tr w:rsidR="00E72728" w:rsidRPr="00272C70" w:rsidTr="0081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4"/>
        </w:trPr>
        <w:tc>
          <w:tcPr>
            <w:tcW w:w="533" w:type="dxa"/>
            <w:tcBorders>
              <w:bottom w:val="single" w:sz="4" w:space="0" w:color="auto"/>
            </w:tcBorders>
            <w:shd w:val="clear" w:color="auto" w:fill="CCFFFF"/>
          </w:tcPr>
          <w:p w:rsidR="00E72728" w:rsidRPr="00272C70" w:rsidRDefault="00E72728" w:rsidP="00B807B6">
            <w:pPr>
              <w:spacing w:before="60"/>
              <w:jc w:val="center"/>
              <w:rPr>
                <w:rFonts w:ascii="Arial" w:hAnsi="Arial" w:cs="Arial"/>
                <w:b/>
                <w:bCs/>
                <w:sz w:val="20"/>
                <w:szCs w:val="20"/>
                <w:lang w:val="fr-BE"/>
              </w:rPr>
            </w:pPr>
          </w:p>
        </w:tc>
        <w:tc>
          <w:tcPr>
            <w:tcW w:w="4121" w:type="dxa"/>
            <w:gridSpan w:val="2"/>
            <w:tcBorders>
              <w:bottom w:val="single" w:sz="4" w:space="0" w:color="auto"/>
            </w:tcBorders>
            <w:shd w:val="clear" w:color="auto" w:fill="CCFFFF"/>
            <w:noWrap/>
            <w:vAlign w:val="center"/>
          </w:tcPr>
          <w:p w:rsidR="00E72728" w:rsidRPr="00272C70" w:rsidRDefault="00E72728" w:rsidP="00B807B6">
            <w:pPr>
              <w:spacing w:before="60"/>
              <w:jc w:val="center"/>
              <w:rPr>
                <w:rFonts w:ascii="Arial" w:hAnsi="Arial" w:cs="Arial"/>
                <w:b/>
                <w:bCs/>
                <w:sz w:val="20"/>
                <w:szCs w:val="20"/>
                <w:lang w:val="fr-BE"/>
              </w:rPr>
            </w:pPr>
            <w:r w:rsidRPr="00272C70">
              <w:rPr>
                <w:rFonts w:ascii="Arial" w:hAnsi="Arial" w:cs="Arial"/>
                <w:b/>
                <w:bCs/>
                <w:sz w:val="20"/>
                <w:szCs w:val="20"/>
                <w:lang w:val="fr-BE"/>
              </w:rPr>
              <w:t>ENDETTEMENT</w:t>
            </w:r>
          </w:p>
        </w:tc>
        <w:tc>
          <w:tcPr>
            <w:tcW w:w="623"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C = </w:t>
            </w:r>
            <w:r w:rsidRPr="00272C70">
              <w:rPr>
                <w:rFonts w:ascii="Arial" w:hAnsi="Arial" w:cs="Arial"/>
                <w:b/>
                <w:sz w:val="20"/>
                <w:szCs w:val="20"/>
                <w:lang w:val="fr-BE"/>
              </w:rPr>
              <w:t>Exhaustivité</w:t>
            </w:r>
          </w:p>
        </w:tc>
        <w:tc>
          <w:tcPr>
            <w:tcW w:w="566"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E = </w:t>
            </w:r>
            <w:r w:rsidRPr="00272C70">
              <w:rPr>
                <w:rFonts w:ascii="Arial" w:hAnsi="Arial" w:cs="Arial"/>
                <w:b/>
                <w:sz w:val="20"/>
                <w:szCs w:val="20"/>
                <w:lang w:val="fr-BE"/>
              </w:rPr>
              <w:t>Existence</w:t>
            </w:r>
          </w:p>
        </w:tc>
        <w:tc>
          <w:tcPr>
            <w:tcW w:w="566"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A= </w:t>
            </w:r>
            <w:r w:rsidRPr="00272C70">
              <w:rPr>
                <w:rFonts w:ascii="Arial" w:hAnsi="Arial" w:cs="Arial"/>
                <w:b/>
                <w:sz w:val="20"/>
                <w:szCs w:val="20"/>
                <w:lang w:val="fr-BE"/>
              </w:rPr>
              <w:t>Exactitude</w:t>
            </w:r>
          </w:p>
        </w:tc>
        <w:tc>
          <w:tcPr>
            <w:tcW w:w="576"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V = </w:t>
            </w:r>
            <w:r w:rsidRPr="00272C70">
              <w:rPr>
                <w:rFonts w:ascii="Arial" w:hAnsi="Arial" w:cs="Arial"/>
                <w:b/>
                <w:sz w:val="20"/>
                <w:szCs w:val="20"/>
                <w:lang w:val="fr-BE"/>
              </w:rPr>
              <w:t>Valorisation</w:t>
            </w:r>
          </w:p>
        </w:tc>
        <w:tc>
          <w:tcPr>
            <w:tcW w:w="830" w:type="dxa"/>
            <w:gridSpan w:val="2"/>
            <w:tcBorders>
              <w:bottom w:val="single" w:sz="4" w:space="0" w:color="auto"/>
            </w:tcBorders>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p>
          <w:p w:rsidR="00E72728" w:rsidRPr="00272C70" w:rsidRDefault="00E72728" w:rsidP="00B807B6">
            <w:pPr>
              <w:spacing w:before="60"/>
              <w:ind w:left="113" w:right="113"/>
              <w:jc w:val="center"/>
              <w:rPr>
                <w:rFonts w:ascii="Arial" w:hAnsi="Arial" w:cs="Arial"/>
                <w:b/>
                <w:sz w:val="20"/>
                <w:szCs w:val="20"/>
                <w:lang w:val="fr-BE"/>
              </w:rPr>
            </w:pPr>
            <w:r>
              <w:rPr>
                <w:rFonts w:ascii="Arial" w:hAnsi="Arial" w:cs="Arial"/>
                <w:b/>
                <w:sz w:val="20"/>
                <w:szCs w:val="20"/>
                <w:lang w:val="fr-BE"/>
              </w:rPr>
              <w:t>Prépare</w:t>
            </w:r>
            <w:r w:rsidRPr="00272C70">
              <w:rPr>
                <w:rFonts w:ascii="Arial" w:hAnsi="Arial" w:cs="Arial"/>
                <w:b/>
                <w:sz w:val="20"/>
                <w:szCs w:val="20"/>
                <w:lang w:val="fr-BE"/>
              </w:rPr>
              <w:t xml:space="preserve"> par</w:t>
            </w:r>
          </w:p>
        </w:tc>
        <w:tc>
          <w:tcPr>
            <w:tcW w:w="1134" w:type="dxa"/>
            <w:gridSpan w:val="2"/>
            <w:tcBorders>
              <w:bottom w:val="single" w:sz="4" w:space="0" w:color="auto"/>
            </w:tcBorders>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r w:rsidRPr="00272C70">
              <w:rPr>
                <w:rFonts w:ascii="Arial" w:hAnsi="Arial" w:cs="Arial"/>
                <w:b/>
                <w:sz w:val="20"/>
                <w:szCs w:val="20"/>
                <w:lang w:val="fr-BE"/>
              </w:rPr>
              <w:t xml:space="preserve">W/P </w:t>
            </w:r>
            <w:proofErr w:type="spellStart"/>
            <w:r w:rsidRPr="00272C70">
              <w:rPr>
                <w:rFonts w:ascii="Arial" w:hAnsi="Arial" w:cs="Arial"/>
                <w:b/>
                <w:sz w:val="20"/>
                <w:szCs w:val="20"/>
                <w:lang w:val="fr-BE"/>
              </w:rPr>
              <w:t>reference</w:t>
            </w:r>
            <w:proofErr w:type="spellEnd"/>
          </w:p>
        </w:tc>
        <w:tc>
          <w:tcPr>
            <w:tcW w:w="4821" w:type="dxa"/>
            <w:gridSpan w:val="2"/>
            <w:tcBorders>
              <w:bottom w:val="single" w:sz="4" w:space="0" w:color="auto"/>
            </w:tcBorders>
            <w:shd w:val="clear" w:color="auto" w:fill="CCFFFF"/>
            <w:noWrap/>
            <w:vAlign w:val="center"/>
          </w:tcPr>
          <w:p w:rsidR="00E72728" w:rsidRPr="00272C70" w:rsidRDefault="00E72728" w:rsidP="00B807B6">
            <w:pPr>
              <w:spacing w:before="60"/>
              <w:jc w:val="center"/>
              <w:rPr>
                <w:rFonts w:ascii="Arial" w:hAnsi="Arial" w:cs="Arial"/>
                <w:b/>
                <w:sz w:val="20"/>
                <w:szCs w:val="20"/>
                <w:lang w:val="fr-BE"/>
              </w:rPr>
            </w:pPr>
            <w:r w:rsidRPr="00272C70">
              <w:rPr>
                <w:rFonts w:ascii="Arial" w:hAnsi="Arial" w:cs="Arial"/>
                <w:b/>
                <w:sz w:val="20"/>
                <w:szCs w:val="20"/>
                <w:lang w:val="fr-BE"/>
              </w:rPr>
              <w:t>Commentaire</w:t>
            </w:r>
          </w:p>
        </w:tc>
      </w:tr>
      <w:tr w:rsidR="00E72728" w:rsidRPr="00272C70" w:rsidTr="00815317">
        <w:trPr>
          <w:trHeight w:val="385"/>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Pr>
                <w:rFonts w:ascii="Arial" w:hAnsi="Arial" w:cs="Arial"/>
                <w:b/>
                <w:sz w:val="20"/>
                <w:szCs w:val="20"/>
                <w:lang w:val="fr-BE"/>
              </w:rPr>
              <w:t>4</w:t>
            </w:r>
            <w:r w:rsidR="001E0132">
              <w:rPr>
                <w:rFonts w:ascii="Arial" w:hAnsi="Arial" w:cs="Arial"/>
                <w:b/>
                <w:sz w:val="20"/>
                <w:szCs w:val="20"/>
                <w:lang w:val="fr-BE"/>
              </w:rPr>
              <w:t>.</w:t>
            </w:r>
          </w:p>
        </w:tc>
        <w:tc>
          <w:tcPr>
            <w:tcW w:w="13237" w:type="dxa"/>
            <w:gridSpan w:val="16"/>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A03B8">
            <w:pPr>
              <w:spacing w:before="60"/>
              <w:rPr>
                <w:rFonts w:ascii="Arial" w:hAnsi="Arial" w:cs="Arial"/>
                <w:b/>
                <w:sz w:val="20"/>
                <w:szCs w:val="20"/>
                <w:lang w:val="fr-BE"/>
              </w:rPr>
            </w:pPr>
            <w:r>
              <w:rPr>
                <w:rFonts w:ascii="Arial" w:hAnsi="Arial" w:cs="Arial"/>
                <w:b/>
                <w:sz w:val="20"/>
                <w:szCs w:val="20"/>
                <w:lang w:val="fr-BE"/>
              </w:rPr>
              <w:t>S</w:t>
            </w:r>
            <w:r w:rsidRPr="00E72728">
              <w:rPr>
                <w:rFonts w:ascii="Arial" w:hAnsi="Arial" w:cs="Arial"/>
                <w:b/>
                <w:sz w:val="20"/>
                <w:szCs w:val="20"/>
                <w:lang w:val="fr-BE"/>
              </w:rPr>
              <w:t xml:space="preserve">ouscription </w:t>
            </w:r>
            <w:r w:rsidR="00EA03B8">
              <w:rPr>
                <w:rFonts w:ascii="Arial" w:hAnsi="Arial" w:cs="Arial"/>
                <w:b/>
                <w:sz w:val="20"/>
                <w:szCs w:val="20"/>
                <w:lang w:val="fr-BE"/>
              </w:rPr>
              <w:t>i</w:t>
            </w:r>
            <w:r>
              <w:rPr>
                <w:rFonts w:ascii="Arial" w:hAnsi="Arial" w:cs="Arial"/>
                <w:b/>
                <w:sz w:val="20"/>
                <w:szCs w:val="20"/>
                <w:lang w:val="fr-BE"/>
              </w:rPr>
              <w:t xml:space="preserve">mportante </w:t>
            </w:r>
            <w:r w:rsidRPr="00E72728">
              <w:rPr>
                <w:rFonts w:ascii="Arial" w:hAnsi="Arial" w:cs="Arial"/>
                <w:b/>
                <w:sz w:val="20"/>
                <w:szCs w:val="20"/>
                <w:lang w:val="fr-BE"/>
              </w:rPr>
              <w:t>de nouvelle dette</w:t>
            </w:r>
          </w:p>
        </w:tc>
      </w:tr>
      <w:tr w:rsidR="00E72728" w:rsidRPr="00272C70" w:rsidTr="00815317">
        <w:trPr>
          <w:trHeight w:val="81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Pour les nouvelles dettes significatives, effectuer ce qui suit:</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1065"/>
        </w:trPr>
        <w:tc>
          <w:tcPr>
            <w:tcW w:w="533" w:type="dxa"/>
            <w:tcBorders>
              <w:top w:val="single" w:sz="4" w:space="0" w:color="auto"/>
              <w:left w:val="single" w:sz="4" w:space="0" w:color="auto"/>
              <w:bottom w:val="single" w:sz="4" w:space="0" w:color="auto"/>
              <w:right w:val="single" w:sz="4" w:space="0" w:color="auto"/>
            </w:tcBorders>
          </w:tcPr>
          <w:p w:rsidR="00E72728" w:rsidRPr="00E72728" w:rsidRDefault="00E72728" w:rsidP="00E72728">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0187C">
            <w:pPr>
              <w:pStyle w:val="ListParagraph"/>
              <w:numPr>
                <w:ilvl w:val="0"/>
                <w:numId w:val="3"/>
              </w:numPr>
              <w:spacing w:before="60"/>
              <w:jc w:val="both"/>
              <w:rPr>
                <w:rFonts w:ascii="Arial" w:hAnsi="Arial" w:cs="Arial"/>
                <w:sz w:val="20"/>
                <w:szCs w:val="20"/>
                <w:lang w:val="fr-BE"/>
              </w:rPr>
            </w:pPr>
            <w:r w:rsidRPr="00272C70">
              <w:rPr>
                <w:rFonts w:ascii="Arial" w:hAnsi="Arial" w:cs="Arial"/>
                <w:sz w:val="20"/>
                <w:szCs w:val="20"/>
                <w:lang w:val="fr-BE"/>
              </w:rPr>
              <w:t>Vérifier l'autorisation préalable du con</w:t>
            </w:r>
            <w:r>
              <w:rPr>
                <w:rFonts w:ascii="Arial" w:hAnsi="Arial" w:cs="Arial"/>
                <w:sz w:val="20"/>
                <w:szCs w:val="20"/>
                <w:lang w:val="fr-BE"/>
              </w:rPr>
              <w:t>seil d'administration.  Vérifier</w:t>
            </w:r>
            <w:r w:rsidRPr="00272C70">
              <w:rPr>
                <w:rFonts w:ascii="Arial" w:hAnsi="Arial" w:cs="Arial"/>
                <w:sz w:val="20"/>
                <w:szCs w:val="20"/>
                <w:lang w:val="fr-BE"/>
              </w:rPr>
              <w:t xml:space="preserve"> que l'utilisation des nouvelles liquidités concorde avec les dispositions conventionnelles ou contractuelles</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960"/>
        </w:trPr>
        <w:tc>
          <w:tcPr>
            <w:tcW w:w="533" w:type="dxa"/>
            <w:tcBorders>
              <w:top w:val="single" w:sz="4" w:space="0" w:color="auto"/>
              <w:left w:val="single" w:sz="4" w:space="0" w:color="auto"/>
              <w:bottom w:val="single" w:sz="4" w:space="0" w:color="auto"/>
              <w:right w:val="single" w:sz="4" w:space="0" w:color="auto"/>
            </w:tcBorders>
          </w:tcPr>
          <w:p w:rsidR="00E72728" w:rsidRPr="00E72728" w:rsidRDefault="00E72728" w:rsidP="00E72728">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0187C">
            <w:pPr>
              <w:pStyle w:val="ListParagraph"/>
              <w:numPr>
                <w:ilvl w:val="0"/>
                <w:numId w:val="3"/>
              </w:numPr>
              <w:spacing w:before="60"/>
              <w:jc w:val="both"/>
              <w:rPr>
                <w:rFonts w:ascii="Arial" w:hAnsi="Arial" w:cs="Arial"/>
                <w:sz w:val="20"/>
                <w:szCs w:val="20"/>
                <w:lang w:val="fr-BE"/>
              </w:rPr>
            </w:pPr>
            <w:r w:rsidRPr="00272C70">
              <w:rPr>
                <w:rFonts w:ascii="Arial" w:hAnsi="Arial" w:cs="Arial"/>
                <w:sz w:val="20"/>
                <w:szCs w:val="20"/>
                <w:lang w:val="fr-BE"/>
              </w:rPr>
              <w:t>Obtenir une copie</w:t>
            </w:r>
            <w:r>
              <w:rPr>
                <w:rFonts w:ascii="Arial" w:hAnsi="Arial" w:cs="Arial"/>
                <w:sz w:val="20"/>
                <w:szCs w:val="20"/>
                <w:lang w:val="fr-BE"/>
              </w:rPr>
              <w:t xml:space="preserve"> de l'accord d'emprunt.  Résumer</w:t>
            </w:r>
            <w:r w:rsidRPr="00272C70">
              <w:rPr>
                <w:rFonts w:ascii="Arial" w:hAnsi="Arial" w:cs="Arial"/>
                <w:sz w:val="20"/>
                <w:szCs w:val="20"/>
                <w:lang w:val="fr-BE"/>
              </w:rPr>
              <w:t xml:space="preserve"> les conditions financières qui y sont liées.</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960"/>
        </w:trPr>
        <w:tc>
          <w:tcPr>
            <w:tcW w:w="533" w:type="dxa"/>
            <w:tcBorders>
              <w:top w:val="single" w:sz="4" w:space="0" w:color="auto"/>
              <w:left w:val="single" w:sz="4" w:space="0" w:color="auto"/>
              <w:bottom w:val="single" w:sz="4" w:space="0" w:color="auto"/>
              <w:right w:val="single" w:sz="4" w:space="0" w:color="auto"/>
            </w:tcBorders>
          </w:tcPr>
          <w:p w:rsidR="00E72728" w:rsidRPr="00E72728" w:rsidRDefault="00E72728" w:rsidP="00E72728">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4356CF">
            <w:pPr>
              <w:pStyle w:val="ListParagraph"/>
              <w:numPr>
                <w:ilvl w:val="0"/>
                <w:numId w:val="3"/>
              </w:numPr>
              <w:spacing w:before="60"/>
              <w:jc w:val="both"/>
              <w:rPr>
                <w:rFonts w:ascii="Arial" w:hAnsi="Arial" w:cs="Arial"/>
                <w:sz w:val="20"/>
                <w:szCs w:val="20"/>
                <w:lang w:val="fr-BE"/>
              </w:rPr>
            </w:pPr>
            <w:r w:rsidRPr="00272C70">
              <w:rPr>
                <w:rFonts w:ascii="Arial" w:hAnsi="Arial" w:cs="Arial"/>
                <w:sz w:val="20"/>
                <w:szCs w:val="20"/>
                <w:lang w:val="fr-BE"/>
              </w:rPr>
              <w:t>Vérifie</w:t>
            </w:r>
            <w:r>
              <w:rPr>
                <w:rFonts w:ascii="Arial" w:hAnsi="Arial" w:cs="Arial"/>
                <w:sz w:val="20"/>
                <w:szCs w:val="20"/>
                <w:lang w:val="fr-BE"/>
              </w:rPr>
              <w:t>r</w:t>
            </w:r>
            <w:r w:rsidRPr="00272C70">
              <w:rPr>
                <w:rFonts w:ascii="Arial" w:hAnsi="Arial" w:cs="Arial"/>
                <w:sz w:val="20"/>
                <w:szCs w:val="20"/>
                <w:lang w:val="fr-BE"/>
              </w:rPr>
              <w:t xml:space="preserve"> les engagements donnés dans le cadre de ces nouvelles dettes. Documente</w:t>
            </w:r>
            <w:r>
              <w:rPr>
                <w:rFonts w:ascii="Arial" w:hAnsi="Arial" w:cs="Arial"/>
                <w:sz w:val="20"/>
                <w:szCs w:val="20"/>
                <w:lang w:val="fr-BE"/>
              </w:rPr>
              <w:t>r</w:t>
            </w:r>
            <w:r w:rsidRPr="00272C70">
              <w:rPr>
                <w:rFonts w:ascii="Arial" w:hAnsi="Arial" w:cs="Arial"/>
                <w:sz w:val="20"/>
                <w:szCs w:val="20"/>
                <w:lang w:val="fr-BE"/>
              </w:rPr>
              <w:t xml:space="preserve"> le dossier Permanent.</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2072"/>
        </w:trPr>
        <w:tc>
          <w:tcPr>
            <w:tcW w:w="533" w:type="dxa"/>
            <w:tcBorders>
              <w:top w:val="single" w:sz="4" w:space="0" w:color="auto"/>
              <w:left w:val="single" w:sz="4" w:space="0" w:color="auto"/>
              <w:bottom w:val="single" w:sz="4" w:space="0" w:color="auto"/>
              <w:right w:val="single" w:sz="4" w:space="0" w:color="auto"/>
            </w:tcBorders>
          </w:tcPr>
          <w:p w:rsidR="00E72728" w:rsidRPr="00E72728" w:rsidRDefault="00E72728" w:rsidP="00E72728">
            <w:pPr>
              <w:spacing w:before="60"/>
              <w:jc w:val="both"/>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5965C5">
            <w:pPr>
              <w:pStyle w:val="ListParagraph"/>
              <w:numPr>
                <w:ilvl w:val="0"/>
                <w:numId w:val="3"/>
              </w:numPr>
              <w:spacing w:before="60"/>
              <w:jc w:val="both"/>
              <w:rPr>
                <w:rFonts w:ascii="Arial" w:hAnsi="Arial" w:cs="Arial"/>
                <w:sz w:val="20"/>
                <w:szCs w:val="20"/>
                <w:lang w:val="fr-BE"/>
              </w:rPr>
            </w:pPr>
            <w:r w:rsidRPr="00272C70">
              <w:rPr>
                <w:rFonts w:ascii="Arial" w:hAnsi="Arial" w:cs="Arial"/>
                <w:sz w:val="20"/>
                <w:szCs w:val="20"/>
                <w:lang w:val="fr-BE"/>
              </w:rPr>
              <w:t>S'assurer que la dette a été correctement enregistrée en accord avec ces termes. Accorder une attention particulière aux clauses "due à première demande" qui sont fréquentes dans beaucoup d'accords bancaires standards. A moins qu'il n'ait été renoncé à cette clause, la dette devrait être classée comme exigible à court terme.</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2" w:type="dxa"/>
          <w:cantSplit/>
          <w:trHeight w:val="1824"/>
        </w:trPr>
        <w:tc>
          <w:tcPr>
            <w:tcW w:w="533" w:type="dxa"/>
            <w:tcBorders>
              <w:bottom w:val="single" w:sz="4" w:space="0" w:color="auto"/>
            </w:tcBorders>
            <w:shd w:val="clear" w:color="auto" w:fill="CCFFFF"/>
          </w:tcPr>
          <w:p w:rsidR="00E72728" w:rsidRPr="00272C70" w:rsidRDefault="00E72728" w:rsidP="00E72728">
            <w:pPr>
              <w:spacing w:before="60"/>
              <w:jc w:val="center"/>
              <w:rPr>
                <w:rFonts w:ascii="Arial" w:hAnsi="Arial" w:cs="Arial"/>
                <w:b/>
                <w:bCs/>
                <w:sz w:val="20"/>
                <w:szCs w:val="20"/>
                <w:lang w:val="fr-BE"/>
              </w:rPr>
            </w:pPr>
          </w:p>
        </w:tc>
        <w:tc>
          <w:tcPr>
            <w:tcW w:w="3829" w:type="dxa"/>
            <w:tcBorders>
              <w:bottom w:val="single" w:sz="4" w:space="0" w:color="auto"/>
            </w:tcBorders>
            <w:shd w:val="clear" w:color="auto" w:fill="CCFFFF"/>
            <w:noWrap/>
            <w:vAlign w:val="center"/>
          </w:tcPr>
          <w:p w:rsidR="00E72728" w:rsidRPr="00272C70" w:rsidRDefault="00E72728" w:rsidP="00B807B6">
            <w:pPr>
              <w:spacing w:before="60"/>
              <w:jc w:val="center"/>
              <w:rPr>
                <w:rFonts w:ascii="Arial" w:hAnsi="Arial" w:cs="Arial"/>
                <w:b/>
                <w:bCs/>
                <w:sz w:val="20"/>
                <w:szCs w:val="20"/>
                <w:lang w:val="fr-BE"/>
              </w:rPr>
            </w:pPr>
            <w:r w:rsidRPr="00272C70">
              <w:rPr>
                <w:rFonts w:ascii="Arial" w:hAnsi="Arial" w:cs="Arial"/>
                <w:b/>
                <w:bCs/>
                <w:sz w:val="20"/>
                <w:szCs w:val="20"/>
                <w:lang w:val="fr-BE"/>
              </w:rPr>
              <w:t>ENDETTEMENT</w:t>
            </w:r>
          </w:p>
        </w:tc>
        <w:tc>
          <w:tcPr>
            <w:tcW w:w="623"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C = </w:t>
            </w:r>
            <w:r w:rsidRPr="00272C70">
              <w:rPr>
                <w:rFonts w:ascii="Arial" w:hAnsi="Arial" w:cs="Arial"/>
                <w:b/>
                <w:sz w:val="20"/>
                <w:szCs w:val="20"/>
                <w:lang w:val="fr-BE"/>
              </w:rPr>
              <w:t>Exhaustivité</w:t>
            </w:r>
          </w:p>
        </w:tc>
        <w:tc>
          <w:tcPr>
            <w:tcW w:w="566"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E = </w:t>
            </w:r>
            <w:r w:rsidRPr="00272C70">
              <w:rPr>
                <w:rFonts w:ascii="Arial" w:hAnsi="Arial" w:cs="Arial"/>
                <w:b/>
                <w:sz w:val="20"/>
                <w:szCs w:val="20"/>
                <w:lang w:val="fr-BE"/>
              </w:rPr>
              <w:t>Existence</w:t>
            </w:r>
          </w:p>
        </w:tc>
        <w:tc>
          <w:tcPr>
            <w:tcW w:w="566"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A= </w:t>
            </w:r>
            <w:r w:rsidRPr="00272C70">
              <w:rPr>
                <w:rFonts w:ascii="Arial" w:hAnsi="Arial" w:cs="Arial"/>
                <w:b/>
                <w:sz w:val="20"/>
                <w:szCs w:val="20"/>
                <w:lang w:val="fr-BE"/>
              </w:rPr>
              <w:t>Exactitude</w:t>
            </w:r>
          </w:p>
        </w:tc>
        <w:tc>
          <w:tcPr>
            <w:tcW w:w="579"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V = </w:t>
            </w:r>
            <w:r w:rsidRPr="00272C70">
              <w:rPr>
                <w:rFonts w:ascii="Arial" w:hAnsi="Arial" w:cs="Arial"/>
                <w:b/>
                <w:sz w:val="20"/>
                <w:szCs w:val="20"/>
                <w:lang w:val="fr-BE"/>
              </w:rPr>
              <w:t>Valorisation</w:t>
            </w:r>
          </w:p>
        </w:tc>
        <w:tc>
          <w:tcPr>
            <w:tcW w:w="830" w:type="dxa"/>
            <w:gridSpan w:val="2"/>
            <w:tcBorders>
              <w:bottom w:val="single" w:sz="4" w:space="0" w:color="auto"/>
            </w:tcBorders>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p>
          <w:p w:rsidR="00E72728" w:rsidRPr="00272C70" w:rsidRDefault="00E72728" w:rsidP="00B807B6">
            <w:pPr>
              <w:spacing w:before="60"/>
              <w:ind w:left="113" w:right="113"/>
              <w:jc w:val="center"/>
              <w:rPr>
                <w:rFonts w:ascii="Arial" w:hAnsi="Arial" w:cs="Arial"/>
                <w:b/>
                <w:sz w:val="20"/>
                <w:szCs w:val="20"/>
                <w:lang w:val="fr-BE"/>
              </w:rPr>
            </w:pPr>
            <w:r>
              <w:rPr>
                <w:rFonts w:ascii="Arial" w:hAnsi="Arial" w:cs="Arial"/>
                <w:b/>
                <w:sz w:val="20"/>
                <w:szCs w:val="20"/>
                <w:lang w:val="fr-BE"/>
              </w:rPr>
              <w:t>Prépare</w:t>
            </w:r>
            <w:r w:rsidRPr="00272C70">
              <w:rPr>
                <w:rFonts w:ascii="Arial" w:hAnsi="Arial" w:cs="Arial"/>
                <w:b/>
                <w:sz w:val="20"/>
                <w:szCs w:val="20"/>
                <w:lang w:val="fr-BE"/>
              </w:rPr>
              <w:t xml:space="preserve"> par</w:t>
            </w:r>
          </w:p>
        </w:tc>
        <w:tc>
          <w:tcPr>
            <w:tcW w:w="1134" w:type="dxa"/>
            <w:gridSpan w:val="2"/>
            <w:tcBorders>
              <w:bottom w:val="single" w:sz="4" w:space="0" w:color="auto"/>
            </w:tcBorders>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r w:rsidRPr="00272C70">
              <w:rPr>
                <w:rFonts w:ascii="Arial" w:hAnsi="Arial" w:cs="Arial"/>
                <w:b/>
                <w:sz w:val="20"/>
                <w:szCs w:val="20"/>
                <w:lang w:val="fr-BE"/>
              </w:rPr>
              <w:t xml:space="preserve">W/P </w:t>
            </w:r>
            <w:proofErr w:type="spellStart"/>
            <w:r w:rsidRPr="00272C70">
              <w:rPr>
                <w:rFonts w:ascii="Arial" w:hAnsi="Arial" w:cs="Arial"/>
                <w:b/>
                <w:sz w:val="20"/>
                <w:szCs w:val="20"/>
                <w:lang w:val="fr-BE"/>
              </w:rPr>
              <w:t>reference</w:t>
            </w:r>
            <w:proofErr w:type="spellEnd"/>
          </w:p>
        </w:tc>
        <w:tc>
          <w:tcPr>
            <w:tcW w:w="4818" w:type="dxa"/>
            <w:gridSpan w:val="2"/>
            <w:tcBorders>
              <w:bottom w:val="single" w:sz="4" w:space="0" w:color="auto"/>
            </w:tcBorders>
            <w:shd w:val="clear" w:color="auto" w:fill="CCFFFF"/>
            <w:noWrap/>
            <w:vAlign w:val="center"/>
          </w:tcPr>
          <w:p w:rsidR="00E72728" w:rsidRPr="00272C70" w:rsidRDefault="00E72728" w:rsidP="00B807B6">
            <w:pPr>
              <w:spacing w:before="60"/>
              <w:jc w:val="center"/>
              <w:rPr>
                <w:rFonts w:ascii="Arial" w:hAnsi="Arial" w:cs="Arial"/>
                <w:b/>
                <w:sz w:val="20"/>
                <w:szCs w:val="20"/>
                <w:lang w:val="fr-BE"/>
              </w:rPr>
            </w:pPr>
            <w:r w:rsidRPr="00272C70">
              <w:rPr>
                <w:rFonts w:ascii="Arial" w:hAnsi="Arial" w:cs="Arial"/>
                <w:b/>
                <w:sz w:val="20"/>
                <w:szCs w:val="20"/>
                <w:lang w:val="fr-BE"/>
              </w:rPr>
              <w:t>Commentaire</w:t>
            </w:r>
          </w:p>
        </w:tc>
      </w:tr>
      <w:tr w:rsidR="00E72728" w:rsidRPr="00272C70" w:rsidTr="00815317">
        <w:trPr>
          <w:gridAfter w:val="1"/>
          <w:wAfter w:w="292" w:type="dxa"/>
          <w:trHeight w:val="415"/>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1E0132">
            <w:pPr>
              <w:spacing w:before="60"/>
              <w:rPr>
                <w:rFonts w:ascii="Arial" w:hAnsi="Arial" w:cs="Arial"/>
                <w:b/>
                <w:sz w:val="20"/>
                <w:szCs w:val="20"/>
                <w:lang w:val="fr-BE"/>
              </w:rPr>
            </w:pPr>
            <w:r>
              <w:rPr>
                <w:rFonts w:ascii="Arial" w:hAnsi="Arial" w:cs="Arial"/>
                <w:b/>
                <w:sz w:val="20"/>
                <w:szCs w:val="20"/>
                <w:lang w:val="fr-BE"/>
              </w:rPr>
              <w:t>5</w:t>
            </w:r>
            <w:r w:rsidR="001E0132">
              <w:rPr>
                <w:rFonts w:ascii="Arial" w:hAnsi="Arial" w:cs="Arial"/>
                <w:b/>
                <w:sz w:val="20"/>
                <w:szCs w:val="20"/>
                <w:lang w:val="fr-BE"/>
              </w:rPr>
              <w:t>.</w:t>
            </w:r>
          </w:p>
        </w:tc>
        <w:tc>
          <w:tcPr>
            <w:tcW w:w="12945" w:type="dxa"/>
            <w:gridSpan w:val="15"/>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sz w:val="20"/>
                <w:szCs w:val="20"/>
                <w:lang w:val="fr-BE"/>
              </w:rPr>
            </w:pPr>
            <w:r w:rsidRPr="00E72728">
              <w:rPr>
                <w:rFonts w:ascii="Arial" w:hAnsi="Arial" w:cs="Arial"/>
                <w:b/>
                <w:sz w:val="20"/>
                <w:szCs w:val="20"/>
                <w:lang w:val="fr-BE"/>
              </w:rPr>
              <w:t>Sûretés</w:t>
            </w:r>
          </w:p>
        </w:tc>
      </w:tr>
      <w:tr w:rsidR="00E72728" w:rsidRPr="00272C70" w:rsidTr="00815317">
        <w:trPr>
          <w:gridAfter w:val="1"/>
          <w:wAfter w:w="292" w:type="dxa"/>
          <w:trHeight w:val="78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3829"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Obtenir le relevé complet de toutes les suretés données pour toutes les dettes.</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9"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18"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gridAfter w:val="1"/>
          <w:wAfter w:w="292" w:type="dxa"/>
          <w:trHeight w:val="1185"/>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3829" w:type="dxa"/>
            <w:tcBorders>
              <w:top w:val="single" w:sz="4" w:space="0" w:color="auto"/>
              <w:left w:val="single" w:sz="4" w:space="0" w:color="auto"/>
              <w:bottom w:val="single" w:sz="4" w:space="0" w:color="auto"/>
              <w:right w:val="single" w:sz="4" w:space="0" w:color="auto"/>
            </w:tcBorders>
          </w:tcPr>
          <w:p w:rsidR="00E72728" w:rsidRPr="00272C70" w:rsidRDefault="00E72728" w:rsidP="00202024">
            <w:pPr>
              <w:spacing w:before="60"/>
              <w:jc w:val="both"/>
              <w:rPr>
                <w:rFonts w:ascii="Arial" w:hAnsi="Arial" w:cs="Arial"/>
                <w:sz w:val="20"/>
                <w:szCs w:val="20"/>
                <w:lang w:val="fr-BE"/>
              </w:rPr>
            </w:pPr>
            <w:r w:rsidRPr="00272C70">
              <w:rPr>
                <w:rFonts w:ascii="Arial" w:hAnsi="Arial" w:cs="Arial"/>
                <w:sz w:val="20"/>
                <w:szCs w:val="20"/>
                <w:lang w:val="fr-BE"/>
              </w:rPr>
              <w:t>Vérifier le lien avec les dettes et tous les accords sous-jacents. S'assurer que le relevé est complet.</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9"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18"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gridAfter w:val="1"/>
          <w:wAfter w:w="292" w:type="dxa"/>
          <w:trHeight w:val="983"/>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3829"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S'il y a des parties liées, être certain d'avoir un listing complet de tous les engagements donnés ou obtenus par l'entité.</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9"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18"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gridAfter w:val="1"/>
          <w:wAfter w:w="292" w:type="dxa"/>
          <w:trHeight w:val="1065"/>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3829"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Evaluer les sûretés données dans leur entièreté et évaluer les risques et l'impact possible sur la continuité.</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9"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18"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gridAfter w:val="1"/>
          <w:wAfter w:w="292" w:type="dxa"/>
          <w:trHeight w:val="330"/>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Pr>
                <w:rFonts w:ascii="Arial" w:hAnsi="Arial" w:cs="Arial"/>
                <w:b/>
                <w:sz w:val="20"/>
                <w:szCs w:val="20"/>
                <w:lang w:val="fr-BE"/>
              </w:rPr>
              <w:t>6</w:t>
            </w:r>
            <w:r w:rsidR="001E0132">
              <w:rPr>
                <w:rFonts w:ascii="Arial" w:hAnsi="Arial" w:cs="Arial"/>
                <w:b/>
                <w:sz w:val="20"/>
                <w:szCs w:val="20"/>
                <w:lang w:val="fr-BE"/>
              </w:rPr>
              <w:t>.</w:t>
            </w:r>
          </w:p>
        </w:tc>
        <w:tc>
          <w:tcPr>
            <w:tcW w:w="12945" w:type="dxa"/>
            <w:gridSpan w:val="15"/>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sidRPr="00E72728">
              <w:rPr>
                <w:rFonts w:ascii="Arial" w:hAnsi="Arial" w:cs="Arial"/>
                <w:b/>
                <w:sz w:val="20"/>
                <w:szCs w:val="20"/>
                <w:lang w:val="fr-BE"/>
              </w:rPr>
              <w:t>Confirmation</w:t>
            </w:r>
          </w:p>
        </w:tc>
      </w:tr>
      <w:tr w:rsidR="00E72728" w:rsidRPr="00272C70" w:rsidTr="00815317">
        <w:trPr>
          <w:gridAfter w:val="1"/>
          <w:wAfter w:w="292" w:type="dxa"/>
          <w:trHeight w:val="1833"/>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3829" w:type="dxa"/>
            <w:tcBorders>
              <w:top w:val="single" w:sz="4" w:space="0" w:color="auto"/>
              <w:left w:val="single" w:sz="4" w:space="0" w:color="auto"/>
              <w:bottom w:val="single" w:sz="4" w:space="0" w:color="auto"/>
              <w:right w:val="single" w:sz="4" w:space="0" w:color="auto"/>
            </w:tcBorders>
          </w:tcPr>
          <w:p w:rsidR="00E72728" w:rsidRPr="00272C70" w:rsidRDefault="00E72728" w:rsidP="00202024">
            <w:pPr>
              <w:spacing w:before="60"/>
              <w:jc w:val="both"/>
              <w:rPr>
                <w:rFonts w:ascii="Arial" w:hAnsi="Arial" w:cs="Arial"/>
                <w:sz w:val="20"/>
                <w:szCs w:val="20"/>
                <w:lang w:val="fr-BE"/>
              </w:rPr>
            </w:pPr>
            <w:r w:rsidRPr="00272C70">
              <w:rPr>
                <w:rFonts w:ascii="Arial" w:hAnsi="Arial" w:cs="Arial"/>
                <w:sz w:val="20"/>
                <w:szCs w:val="20"/>
                <w:lang w:val="fr-BE"/>
              </w:rPr>
              <w:t>Pour les emprunts importants, les avances, les dettes long terme ou les dettes long terme avec des parties liées, confirmez le solde en principal, les remboursements intervenus, les gages, les sûretés, les montants payés en intérêts, les intérêts courus mais non échus, à partir de date de fin d'exercice.</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9"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18"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4"/>
        </w:trPr>
        <w:tc>
          <w:tcPr>
            <w:tcW w:w="533" w:type="dxa"/>
            <w:shd w:val="clear" w:color="auto" w:fill="CCFFFF"/>
          </w:tcPr>
          <w:p w:rsidR="00E72728" w:rsidRPr="00272C70" w:rsidRDefault="00E72728" w:rsidP="00E72728">
            <w:pPr>
              <w:spacing w:before="60"/>
              <w:jc w:val="center"/>
              <w:rPr>
                <w:rFonts w:ascii="Arial" w:hAnsi="Arial" w:cs="Arial"/>
                <w:b/>
                <w:bCs/>
                <w:sz w:val="20"/>
                <w:szCs w:val="20"/>
                <w:lang w:val="fr-BE"/>
              </w:rPr>
            </w:pPr>
          </w:p>
        </w:tc>
        <w:tc>
          <w:tcPr>
            <w:tcW w:w="4121" w:type="dxa"/>
            <w:gridSpan w:val="2"/>
            <w:shd w:val="clear" w:color="auto" w:fill="CCFFFF"/>
            <w:noWrap/>
            <w:vAlign w:val="center"/>
          </w:tcPr>
          <w:p w:rsidR="00E72728" w:rsidRPr="00272C70" w:rsidRDefault="00E72728" w:rsidP="00B807B6">
            <w:pPr>
              <w:spacing w:before="60"/>
              <w:jc w:val="center"/>
              <w:rPr>
                <w:rFonts w:ascii="Arial" w:hAnsi="Arial" w:cs="Arial"/>
                <w:b/>
                <w:bCs/>
                <w:sz w:val="20"/>
                <w:szCs w:val="20"/>
                <w:lang w:val="fr-BE"/>
              </w:rPr>
            </w:pPr>
            <w:r w:rsidRPr="00272C70">
              <w:rPr>
                <w:rFonts w:ascii="Arial" w:hAnsi="Arial" w:cs="Arial"/>
                <w:b/>
                <w:bCs/>
                <w:sz w:val="20"/>
                <w:szCs w:val="20"/>
                <w:lang w:val="fr-BE"/>
              </w:rPr>
              <w:t>ENDETTEMENT</w:t>
            </w:r>
          </w:p>
        </w:tc>
        <w:tc>
          <w:tcPr>
            <w:tcW w:w="623" w:type="dxa"/>
            <w:gridSpan w:val="2"/>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C = </w:t>
            </w:r>
            <w:r w:rsidRPr="00272C70">
              <w:rPr>
                <w:rFonts w:ascii="Arial" w:hAnsi="Arial" w:cs="Arial"/>
                <w:b/>
                <w:sz w:val="20"/>
                <w:szCs w:val="20"/>
                <w:lang w:val="fr-BE"/>
              </w:rPr>
              <w:t>Exhaustivité</w:t>
            </w:r>
          </w:p>
        </w:tc>
        <w:tc>
          <w:tcPr>
            <w:tcW w:w="566" w:type="dxa"/>
            <w:gridSpan w:val="2"/>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E = </w:t>
            </w:r>
            <w:r w:rsidRPr="00272C70">
              <w:rPr>
                <w:rFonts w:ascii="Arial" w:hAnsi="Arial" w:cs="Arial"/>
                <w:b/>
                <w:sz w:val="20"/>
                <w:szCs w:val="20"/>
                <w:lang w:val="fr-BE"/>
              </w:rPr>
              <w:t>Existence</w:t>
            </w:r>
          </w:p>
        </w:tc>
        <w:tc>
          <w:tcPr>
            <w:tcW w:w="566" w:type="dxa"/>
            <w:gridSpan w:val="2"/>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A= </w:t>
            </w:r>
            <w:r w:rsidRPr="00272C70">
              <w:rPr>
                <w:rFonts w:ascii="Arial" w:hAnsi="Arial" w:cs="Arial"/>
                <w:b/>
                <w:sz w:val="20"/>
                <w:szCs w:val="20"/>
                <w:lang w:val="fr-BE"/>
              </w:rPr>
              <w:t>Exactitude</w:t>
            </w:r>
          </w:p>
        </w:tc>
        <w:tc>
          <w:tcPr>
            <w:tcW w:w="576" w:type="dxa"/>
            <w:gridSpan w:val="2"/>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V = </w:t>
            </w:r>
            <w:r w:rsidRPr="00272C70">
              <w:rPr>
                <w:rFonts w:ascii="Arial" w:hAnsi="Arial" w:cs="Arial"/>
                <w:b/>
                <w:sz w:val="20"/>
                <w:szCs w:val="20"/>
                <w:lang w:val="fr-BE"/>
              </w:rPr>
              <w:t>Valorisation</w:t>
            </w:r>
          </w:p>
        </w:tc>
        <w:tc>
          <w:tcPr>
            <w:tcW w:w="830" w:type="dxa"/>
            <w:gridSpan w:val="2"/>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p>
          <w:p w:rsidR="00E72728" w:rsidRPr="00272C70" w:rsidRDefault="00E72728" w:rsidP="00B807B6">
            <w:pPr>
              <w:spacing w:before="60"/>
              <w:ind w:left="113" w:right="113"/>
              <w:jc w:val="center"/>
              <w:rPr>
                <w:rFonts w:ascii="Arial" w:hAnsi="Arial" w:cs="Arial"/>
                <w:b/>
                <w:sz w:val="20"/>
                <w:szCs w:val="20"/>
                <w:lang w:val="fr-BE"/>
              </w:rPr>
            </w:pPr>
            <w:r>
              <w:rPr>
                <w:rFonts w:ascii="Arial" w:hAnsi="Arial" w:cs="Arial"/>
                <w:b/>
                <w:sz w:val="20"/>
                <w:szCs w:val="20"/>
                <w:lang w:val="fr-BE"/>
              </w:rPr>
              <w:t>Prépare</w:t>
            </w:r>
            <w:r w:rsidRPr="00272C70">
              <w:rPr>
                <w:rFonts w:ascii="Arial" w:hAnsi="Arial" w:cs="Arial"/>
                <w:b/>
                <w:sz w:val="20"/>
                <w:szCs w:val="20"/>
                <w:lang w:val="fr-BE"/>
              </w:rPr>
              <w:t xml:space="preserve"> par</w:t>
            </w:r>
          </w:p>
        </w:tc>
        <w:tc>
          <w:tcPr>
            <w:tcW w:w="1134" w:type="dxa"/>
            <w:gridSpan w:val="2"/>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r w:rsidRPr="00272C70">
              <w:rPr>
                <w:rFonts w:ascii="Arial" w:hAnsi="Arial" w:cs="Arial"/>
                <w:b/>
                <w:sz w:val="20"/>
                <w:szCs w:val="20"/>
                <w:lang w:val="fr-BE"/>
              </w:rPr>
              <w:t xml:space="preserve">W/P </w:t>
            </w:r>
            <w:proofErr w:type="spellStart"/>
            <w:r w:rsidRPr="00272C70">
              <w:rPr>
                <w:rFonts w:ascii="Arial" w:hAnsi="Arial" w:cs="Arial"/>
                <w:b/>
                <w:sz w:val="20"/>
                <w:szCs w:val="20"/>
                <w:lang w:val="fr-BE"/>
              </w:rPr>
              <w:t>reference</w:t>
            </w:r>
            <w:proofErr w:type="spellEnd"/>
          </w:p>
        </w:tc>
        <w:tc>
          <w:tcPr>
            <w:tcW w:w="4821" w:type="dxa"/>
            <w:gridSpan w:val="2"/>
            <w:shd w:val="clear" w:color="auto" w:fill="CCFFFF"/>
            <w:noWrap/>
            <w:vAlign w:val="center"/>
          </w:tcPr>
          <w:p w:rsidR="00E72728" w:rsidRPr="00272C70" w:rsidRDefault="00E72728" w:rsidP="00B807B6">
            <w:pPr>
              <w:spacing w:before="60"/>
              <w:jc w:val="center"/>
              <w:rPr>
                <w:rFonts w:ascii="Arial" w:hAnsi="Arial" w:cs="Arial"/>
                <w:b/>
                <w:sz w:val="20"/>
                <w:szCs w:val="20"/>
                <w:lang w:val="fr-BE"/>
              </w:rPr>
            </w:pPr>
            <w:r w:rsidRPr="00272C70">
              <w:rPr>
                <w:rFonts w:ascii="Arial" w:hAnsi="Arial" w:cs="Arial"/>
                <w:b/>
                <w:sz w:val="20"/>
                <w:szCs w:val="20"/>
                <w:lang w:val="fr-BE"/>
              </w:rPr>
              <w:t>Commentaire</w:t>
            </w:r>
          </w:p>
        </w:tc>
      </w:tr>
      <w:tr w:rsidR="001E0132" w:rsidRPr="00272C70" w:rsidTr="00815317">
        <w:trPr>
          <w:gridAfter w:val="1"/>
          <w:wAfter w:w="292" w:type="dxa"/>
          <w:trHeight w:val="330"/>
        </w:trPr>
        <w:tc>
          <w:tcPr>
            <w:tcW w:w="533" w:type="dxa"/>
            <w:tcBorders>
              <w:top w:val="single" w:sz="4" w:space="0" w:color="auto"/>
              <w:left w:val="single" w:sz="4" w:space="0" w:color="auto"/>
              <w:bottom w:val="single" w:sz="4" w:space="0" w:color="auto"/>
              <w:right w:val="single" w:sz="4" w:space="0" w:color="auto"/>
            </w:tcBorders>
            <w:shd w:val="pct20" w:color="auto" w:fill="auto"/>
          </w:tcPr>
          <w:p w:rsidR="001E0132" w:rsidRPr="00E72728" w:rsidRDefault="001E0132" w:rsidP="001E0132">
            <w:pPr>
              <w:spacing w:before="60"/>
              <w:rPr>
                <w:rFonts w:ascii="Arial" w:hAnsi="Arial" w:cs="Arial"/>
                <w:b/>
                <w:sz w:val="20"/>
                <w:szCs w:val="20"/>
                <w:lang w:val="fr-BE"/>
              </w:rPr>
            </w:pPr>
            <w:r>
              <w:rPr>
                <w:rFonts w:ascii="Arial" w:hAnsi="Arial" w:cs="Arial"/>
                <w:b/>
                <w:sz w:val="20"/>
                <w:szCs w:val="20"/>
                <w:lang w:val="fr-BE"/>
              </w:rPr>
              <w:t>6.</w:t>
            </w:r>
          </w:p>
        </w:tc>
        <w:tc>
          <w:tcPr>
            <w:tcW w:w="12945" w:type="dxa"/>
            <w:gridSpan w:val="15"/>
            <w:tcBorders>
              <w:top w:val="single" w:sz="4" w:space="0" w:color="auto"/>
              <w:left w:val="single" w:sz="4" w:space="0" w:color="auto"/>
              <w:bottom w:val="single" w:sz="4" w:space="0" w:color="auto"/>
              <w:right w:val="single" w:sz="4" w:space="0" w:color="auto"/>
            </w:tcBorders>
            <w:shd w:val="pct20" w:color="auto" w:fill="auto"/>
          </w:tcPr>
          <w:p w:rsidR="001E0132" w:rsidRPr="00E72728" w:rsidRDefault="001E0132" w:rsidP="001E0132">
            <w:pPr>
              <w:spacing w:before="60"/>
              <w:rPr>
                <w:rFonts w:ascii="Arial" w:hAnsi="Arial" w:cs="Arial"/>
                <w:b/>
                <w:sz w:val="20"/>
                <w:szCs w:val="20"/>
                <w:lang w:val="fr-BE"/>
              </w:rPr>
            </w:pPr>
            <w:r w:rsidRPr="00E72728">
              <w:rPr>
                <w:rFonts w:ascii="Arial" w:hAnsi="Arial" w:cs="Arial"/>
                <w:b/>
                <w:sz w:val="20"/>
                <w:szCs w:val="20"/>
                <w:lang w:val="fr-BE"/>
              </w:rPr>
              <w:t>Confirmation</w:t>
            </w:r>
          </w:p>
        </w:tc>
      </w:tr>
      <w:tr w:rsidR="00E72728" w:rsidRPr="00272C70" w:rsidTr="00815317">
        <w:trPr>
          <w:trHeight w:val="155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Default="00E72728" w:rsidP="00202024">
            <w:pPr>
              <w:spacing w:before="60"/>
              <w:jc w:val="both"/>
              <w:rPr>
                <w:rFonts w:ascii="Arial" w:hAnsi="Arial" w:cs="Arial"/>
                <w:sz w:val="20"/>
                <w:szCs w:val="20"/>
                <w:lang w:val="fr-BE"/>
              </w:rPr>
            </w:pPr>
            <w:r w:rsidRPr="00272C70">
              <w:rPr>
                <w:rFonts w:ascii="Arial" w:hAnsi="Arial" w:cs="Arial"/>
                <w:sz w:val="20"/>
                <w:szCs w:val="20"/>
                <w:lang w:val="fr-BE"/>
              </w:rPr>
              <w:t>Lorsque les confirmations n'ont pas été reçues, effectuer des procédures alternatives d'audit telles que vérifier les remboursements ultérieurs, réconcilier les termes et conditions avec les accords ou autre documentation et justifier les prélèvements éventuels.</w:t>
            </w:r>
          </w:p>
          <w:p w:rsidR="001E0132" w:rsidRPr="00272C70" w:rsidRDefault="001E0132" w:rsidP="00202024">
            <w:pPr>
              <w:spacing w:before="60"/>
              <w:jc w:val="both"/>
              <w:rPr>
                <w:rFonts w:ascii="Arial" w:hAnsi="Arial" w:cs="Arial"/>
                <w:sz w:val="20"/>
                <w:szCs w:val="20"/>
                <w:lang w:val="fr-BE"/>
              </w:rPr>
            </w:pP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416"/>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5965C5" w:rsidRDefault="00E72728" w:rsidP="00815317">
            <w:pPr>
              <w:pStyle w:val="ListParagraph"/>
              <w:spacing w:before="60"/>
              <w:ind w:left="0"/>
              <w:rPr>
                <w:rFonts w:ascii="Arial" w:hAnsi="Arial" w:cs="Arial"/>
                <w:b/>
                <w:sz w:val="20"/>
                <w:szCs w:val="20"/>
                <w:lang w:val="fr-BE"/>
              </w:rPr>
            </w:pPr>
            <w:r>
              <w:rPr>
                <w:rFonts w:ascii="Arial" w:hAnsi="Arial" w:cs="Arial"/>
                <w:b/>
                <w:sz w:val="20"/>
                <w:szCs w:val="20"/>
                <w:lang w:val="fr-BE"/>
              </w:rPr>
              <w:t>7</w:t>
            </w:r>
            <w:r w:rsidR="001E0132">
              <w:rPr>
                <w:rFonts w:ascii="Arial" w:hAnsi="Arial" w:cs="Arial"/>
                <w:b/>
                <w:sz w:val="20"/>
                <w:szCs w:val="20"/>
                <w:lang w:val="fr-BE"/>
              </w:rPr>
              <w:t>.</w:t>
            </w:r>
          </w:p>
        </w:tc>
        <w:tc>
          <w:tcPr>
            <w:tcW w:w="13237" w:type="dxa"/>
            <w:gridSpan w:val="16"/>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sidRPr="00E72728">
              <w:rPr>
                <w:rFonts w:ascii="Arial" w:hAnsi="Arial" w:cs="Arial"/>
                <w:b/>
                <w:sz w:val="20"/>
                <w:szCs w:val="20"/>
                <w:lang w:val="fr-BE"/>
              </w:rPr>
              <w:t>Dettes non confirmées</w:t>
            </w:r>
          </w:p>
        </w:tc>
      </w:tr>
      <w:tr w:rsidR="00E72728" w:rsidRPr="00272C70" w:rsidTr="00815317">
        <w:trPr>
          <w:trHeight w:val="1123"/>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Evaluer le bien-fondé de la charge d'intérêts des dettes bancaires en comparant le taux d'intérêt moyen payé avec les taux contractuels.</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84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Documenter les raisons pour lesquelles les confirmations n'ont pas été demandées.</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trHeight w:val="1408"/>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12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202024">
            <w:pPr>
              <w:spacing w:before="60"/>
              <w:jc w:val="both"/>
              <w:rPr>
                <w:rFonts w:ascii="Arial" w:hAnsi="Arial" w:cs="Arial"/>
                <w:sz w:val="20"/>
                <w:szCs w:val="20"/>
                <w:lang w:val="fr-BE"/>
              </w:rPr>
            </w:pPr>
            <w:r w:rsidRPr="00272C70">
              <w:rPr>
                <w:rFonts w:ascii="Arial" w:hAnsi="Arial" w:cs="Arial"/>
                <w:sz w:val="20"/>
                <w:szCs w:val="20"/>
                <w:lang w:val="fr-BE"/>
              </w:rPr>
              <w:t>Effectuer des procédures telles que vérifier les remboursements ultérieurs, réconcilier les termes et conditions avec les accords ou autre documentation, et justifier les mouvements intervenus</w:t>
            </w:r>
            <w:r>
              <w:rPr>
                <w:rFonts w:ascii="Arial" w:hAnsi="Arial" w:cs="Arial"/>
                <w:sz w:val="20"/>
                <w:szCs w:val="20"/>
                <w:lang w:val="fr-BE"/>
              </w:rPr>
              <w:t>.</w:t>
            </w:r>
          </w:p>
        </w:tc>
        <w:tc>
          <w:tcPr>
            <w:tcW w:w="6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7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830"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bl>
    <w:p w:rsidR="00815317" w:rsidRDefault="00815317">
      <w:r>
        <w:br w:type="page"/>
      </w:r>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4253"/>
        <w:gridCol w:w="14"/>
        <w:gridCol w:w="553"/>
        <w:gridCol w:w="636"/>
        <w:gridCol w:w="73"/>
        <w:gridCol w:w="493"/>
        <w:gridCol w:w="74"/>
        <w:gridCol w:w="567"/>
        <w:gridCol w:w="709"/>
        <w:gridCol w:w="56"/>
        <w:gridCol w:w="936"/>
        <w:gridCol w:w="198"/>
        <w:gridCol w:w="4763"/>
        <w:gridCol w:w="60"/>
      </w:tblGrid>
      <w:tr w:rsidR="00815317" w:rsidRPr="00272C70" w:rsidTr="00815317">
        <w:trPr>
          <w:cantSplit/>
          <w:trHeight w:val="1824"/>
        </w:trPr>
        <w:tc>
          <w:tcPr>
            <w:tcW w:w="533" w:type="dxa"/>
            <w:shd w:val="clear" w:color="auto" w:fill="CCFFFF"/>
          </w:tcPr>
          <w:p w:rsidR="00815317" w:rsidRPr="00272C70" w:rsidRDefault="00815317" w:rsidP="00815317">
            <w:pPr>
              <w:spacing w:before="60"/>
              <w:jc w:val="center"/>
              <w:rPr>
                <w:rFonts w:ascii="Arial" w:hAnsi="Arial" w:cs="Arial"/>
                <w:b/>
                <w:bCs/>
                <w:sz w:val="20"/>
                <w:szCs w:val="20"/>
                <w:lang w:val="fr-BE"/>
              </w:rPr>
            </w:pPr>
          </w:p>
        </w:tc>
        <w:tc>
          <w:tcPr>
            <w:tcW w:w="4267" w:type="dxa"/>
            <w:gridSpan w:val="2"/>
            <w:shd w:val="clear" w:color="auto" w:fill="CCFFFF"/>
            <w:noWrap/>
            <w:vAlign w:val="center"/>
          </w:tcPr>
          <w:p w:rsidR="00815317" w:rsidRPr="00272C70" w:rsidRDefault="00815317" w:rsidP="00815317">
            <w:pPr>
              <w:spacing w:before="60"/>
              <w:jc w:val="center"/>
              <w:rPr>
                <w:rFonts w:ascii="Arial" w:hAnsi="Arial" w:cs="Arial"/>
                <w:b/>
                <w:bCs/>
                <w:sz w:val="20"/>
                <w:szCs w:val="20"/>
                <w:lang w:val="fr-BE"/>
              </w:rPr>
            </w:pPr>
            <w:r w:rsidRPr="00272C70">
              <w:rPr>
                <w:rFonts w:ascii="Arial" w:hAnsi="Arial" w:cs="Arial"/>
                <w:b/>
                <w:bCs/>
                <w:sz w:val="20"/>
                <w:szCs w:val="20"/>
                <w:lang w:val="fr-BE"/>
              </w:rPr>
              <w:t>ENDETTEMENT</w:t>
            </w:r>
          </w:p>
        </w:tc>
        <w:tc>
          <w:tcPr>
            <w:tcW w:w="553" w:type="dxa"/>
            <w:shd w:val="clear" w:color="auto" w:fill="CCFFFF"/>
            <w:noWrap/>
            <w:textDirection w:val="btLr"/>
          </w:tcPr>
          <w:p w:rsidR="00815317" w:rsidRPr="00272C70" w:rsidRDefault="00815317" w:rsidP="00815317">
            <w:pPr>
              <w:spacing w:before="60"/>
              <w:ind w:left="113" w:right="113"/>
              <w:jc w:val="center"/>
              <w:rPr>
                <w:rFonts w:ascii="Arial" w:hAnsi="Arial" w:cs="Arial"/>
                <w:b/>
                <w:sz w:val="20"/>
                <w:szCs w:val="20"/>
                <w:lang w:val="fr-BE"/>
              </w:rPr>
            </w:pPr>
            <w:r>
              <w:rPr>
                <w:rFonts w:ascii="Arial" w:hAnsi="Arial" w:cs="Arial"/>
                <w:b/>
                <w:sz w:val="20"/>
                <w:szCs w:val="20"/>
                <w:lang w:val="fr-BE"/>
              </w:rPr>
              <w:t xml:space="preserve">C = </w:t>
            </w:r>
            <w:r w:rsidRPr="00272C70">
              <w:rPr>
                <w:rFonts w:ascii="Arial" w:hAnsi="Arial" w:cs="Arial"/>
                <w:b/>
                <w:sz w:val="20"/>
                <w:szCs w:val="20"/>
                <w:lang w:val="fr-BE"/>
              </w:rPr>
              <w:t>Exhaustivité</w:t>
            </w:r>
          </w:p>
        </w:tc>
        <w:tc>
          <w:tcPr>
            <w:tcW w:w="636" w:type="dxa"/>
            <w:shd w:val="clear" w:color="auto" w:fill="CCFFFF"/>
            <w:noWrap/>
            <w:textDirection w:val="btLr"/>
          </w:tcPr>
          <w:p w:rsidR="00815317" w:rsidRPr="00272C70" w:rsidRDefault="00815317" w:rsidP="00815317">
            <w:pPr>
              <w:spacing w:before="60"/>
              <w:ind w:left="113" w:right="113"/>
              <w:jc w:val="center"/>
              <w:rPr>
                <w:rFonts w:ascii="Arial" w:hAnsi="Arial" w:cs="Arial"/>
                <w:b/>
                <w:sz w:val="20"/>
                <w:szCs w:val="20"/>
                <w:lang w:val="fr-BE"/>
              </w:rPr>
            </w:pPr>
            <w:r>
              <w:rPr>
                <w:rFonts w:ascii="Arial" w:hAnsi="Arial" w:cs="Arial"/>
                <w:b/>
                <w:sz w:val="20"/>
                <w:szCs w:val="20"/>
                <w:lang w:val="fr-BE"/>
              </w:rPr>
              <w:t xml:space="preserve">E = </w:t>
            </w:r>
            <w:r w:rsidRPr="00272C70">
              <w:rPr>
                <w:rFonts w:ascii="Arial" w:hAnsi="Arial" w:cs="Arial"/>
                <w:b/>
                <w:sz w:val="20"/>
                <w:szCs w:val="20"/>
                <w:lang w:val="fr-BE"/>
              </w:rPr>
              <w:t>Existence</w:t>
            </w:r>
          </w:p>
        </w:tc>
        <w:tc>
          <w:tcPr>
            <w:tcW w:w="566" w:type="dxa"/>
            <w:gridSpan w:val="2"/>
            <w:shd w:val="clear" w:color="auto" w:fill="CCFFFF"/>
            <w:noWrap/>
            <w:textDirection w:val="btLr"/>
          </w:tcPr>
          <w:p w:rsidR="00815317" w:rsidRPr="00272C70" w:rsidRDefault="00815317" w:rsidP="00815317">
            <w:pPr>
              <w:spacing w:before="60"/>
              <w:ind w:left="113" w:right="113"/>
              <w:jc w:val="center"/>
              <w:rPr>
                <w:rFonts w:ascii="Arial" w:hAnsi="Arial" w:cs="Arial"/>
                <w:b/>
                <w:sz w:val="20"/>
                <w:szCs w:val="20"/>
                <w:lang w:val="fr-BE"/>
              </w:rPr>
            </w:pPr>
            <w:r>
              <w:rPr>
                <w:rFonts w:ascii="Arial" w:hAnsi="Arial" w:cs="Arial"/>
                <w:b/>
                <w:sz w:val="20"/>
                <w:szCs w:val="20"/>
                <w:lang w:val="fr-BE"/>
              </w:rPr>
              <w:t xml:space="preserve">A= </w:t>
            </w:r>
            <w:r w:rsidRPr="00272C70">
              <w:rPr>
                <w:rFonts w:ascii="Arial" w:hAnsi="Arial" w:cs="Arial"/>
                <w:b/>
                <w:sz w:val="20"/>
                <w:szCs w:val="20"/>
                <w:lang w:val="fr-BE"/>
              </w:rPr>
              <w:t>Exactitude</w:t>
            </w:r>
          </w:p>
        </w:tc>
        <w:tc>
          <w:tcPr>
            <w:tcW w:w="641" w:type="dxa"/>
            <w:gridSpan w:val="2"/>
            <w:shd w:val="clear" w:color="auto" w:fill="CCFFFF"/>
            <w:noWrap/>
            <w:textDirection w:val="btLr"/>
          </w:tcPr>
          <w:p w:rsidR="00815317" w:rsidRPr="00272C70" w:rsidRDefault="00815317" w:rsidP="00815317">
            <w:pPr>
              <w:spacing w:before="60"/>
              <w:ind w:left="113" w:right="113"/>
              <w:jc w:val="center"/>
              <w:rPr>
                <w:rFonts w:ascii="Arial" w:hAnsi="Arial" w:cs="Arial"/>
                <w:b/>
                <w:sz w:val="20"/>
                <w:szCs w:val="20"/>
                <w:lang w:val="fr-BE"/>
              </w:rPr>
            </w:pPr>
            <w:r>
              <w:rPr>
                <w:rFonts w:ascii="Arial" w:hAnsi="Arial" w:cs="Arial"/>
                <w:b/>
                <w:sz w:val="20"/>
                <w:szCs w:val="20"/>
                <w:lang w:val="fr-BE"/>
              </w:rPr>
              <w:t xml:space="preserve">V = </w:t>
            </w:r>
            <w:r w:rsidRPr="00272C70">
              <w:rPr>
                <w:rFonts w:ascii="Arial" w:hAnsi="Arial" w:cs="Arial"/>
                <w:b/>
                <w:sz w:val="20"/>
                <w:szCs w:val="20"/>
                <w:lang w:val="fr-BE"/>
              </w:rPr>
              <w:t>Valorisation</w:t>
            </w:r>
          </w:p>
        </w:tc>
        <w:tc>
          <w:tcPr>
            <w:tcW w:w="765" w:type="dxa"/>
            <w:gridSpan w:val="2"/>
            <w:shd w:val="clear" w:color="auto" w:fill="CCFFFF"/>
            <w:noWrap/>
            <w:textDirection w:val="btLr"/>
            <w:vAlign w:val="center"/>
          </w:tcPr>
          <w:p w:rsidR="00815317" w:rsidRPr="00272C70" w:rsidRDefault="00815317" w:rsidP="00815317">
            <w:pPr>
              <w:spacing w:before="60"/>
              <w:ind w:left="113" w:right="113"/>
              <w:jc w:val="center"/>
              <w:rPr>
                <w:rFonts w:ascii="Arial" w:hAnsi="Arial" w:cs="Arial"/>
                <w:b/>
                <w:sz w:val="20"/>
                <w:szCs w:val="20"/>
                <w:lang w:val="fr-BE"/>
              </w:rPr>
            </w:pPr>
          </w:p>
          <w:p w:rsidR="00815317" w:rsidRPr="00272C70" w:rsidRDefault="00815317" w:rsidP="00815317">
            <w:pPr>
              <w:spacing w:before="60"/>
              <w:ind w:left="113" w:right="113"/>
              <w:jc w:val="center"/>
              <w:rPr>
                <w:rFonts w:ascii="Arial" w:hAnsi="Arial" w:cs="Arial"/>
                <w:b/>
                <w:sz w:val="20"/>
                <w:szCs w:val="20"/>
                <w:lang w:val="fr-BE"/>
              </w:rPr>
            </w:pPr>
            <w:r>
              <w:rPr>
                <w:rFonts w:ascii="Arial" w:hAnsi="Arial" w:cs="Arial"/>
                <w:b/>
                <w:sz w:val="20"/>
                <w:szCs w:val="20"/>
                <w:lang w:val="fr-BE"/>
              </w:rPr>
              <w:t>Prépare</w:t>
            </w:r>
            <w:r w:rsidRPr="00272C70">
              <w:rPr>
                <w:rFonts w:ascii="Arial" w:hAnsi="Arial" w:cs="Arial"/>
                <w:b/>
                <w:sz w:val="20"/>
                <w:szCs w:val="20"/>
                <w:lang w:val="fr-BE"/>
              </w:rPr>
              <w:t xml:space="preserve"> par</w:t>
            </w:r>
          </w:p>
        </w:tc>
        <w:tc>
          <w:tcPr>
            <w:tcW w:w="1134" w:type="dxa"/>
            <w:gridSpan w:val="2"/>
            <w:shd w:val="clear" w:color="auto" w:fill="CCFFFF"/>
            <w:noWrap/>
            <w:textDirection w:val="btLr"/>
            <w:vAlign w:val="center"/>
          </w:tcPr>
          <w:p w:rsidR="00815317" w:rsidRPr="00272C70" w:rsidRDefault="00815317" w:rsidP="00815317">
            <w:pPr>
              <w:spacing w:before="60"/>
              <w:ind w:left="113" w:right="113"/>
              <w:jc w:val="center"/>
              <w:rPr>
                <w:rFonts w:ascii="Arial" w:hAnsi="Arial" w:cs="Arial"/>
                <w:b/>
                <w:sz w:val="20"/>
                <w:szCs w:val="20"/>
                <w:lang w:val="fr-BE"/>
              </w:rPr>
            </w:pPr>
            <w:r w:rsidRPr="00272C70">
              <w:rPr>
                <w:rFonts w:ascii="Arial" w:hAnsi="Arial" w:cs="Arial"/>
                <w:b/>
                <w:sz w:val="20"/>
                <w:szCs w:val="20"/>
                <w:lang w:val="fr-BE"/>
              </w:rPr>
              <w:t xml:space="preserve">W/P </w:t>
            </w:r>
            <w:proofErr w:type="spellStart"/>
            <w:r w:rsidRPr="00272C70">
              <w:rPr>
                <w:rFonts w:ascii="Arial" w:hAnsi="Arial" w:cs="Arial"/>
                <w:b/>
                <w:sz w:val="20"/>
                <w:szCs w:val="20"/>
                <w:lang w:val="fr-BE"/>
              </w:rPr>
              <w:t>reference</w:t>
            </w:r>
            <w:proofErr w:type="spellEnd"/>
          </w:p>
        </w:tc>
        <w:tc>
          <w:tcPr>
            <w:tcW w:w="4823" w:type="dxa"/>
            <w:gridSpan w:val="2"/>
            <w:shd w:val="clear" w:color="auto" w:fill="CCFFFF"/>
            <w:noWrap/>
            <w:vAlign w:val="center"/>
          </w:tcPr>
          <w:p w:rsidR="00815317" w:rsidRPr="00272C70" w:rsidRDefault="00815317" w:rsidP="00815317">
            <w:pPr>
              <w:spacing w:before="60"/>
              <w:jc w:val="center"/>
              <w:rPr>
                <w:rFonts w:ascii="Arial" w:hAnsi="Arial" w:cs="Arial"/>
                <w:b/>
                <w:sz w:val="20"/>
                <w:szCs w:val="20"/>
                <w:lang w:val="fr-BE"/>
              </w:rPr>
            </w:pPr>
            <w:r w:rsidRPr="00272C70">
              <w:rPr>
                <w:rFonts w:ascii="Arial" w:hAnsi="Arial" w:cs="Arial"/>
                <w:b/>
                <w:sz w:val="20"/>
                <w:szCs w:val="20"/>
                <w:lang w:val="fr-BE"/>
              </w:rPr>
              <w:t>Commentaire</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Height w:val="315"/>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5965C5" w:rsidRDefault="00E72728" w:rsidP="00815317">
            <w:pPr>
              <w:pStyle w:val="ListParagraph"/>
              <w:spacing w:before="60"/>
              <w:ind w:left="0"/>
              <w:rPr>
                <w:rFonts w:ascii="Arial" w:hAnsi="Arial" w:cs="Arial"/>
                <w:b/>
                <w:sz w:val="20"/>
                <w:szCs w:val="20"/>
                <w:lang w:val="fr-BE"/>
              </w:rPr>
            </w:pPr>
            <w:r>
              <w:rPr>
                <w:rFonts w:ascii="Arial" w:hAnsi="Arial" w:cs="Arial"/>
                <w:b/>
                <w:sz w:val="20"/>
                <w:szCs w:val="20"/>
                <w:lang w:val="fr-BE"/>
              </w:rPr>
              <w:t>8</w:t>
            </w:r>
            <w:r w:rsidR="00815317">
              <w:rPr>
                <w:rFonts w:ascii="Arial" w:hAnsi="Arial" w:cs="Arial"/>
                <w:b/>
                <w:sz w:val="20"/>
                <w:szCs w:val="20"/>
                <w:lang w:val="fr-BE"/>
              </w:rPr>
              <w:t>.</w:t>
            </w:r>
          </w:p>
        </w:tc>
        <w:tc>
          <w:tcPr>
            <w:tcW w:w="13325" w:type="dxa"/>
            <w:gridSpan w:val="13"/>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sidRPr="00E72728">
              <w:rPr>
                <w:rFonts w:ascii="Arial" w:hAnsi="Arial" w:cs="Arial"/>
                <w:b/>
                <w:sz w:val="20"/>
                <w:szCs w:val="20"/>
                <w:lang w:val="fr-BE"/>
              </w:rPr>
              <w:t>Dette éteinte</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Height w:val="255"/>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25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Lorsque la dette a été éteinte:</w:t>
            </w:r>
          </w:p>
        </w:tc>
        <w:tc>
          <w:tcPr>
            <w:tcW w:w="567"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709"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7"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992"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96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EA0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Height w:val="834"/>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25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S'assurer que les montants ont été payés et que la société a été délivrée de toutes ses obligations à l'égard du créancier</w:t>
            </w:r>
            <w:r>
              <w:rPr>
                <w:rFonts w:ascii="Arial" w:hAnsi="Arial" w:cs="Arial"/>
                <w:sz w:val="20"/>
                <w:szCs w:val="20"/>
                <w:lang w:val="fr-BE"/>
              </w:rPr>
              <w:t>.</w:t>
            </w:r>
          </w:p>
        </w:tc>
        <w:tc>
          <w:tcPr>
            <w:tcW w:w="567"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ind w:firstLineChars="400" w:firstLine="800"/>
              <w:rPr>
                <w:rFonts w:ascii="Arial" w:hAnsi="Arial" w:cs="Arial"/>
                <w:sz w:val="20"/>
                <w:szCs w:val="20"/>
                <w:lang w:val="fr-BE"/>
              </w:rPr>
            </w:pPr>
          </w:p>
        </w:tc>
        <w:tc>
          <w:tcPr>
            <w:tcW w:w="709"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7"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992"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96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EA0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8"/>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267"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 xml:space="preserve">S'assurer que les frais de financement et tout autre coût encouru en plus du remboursement en principal de </w:t>
            </w:r>
            <w:r>
              <w:rPr>
                <w:rFonts w:ascii="Arial" w:hAnsi="Arial" w:cs="Arial"/>
                <w:sz w:val="20"/>
                <w:szCs w:val="20"/>
                <w:lang w:val="fr-BE"/>
              </w:rPr>
              <w:t>la dette ont été pris en charge</w:t>
            </w:r>
            <w:r w:rsidRPr="00272C70">
              <w:rPr>
                <w:rFonts w:ascii="Arial" w:hAnsi="Arial" w:cs="Arial"/>
                <w:sz w:val="20"/>
                <w:szCs w:val="20"/>
                <w:lang w:val="fr-BE"/>
              </w:rPr>
              <w:t>.</w:t>
            </w:r>
          </w:p>
        </w:tc>
        <w:tc>
          <w:tcPr>
            <w:tcW w:w="553"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709"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7"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992"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021" w:type="dxa"/>
            <w:gridSpan w:val="3"/>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EA0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267"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202024">
            <w:pPr>
              <w:spacing w:before="60"/>
              <w:jc w:val="both"/>
              <w:rPr>
                <w:rFonts w:ascii="Arial" w:hAnsi="Arial" w:cs="Arial"/>
                <w:sz w:val="20"/>
                <w:szCs w:val="20"/>
                <w:lang w:val="fr-BE"/>
              </w:rPr>
            </w:pPr>
            <w:r w:rsidRPr="00272C70">
              <w:rPr>
                <w:rFonts w:ascii="Arial" w:hAnsi="Arial" w:cs="Arial"/>
                <w:sz w:val="20"/>
                <w:szCs w:val="20"/>
                <w:lang w:val="fr-BE"/>
              </w:rPr>
              <w:t>Lorsqu'un emprunt bancaire a été remboursé pendant la période, s'assurer que toute</w:t>
            </w:r>
            <w:r>
              <w:rPr>
                <w:rFonts w:ascii="Arial" w:hAnsi="Arial" w:cs="Arial"/>
                <w:sz w:val="20"/>
                <w:szCs w:val="20"/>
                <w:lang w:val="fr-BE"/>
              </w:rPr>
              <w:t>s</w:t>
            </w:r>
            <w:r w:rsidRPr="00272C70">
              <w:rPr>
                <w:rFonts w:ascii="Arial" w:hAnsi="Arial" w:cs="Arial"/>
                <w:sz w:val="20"/>
                <w:szCs w:val="20"/>
                <w:lang w:val="fr-BE"/>
              </w:rPr>
              <w:t xml:space="preserve"> les sûretés sur l'emprunt ont été levées.</w:t>
            </w:r>
          </w:p>
        </w:tc>
        <w:tc>
          <w:tcPr>
            <w:tcW w:w="553"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p>
        </w:tc>
        <w:tc>
          <w:tcPr>
            <w:tcW w:w="709"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7"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7"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992"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021" w:type="dxa"/>
            <w:gridSpan w:val="3"/>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5965C5" w:rsidRDefault="00E72728" w:rsidP="00815317">
            <w:pPr>
              <w:pStyle w:val="ListParagraph"/>
              <w:spacing w:before="60"/>
              <w:ind w:left="0"/>
              <w:rPr>
                <w:rFonts w:ascii="Arial" w:hAnsi="Arial" w:cs="Arial"/>
                <w:b/>
                <w:sz w:val="20"/>
                <w:szCs w:val="20"/>
                <w:lang w:val="fr-BE"/>
              </w:rPr>
            </w:pPr>
            <w:r>
              <w:rPr>
                <w:rFonts w:ascii="Arial" w:hAnsi="Arial" w:cs="Arial"/>
                <w:b/>
                <w:sz w:val="20"/>
                <w:szCs w:val="20"/>
                <w:lang w:val="fr-BE"/>
              </w:rPr>
              <w:t>9</w:t>
            </w:r>
            <w:r w:rsidR="00815317">
              <w:rPr>
                <w:rFonts w:ascii="Arial" w:hAnsi="Arial" w:cs="Arial"/>
                <w:b/>
                <w:sz w:val="20"/>
                <w:szCs w:val="20"/>
                <w:lang w:val="fr-BE"/>
              </w:rPr>
              <w:t>.</w:t>
            </w:r>
          </w:p>
        </w:tc>
        <w:tc>
          <w:tcPr>
            <w:tcW w:w="13385" w:type="dxa"/>
            <w:gridSpan w:val="14"/>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sidRPr="00E72728">
              <w:rPr>
                <w:rFonts w:ascii="Arial" w:hAnsi="Arial" w:cs="Arial"/>
                <w:b/>
                <w:sz w:val="20"/>
                <w:szCs w:val="20"/>
                <w:lang w:val="fr-BE"/>
              </w:rPr>
              <w:t>Charges d'intérêt</w:t>
            </w:r>
          </w:p>
        </w:tc>
      </w:tr>
      <w:tr w:rsidR="00E72728" w:rsidRPr="00272C70" w:rsidTr="00EA0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267"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Evaluer le bien-fondé de la charge d'intérêts des dettes bancaires en comparant le taux d'intérêt moyen payé avec les taux contractuels.</w:t>
            </w:r>
          </w:p>
        </w:tc>
        <w:tc>
          <w:tcPr>
            <w:tcW w:w="55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rPr>
                <w:rFonts w:ascii="Arial" w:hAnsi="Arial" w:cs="Arial"/>
                <w:sz w:val="20"/>
                <w:szCs w:val="20"/>
                <w:lang w:val="fr-BE"/>
              </w:rPr>
            </w:pPr>
          </w:p>
        </w:tc>
        <w:tc>
          <w:tcPr>
            <w:tcW w:w="709"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rPr>
                <w:rFonts w:ascii="Arial" w:hAnsi="Arial" w:cs="Arial"/>
                <w:sz w:val="20"/>
                <w:szCs w:val="20"/>
                <w:lang w:val="fr-BE"/>
              </w:rPr>
            </w:pPr>
          </w:p>
        </w:tc>
        <w:tc>
          <w:tcPr>
            <w:tcW w:w="49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rPr>
                <w:rFonts w:ascii="Arial" w:hAnsi="Arial" w:cs="Arial"/>
                <w:sz w:val="20"/>
                <w:szCs w:val="20"/>
                <w:lang w:val="fr-BE"/>
              </w:rPr>
            </w:pPr>
          </w:p>
        </w:tc>
        <w:tc>
          <w:tcPr>
            <w:tcW w:w="641"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rPr>
                <w:rFonts w:ascii="Arial" w:hAnsi="Arial" w:cs="Arial"/>
                <w:sz w:val="20"/>
                <w:szCs w:val="20"/>
                <w:lang w:val="fr-BE"/>
              </w:rPr>
            </w:pPr>
          </w:p>
        </w:tc>
        <w:tc>
          <w:tcPr>
            <w:tcW w:w="709" w:type="dxa"/>
            <w:tcBorders>
              <w:top w:val="single" w:sz="4" w:space="0" w:color="auto"/>
              <w:left w:val="single" w:sz="4" w:space="0" w:color="auto"/>
              <w:bottom w:val="single" w:sz="4" w:space="0" w:color="auto"/>
              <w:right w:val="single" w:sz="4" w:space="0" w:color="auto"/>
            </w:tcBorders>
            <w:noWrap/>
          </w:tcPr>
          <w:p w:rsidR="00E72728" w:rsidRPr="00272C70" w:rsidRDefault="00E72728" w:rsidP="00815317">
            <w:pPr>
              <w:spacing w:before="60"/>
              <w:rPr>
                <w:rFonts w:ascii="Arial" w:hAnsi="Arial" w:cs="Arial"/>
                <w:sz w:val="20"/>
                <w:szCs w:val="20"/>
                <w:lang w:val="fr-BE"/>
              </w:rPr>
            </w:pPr>
            <w:r w:rsidRPr="00272C70">
              <w:rPr>
                <w:rFonts w:ascii="Arial" w:hAnsi="Arial" w:cs="Arial"/>
                <w:sz w:val="20"/>
                <w:szCs w:val="20"/>
                <w:lang w:val="fr-BE"/>
              </w:rPr>
              <w:t>  </w:t>
            </w:r>
          </w:p>
        </w:tc>
        <w:tc>
          <w:tcPr>
            <w:tcW w:w="992"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815317">
            <w:pPr>
              <w:spacing w:before="60"/>
              <w:rPr>
                <w:rFonts w:ascii="Arial" w:hAnsi="Arial" w:cs="Arial"/>
                <w:sz w:val="20"/>
                <w:szCs w:val="20"/>
                <w:lang w:val="fr-BE"/>
              </w:rPr>
            </w:pPr>
            <w:r w:rsidRPr="00272C70">
              <w:rPr>
                <w:rFonts w:ascii="Arial" w:hAnsi="Arial" w:cs="Arial"/>
                <w:sz w:val="20"/>
                <w:szCs w:val="20"/>
                <w:lang w:val="fr-BE"/>
              </w:rPr>
              <w:t>  </w:t>
            </w:r>
          </w:p>
        </w:tc>
        <w:tc>
          <w:tcPr>
            <w:tcW w:w="5021" w:type="dxa"/>
            <w:gridSpan w:val="3"/>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815317" w:rsidRDefault="00E72728" w:rsidP="00E72728">
            <w:pPr>
              <w:pStyle w:val="ListParagraph"/>
              <w:spacing w:before="60"/>
              <w:ind w:left="0"/>
              <w:jc w:val="center"/>
              <w:rPr>
                <w:rFonts w:ascii="Arial" w:hAnsi="Arial" w:cs="Arial"/>
                <w:b/>
                <w:sz w:val="20"/>
                <w:szCs w:val="20"/>
                <w:lang w:val="fr-BE"/>
              </w:rPr>
            </w:pPr>
            <w:r w:rsidRPr="00815317">
              <w:rPr>
                <w:rFonts w:ascii="Arial" w:hAnsi="Arial" w:cs="Arial"/>
                <w:b/>
                <w:sz w:val="20"/>
                <w:szCs w:val="20"/>
                <w:lang w:val="fr-BE"/>
              </w:rPr>
              <w:t>10</w:t>
            </w:r>
            <w:r w:rsidR="00815317">
              <w:rPr>
                <w:rFonts w:ascii="Arial" w:hAnsi="Arial" w:cs="Arial"/>
                <w:b/>
                <w:sz w:val="20"/>
                <w:szCs w:val="20"/>
                <w:lang w:val="fr-BE"/>
              </w:rPr>
              <w:t>.</w:t>
            </w:r>
          </w:p>
        </w:tc>
        <w:tc>
          <w:tcPr>
            <w:tcW w:w="13385" w:type="dxa"/>
            <w:gridSpan w:val="14"/>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sz w:val="20"/>
                <w:szCs w:val="20"/>
                <w:lang w:val="fr-BE"/>
              </w:rPr>
            </w:pPr>
            <w:proofErr w:type="spellStart"/>
            <w:r w:rsidRPr="00E72728">
              <w:rPr>
                <w:rFonts w:ascii="Arial" w:hAnsi="Arial" w:cs="Arial"/>
                <w:b/>
                <w:i/>
                <w:sz w:val="20"/>
                <w:szCs w:val="20"/>
                <w:lang w:val="fr-BE"/>
              </w:rPr>
              <w:t>Cut</w:t>
            </w:r>
            <w:proofErr w:type="spellEnd"/>
            <w:r w:rsidRPr="00E72728">
              <w:rPr>
                <w:rFonts w:ascii="Arial" w:hAnsi="Arial" w:cs="Arial"/>
                <w:b/>
                <w:i/>
                <w:sz w:val="20"/>
                <w:szCs w:val="20"/>
                <w:lang w:val="fr-BE"/>
              </w:rPr>
              <w:t>-off</w:t>
            </w:r>
          </w:p>
        </w:tc>
      </w:tr>
      <w:tr w:rsidR="00E72728" w:rsidRPr="00272C70" w:rsidTr="00EA0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267"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DD041C">
            <w:pPr>
              <w:spacing w:before="60"/>
              <w:jc w:val="both"/>
              <w:rPr>
                <w:rFonts w:ascii="Arial" w:hAnsi="Arial" w:cs="Arial"/>
                <w:sz w:val="20"/>
                <w:szCs w:val="20"/>
                <w:lang w:val="fr-BE"/>
              </w:rPr>
            </w:pPr>
            <w:r w:rsidRPr="00272C70">
              <w:rPr>
                <w:rFonts w:ascii="Arial" w:hAnsi="Arial" w:cs="Arial"/>
                <w:sz w:val="20"/>
                <w:szCs w:val="20"/>
                <w:lang w:val="fr-BE"/>
              </w:rPr>
              <w:t xml:space="preserve">S'assurer que les procédures de </w:t>
            </w:r>
            <w:proofErr w:type="spellStart"/>
            <w:r w:rsidRPr="005965C5">
              <w:rPr>
                <w:rFonts w:ascii="Arial" w:hAnsi="Arial" w:cs="Arial"/>
                <w:i/>
                <w:sz w:val="20"/>
                <w:szCs w:val="20"/>
                <w:lang w:val="fr-BE"/>
              </w:rPr>
              <w:t>cut</w:t>
            </w:r>
            <w:proofErr w:type="spellEnd"/>
            <w:r w:rsidRPr="005965C5">
              <w:rPr>
                <w:rFonts w:ascii="Arial" w:hAnsi="Arial" w:cs="Arial"/>
                <w:i/>
                <w:sz w:val="20"/>
                <w:szCs w:val="20"/>
                <w:lang w:val="fr-BE"/>
              </w:rPr>
              <w:t>-off</w:t>
            </w:r>
            <w:r w:rsidRPr="00272C70">
              <w:rPr>
                <w:rFonts w:ascii="Arial" w:hAnsi="Arial" w:cs="Arial"/>
                <w:sz w:val="20"/>
                <w:szCs w:val="20"/>
                <w:lang w:val="fr-BE"/>
              </w:rPr>
              <w:t xml:space="preserve"> ont abouti à ce que les transactions soient enregistrées sur les périodes correctes.</w:t>
            </w:r>
          </w:p>
        </w:tc>
        <w:tc>
          <w:tcPr>
            <w:tcW w:w="553"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36"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4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992"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021" w:type="dxa"/>
            <w:gridSpan w:val="3"/>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5965C5" w:rsidRDefault="00E72728" w:rsidP="00E72728">
            <w:pPr>
              <w:pStyle w:val="ListParagraph"/>
              <w:spacing w:before="60"/>
              <w:ind w:left="0"/>
              <w:jc w:val="center"/>
              <w:rPr>
                <w:rFonts w:ascii="Arial" w:hAnsi="Arial" w:cs="Arial"/>
                <w:b/>
                <w:sz w:val="20"/>
                <w:szCs w:val="20"/>
                <w:lang w:val="fr-BE"/>
              </w:rPr>
            </w:pPr>
            <w:r>
              <w:rPr>
                <w:rFonts w:ascii="Arial" w:hAnsi="Arial" w:cs="Arial"/>
                <w:b/>
                <w:sz w:val="20"/>
                <w:szCs w:val="20"/>
                <w:lang w:val="fr-BE"/>
              </w:rPr>
              <w:t>11</w:t>
            </w:r>
            <w:r w:rsidR="00EA03B8">
              <w:rPr>
                <w:rFonts w:ascii="Arial" w:hAnsi="Arial" w:cs="Arial"/>
                <w:b/>
                <w:sz w:val="20"/>
                <w:szCs w:val="20"/>
                <w:lang w:val="fr-BE"/>
              </w:rPr>
              <w:t>.</w:t>
            </w:r>
          </w:p>
        </w:tc>
        <w:tc>
          <w:tcPr>
            <w:tcW w:w="13385" w:type="dxa"/>
            <w:gridSpan w:val="14"/>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sz w:val="20"/>
                <w:szCs w:val="20"/>
                <w:lang w:val="fr-BE"/>
              </w:rPr>
            </w:pPr>
            <w:r w:rsidRPr="00E72728">
              <w:rPr>
                <w:rFonts w:ascii="Arial" w:hAnsi="Arial" w:cs="Arial"/>
                <w:b/>
                <w:sz w:val="20"/>
                <w:szCs w:val="20"/>
                <w:lang w:val="fr-BE"/>
              </w:rPr>
              <w:t>Parties liées</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5"/>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72728">
            <w:pPr>
              <w:spacing w:before="60"/>
              <w:jc w:val="center"/>
              <w:rPr>
                <w:rFonts w:ascii="Arial" w:hAnsi="Arial" w:cs="Arial"/>
                <w:sz w:val="20"/>
                <w:szCs w:val="20"/>
                <w:lang w:val="fr-BE"/>
              </w:rPr>
            </w:pPr>
          </w:p>
        </w:tc>
        <w:tc>
          <w:tcPr>
            <w:tcW w:w="4267"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Documenter les transactions et les soldes de clôture intra-groupes et entre parties liées. Considérer les implications fiscales d'un taux d'intérêt anormalement faible ou inexistant.</w:t>
            </w:r>
          </w:p>
        </w:tc>
        <w:tc>
          <w:tcPr>
            <w:tcW w:w="553"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36"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4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65"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rPr>
          <w:cantSplit/>
          <w:trHeight w:val="1824"/>
        </w:trPr>
        <w:tc>
          <w:tcPr>
            <w:tcW w:w="533" w:type="dxa"/>
            <w:tcBorders>
              <w:bottom w:val="single" w:sz="4" w:space="0" w:color="auto"/>
            </w:tcBorders>
            <w:shd w:val="clear" w:color="auto" w:fill="CCFFFF"/>
          </w:tcPr>
          <w:p w:rsidR="00E72728" w:rsidRPr="00272C70" w:rsidRDefault="00E72728" w:rsidP="00B807B6">
            <w:pPr>
              <w:spacing w:before="60"/>
              <w:jc w:val="center"/>
              <w:rPr>
                <w:rFonts w:ascii="Arial" w:hAnsi="Arial" w:cs="Arial"/>
                <w:b/>
                <w:bCs/>
                <w:sz w:val="20"/>
                <w:szCs w:val="20"/>
                <w:lang w:val="fr-BE"/>
              </w:rPr>
            </w:pPr>
          </w:p>
        </w:tc>
        <w:tc>
          <w:tcPr>
            <w:tcW w:w="4267" w:type="dxa"/>
            <w:gridSpan w:val="2"/>
            <w:tcBorders>
              <w:bottom w:val="single" w:sz="4" w:space="0" w:color="auto"/>
            </w:tcBorders>
            <w:shd w:val="clear" w:color="auto" w:fill="CCFFFF"/>
            <w:noWrap/>
            <w:vAlign w:val="center"/>
          </w:tcPr>
          <w:p w:rsidR="00E72728" w:rsidRPr="00272C70" w:rsidRDefault="00E72728" w:rsidP="00B807B6">
            <w:pPr>
              <w:spacing w:before="60"/>
              <w:jc w:val="center"/>
              <w:rPr>
                <w:rFonts w:ascii="Arial" w:hAnsi="Arial" w:cs="Arial"/>
                <w:b/>
                <w:bCs/>
                <w:sz w:val="20"/>
                <w:szCs w:val="20"/>
                <w:lang w:val="fr-BE"/>
              </w:rPr>
            </w:pPr>
            <w:r w:rsidRPr="00272C70">
              <w:rPr>
                <w:rFonts w:ascii="Arial" w:hAnsi="Arial" w:cs="Arial"/>
                <w:b/>
                <w:bCs/>
                <w:sz w:val="20"/>
                <w:szCs w:val="20"/>
                <w:lang w:val="fr-BE"/>
              </w:rPr>
              <w:t>ENDETTEMENT</w:t>
            </w:r>
          </w:p>
        </w:tc>
        <w:tc>
          <w:tcPr>
            <w:tcW w:w="553" w:type="dxa"/>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C = </w:t>
            </w:r>
            <w:r w:rsidRPr="00272C70">
              <w:rPr>
                <w:rFonts w:ascii="Arial" w:hAnsi="Arial" w:cs="Arial"/>
                <w:b/>
                <w:sz w:val="20"/>
                <w:szCs w:val="20"/>
                <w:lang w:val="fr-BE"/>
              </w:rPr>
              <w:t>Exhaustivité</w:t>
            </w:r>
          </w:p>
        </w:tc>
        <w:tc>
          <w:tcPr>
            <w:tcW w:w="636" w:type="dxa"/>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E = </w:t>
            </w:r>
            <w:r w:rsidRPr="00272C70">
              <w:rPr>
                <w:rFonts w:ascii="Arial" w:hAnsi="Arial" w:cs="Arial"/>
                <w:b/>
                <w:sz w:val="20"/>
                <w:szCs w:val="20"/>
                <w:lang w:val="fr-BE"/>
              </w:rPr>
              <w:t>Existence</w:t>
            </w:r>
          </w:p>
        </w:tc>
        <w:tc>
          <w:tcPr>
            <w:tcW w:w="566"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A= </w:t>
            </w:r>
            <w:r w:rsidRPr="00272C70">
              <w:rPr>
                <w:rFonts w:ascii="Arial" w:hAnsi="Arial" w:cs="Arial"/>
                <w:b/>
                <w:sz w:val="20"/>
                <w:szCs w:val="20"/>
                <w:lang w:val="fr-BE"/>
              </w:rPr>
              <w:t>Exactitude</w:t>
            </w:r>
          </w:p>
        </w:tc>
        <w:tc>
          <w:tcPr>
            <w:tcW w:w="641" w:type="dxa"/>
            <w:gridSpan w:val="2"/>
            <w:tcBorders>
              <w:bottom w:val="single" w:sz="4" w:space="0" w:color="auto"/>
            </w:tcBorders>
            <w:shd w:val="clear" w:color="auto" w:fill="CCFFFF"/>
            <w:noWrap/>
            <w:textDirection w:val="btLr"/>
          </w:tcPr>
          <w:p w:rsidR="00E72728" w:rsidRPr="00272C70" w:rsidRDefault="00E72728" w:rsidP="003F0A1B">
            <w:pPr>
              <w:spacing w:before="60"/>
              <w:ind w:left="113" w:right="113"/>
              <w:jc w:val="center"/>
              <w:rPr>
                <w:rFonts w:ascii="Arial" w:hAnsi="Arial" w:cs="Arial"/>
                <w:b/>
                <w:sz w:val="20"/>
                <w:szCs w:val="20"/>
                <w:lang w:val="fr-BE"/>
              </w:rPr>
            </w:pPr>
            <w:r>
              <w:rPr>
                <w:rFonts w:ascii="Arial" w:hAnsi="Arial" w:cs="Arial"/>
                <w:b/>
                <w:sz w:val="20"/>
                <w:szCs w:val="20"/>
                <w:lang w:val="fr-BE"/>
              </w:rPr>
              <w:t xml:space="preserve">V = </w:t>
            </w:r>
            <w:r w:rsidRPr="00272C70">
              <w:rPr>
                <w:rFonts w:ascii="Arial" w:hAnsi="Arial" w:cs="Arial"/>
                <w:b/>
                <w:sz w:val="20"/>
                <w:szCs w:val="20"/>
                <w:lang w:val="fr-BE"/>
              </w:rPr>
              <w:t>Valorisation</w:t>
            </w:r>
          </w:p>
        </w:tc>
        <w:tc>
          <w:tcPr>
            <w:tcW w:w="765" w:type="dxa"/>
            <w:gridSpan w:val="2"/>
            <w:tcBorders>
              <w:bottom w:val="single" w:sz="4" w:space="0" w:color="auto"/>
            </w:tcBorders>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p>
          <w:p w:rsidR="00E72728" w:rsidRPr="00272C70" w:rsidRDefault="00E72728" w:rsidP="00B807B6">
            <w:pPr>
              <w:spacing w:before="60"/>
              <w:ind w:left="113" w:right="113"/>
              <w:jc w:val="center"/>
              <w:rPr>
                <w:rFonts w:ascii="Arial" w:hAnsi="Arial" w:cs="Arial"/>
                <w:b/>
                <w:sz w:val="20"/>
                <w:szCs w:val="20"/>
                <w:lang w:val="fr-BE"/>
              </w:rPr>
            </w:pPr>
            <w:r>
              <w:rPr>
                <w:rFonts w:ascii="Arial" w:hAnsi="Arial" w:cs="Arial"/>
                <w:b/>
                <w:sz w:val="20"/>
                <w:szCs w:val="20"/>
                <w:lang w:val="fr-BE"/>
              </w:rPr>
              <w:t>Prépare</w:t>
            </w:r>
            <w:r w:rsidRPr="00272C70">
              <w:rPr>
                <w:rFonts w:ascii="Arial" w:hAnsi="Arial" w:cs="Arial"/>
                <w:b/>
                <w:sz w:val="20"/>
                <w:szCs w:val="20"/>
                <w:lang w:val="fr-BE"/>
              </w:rPr>
              <w:t xml:space="preserve"> par</w:t>
            </w:r>
          </w:p>
        </w:tc>
        <w:tc>
          <w:tcPr>
            <w:tcW w:w="1134" w:type="dxa"/>
            <w:gridSpan w:val="2"/>
            <w:tcBorders>
              <w:bottom w:val="single" w:sz="4" w:space="0" w:color="auto"/>
            </w:tcBorders>
            <w:shd w:val="clear" w:color="auto" w:fill="CCFFFF"/>
            <w:noWrap/>
            <w:textDirection w:val="btLr"/>
            <w:vAlign w:val="center"/>
          </w:tcPr>
          <w:p w:rsidR="00E72728" w:rsidRPr="00272C70" w:rsidRDefault="00E72728" w:rsidP="00B807B6">
            <w:pPr>
              <w:spacing w:before="60"/>
              <w:ind w:left="113" w:right="113"/>
              <w:jc w:val="center"/>
              <w:rPr>
                <w:rFonts w:ascii="Arial" w:hAnsi="Arial" w:cs="Arial"/>
                <w:b/>
                <w:sz w:val="20"/>
                <w:szCs w:val="20"/>
                <w:lang w:val="fr-BE"/>
              </w:rPr>
            </w:pPr>
            <w:r w:rsidRPr="00272C70">
              <w:rPr>
                <w:rFonts w:ascii="Arial" w:hAnsi="Arial" w:cs="Arial"/>
                <w:b/>
                <w:sz w:val="20"/>
                <w:szCs w:val="20"/>
                <w:lang w:val="fr-BE"/>
              </w:rPr>
              <w:t xml:space="preserve">W/P </w:t>
            </w:r>
            <w:proofErr w:type="spellStart"/>
            <w:r w:rsidRPr="00272C70">
              <w:rPr>
                <w:rFonts w:ascii="Arial" w:hAnsi="Arial" w:cs="Arial"/>
                <w:b/>
                <w:sz w:val="20"/>
                <w:szCs w:val="20"/>
                <w:lang w:val="fr-BE"/>
              </w:rPr>
              <w:t>reference</w:t>
            </w:r>
            <w:proofErr w:type="spellEnd"/>
          </w:p>
        </w:tc>
        <w:tc>
          <w:tcPr>
            <w:tcW w:w="4823" w:type="dxa"/>
            <w:gridSpan w:val="2"/>
            <w:tcBorders>
              <w:bottom w:val="single" w:sz="4" w:space="0" w:color="auto"/>
            </w:tcBorders>
            <w:shd w:val="clear" w:color="auto" w:fill="CCFFFF"/>
            <w:noWrap/>
            <w:vAlign w:val="center"/>
          </w:tcPr>
          <w:p w:rsidR="00E72728" w:rsidRPr="00272C70" w:rsidRDefault="00E72728" w:rsidP="00B807B6">
            <w:pPr>
              <w:spacing w:before="60"/>
              <w:jc w:val="center"/>
              <w:rPr>
                <w:rFonts w:ascii="Arial" w:hAnsi="Arial" w:cs="Arial"/>
                <w:b/>
                <w:sz w:val="20"/>
                <w:szCs w:val="20"/>
                <w:lang w:val="fr-BE"/>
              </w:rPr>
            </w:pPr>
            <w:r w:rsidRPr="00272C70">
              <w:rPr>
                <w:rFonts w:ascii="Arial" w:hAnsi="Arial" w:cs="Arial"/>
                <w:b/>
                <w:sz w:val="20"/>
                <w:szCs w:val="20"/>
                <w:lang w:val="fr-BE"/>
              </w:rPr>
              <w:t>Commentaire</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66667E" w:rsidRDefault="00E72728" w:rsidP="0066667E">
            <w:pPr>
              <w:spacing w:before="60"/>
              <w:rPr>
                <w:rFonts w:ascii="Arial" w:hAnsi="Arial" w:cs="Arial"/>
                <w:b/>
                <w:sz w:val="20"/>
                <w:szCs w:val="20"/>
                <w:lang w:val="fr-BE"/>
              </w:rPr>
            </w:pPr>
            <w:r w:rsidRPr="0066667E">
              <w:rPr>
                <w:rFonts w:ascii="Arial" w:hAnsi="Arial" w:cs="Arial"/>
                <w:b/>
                <w:sz w:val="20"/>
                <w:szCs w:val="20"/>
                <w:lang w:val="fr-BE"/>
              </w:rPr>
              <w:t>12</w:t>
            </w:r>
            <w:r w:rsidR="00373C71">
              <w:rPr>
                <w:rFonts w:ascii="Arial" w:hAnsi="Arial" w:cs="Arial"/>
                <w:b/>
                <w:sz w:val="20"/>
                <w:szCs w:val="20"/>
                <w:lang w:val="fr-BE"/>
              </w:rPr>
              <w:t>.</w:t>
            </w:r>
          </w:p>
        </w:tc>
        <w:tc>
          <w:tcPr>
            <w:tcW w:w="13385" w:type="dxa"/>
            <w:gridSpan w:val="14"/>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sz w:val="20"/>
                <w:szCs w:val="20"/>
                <w:lang w:val="fr-BE"/>
              </w:rPr>
            </w:pPr>
            <w:r>
              <w:rPr>
                <w:rFonts w:ascii="Arial" w:hAnsi="Arial" w:cs="Arial"/>
                <w:b/>
                <w:sz w:val="20"/>
                <w:szCs w:val="20"/>
                <w:lang w:val="fr-BE"/>
              </w:rPr>
              <w:t>L</w:t>
            </w:r>
            <w:r w:rsidRPr="00E72728">
              <w:rPr>
                <w:rFonts w:ascii="Arial" w:hAnsi="Arial" w:cs="Arial"/>
                <w:b/>
                <w:sz w:val="20"/>
                <w:szCs w:val="20"/>
                <w:lang w:val="fr-BE"/>
              </w:rPr>
              <w:t>ocation-financement</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7"/>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p>
        </w:tc>
        <w:tc>
          <w:tcPr>
            <w:tcW w:w="4267"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Examiner les accords de location-financement significatifs pour s'assurer qu'ils répondent bien aux critères comptables en la matière.  S'assurer de la comptabilisation adéquate de ces contrats.</w:t>
            </w:r>
          </w:p>
        </w:tc>
        <w:tc>
          <w:tcPr>
            <w:tcW w:w="553"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36"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4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65"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p>
        </w:tc>
        <w:tc>
          <w:tcPr>
            <w:tcW w:w="4267"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E335BA">
            <w:pPr>
              <w:spacing w:before="60"/>
              <w:jc w:val="both"/>
              <w:rPr>
                <w:rFonts w:ascii="Arial" w:hAnsi="Arial" w:cs="Arial"/>
                <w:sz w:val="20"/>
                <w:szCs w:val="20"/>
                <w:lang w:val="fr-BE"/>
              </w:rPr>
            </w:pPr>
            <w:r w:rsidRPr="00272C70">
              <w:rPr>
                <w:rFonts w:ascii="Arial" w:hAnsi="Arial" w:cs="Arial"/>
                <w:sz w:val="20"/>
                <w:szCs w:val="20"/>
                <w:lang w:val="fr-BE"/>
              </w:rPr>
              <w:t>Coordonner vos travaux avec ceux effectué</w:t>
            </w:r>
            <w:r>
              <w:rPr>
                <w:rFonts w:ascii="Arial" w:hAnsi="Arial" w:cs="Arial"/>
                <w:sz w:val="20"/>
                <w:szCs w:val="20"/>
                <w:lang w:val="fr-BE"/>
              </w:rPr>
              <w:t>s</w:t>
            </w:r>
            <w:r w:rsidRPr="00272C70">
              <w:rPr>
                <w:rFonts w:ascii="Arial" w:hAnsi="Arial" w:cs="Arial"/>
                <w:sz w:val="20"/>
                <w:szCs w:val="20"/>
                <w:lang w:val="fr-BE"/>
              </w:rPr>
              <w:t xml:space="preserve"> sur les propriétés, machines et équipements.</w:t>
            </w:r>
          </w:p>
        </w:tc>
        <w:tc>
          <w:tcPr>
            <w:tcW w:w="553"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36"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4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65"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Pr>
                <w:rFonts w:ascii="Arial" w:hAnsi="Arial" w:cs="Arial"/>
                <w:b/>
                <w:sz w:val="20"/>
                <w:szCs w:val="20"/>
                <w:lang w:val="fr-BE"/>
              </w:rPr>
              <w:t>13</w:t>
            </w:r>
            <w:r w:rsidR="00373C71">
              <w:rPr>
                <w:rFonts w:ascii="Arial" w:hAnsi="Arial" w:cs="Arial"/>
                <w:b/>
                <w:sz w:val="20"/>
                <w:szCs w:val="20"/>
                <w:lang w:val="fr-BE"/>
              </w:rPr>
              <w:t>.</w:t>
            </w:r>
          </w:p>
        </w:tc>
        <w:tc>
          <w:tcPr>
            <w:tcW w:w="4267" w:type="dxa"/>
            <w:gridSpan w:val="2"/>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sidRPr="00E72728">
              <w:rPr>
                <w:rFonts w:ascii="Arial" w:hAnsi="Arial" w:cs="Arial"/>
                <w:b/>
                <w:sz w:val="20"/>
                <w:szCs w:val="20"/>
                <w:lang w:val="fr-BE"/>
              </w:rPr>
              <w:t>Conversion</w:t>
            </w:r>
          </w:p>
        </w:tc>
        <w:tc>
          <w:tcPr>
            <w:tcW w:w="553" w:type="dxa"/>
            <w:tcBorders>
              <w:top w:val="single" w:sz="4" w:space="0" w:color="auto"/>
              <w:left w:val="single" w:sz="4" w:space="0" w:color="auto"/>
              <w:bottom w:val="single" w:sz="4" w:space="0" w:color="auto"/>
              <w:right w:val="single" w:sz="4" w:space="0" w:color="auto"/>
            </w:tcBorders>
            <w:shd w:val="pct20" w:color="auto" w:fill="auto"/>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36" w:type="dxa"/>
            <w:tcBorders>
              <w:top w:val="single" w:sz="4" w:space="0" w:color="auto"/>
              <w:left w:val="single" w:sz="4" w:space="0" w:color="auto"/>
              <w:bottom w:val="single" w:sz="4" w:space="0" w:color="auto"/>
              <w:right w:val="single" w:sz="4" w:space="0" w:color="auto"/>
            </w:tcBorders>
            <w:shd w:val="pct20" w:color="auto" w:fill="auto"/>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shd w:val="pct20" w:color="auto" w:fill="auto"/>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41" w:type="dxa"/>
            <w:gridSpan w:val="2"/>
            <w:tcBorders>
              <w:top w:val="single" w:sz="4" w:space="0" w:color="auto"/>
              <w:left w:val="single" w:sz="4" w:space="0" w:color="auto"/>
              <w:bottom w:val="single" w:sz="4" w:space="0" w:color="auto"/>
              <w:right w:val="single" w:sz="4" w:space="0" w:color="auto"/>
            </w:tcBorders>
            <w:shd w:val="pct20" w:color="auto" w:fill="auto"/>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65" w:type="dxa"/>
            <w:gridSpan w:val="2"/>
            <w:tcBorders>
              <w:top w:val="single" w:sz="4" w:space="0" w:color="auto"/>
              <w:left w:val="single" w:sz="4" w:space="0" w:color="auto"/>
              <w:bottom w:val="single" w:sz="4" w:space="0" w:color="auto"/>
              <w:right w:val="single" w:sz="4" w:space="0" w:color="auto"/>
            </w:tcBorders>
            <w:shd w:val="pct20" w:color="auto" w:fill="auto"/>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shd w:val="pct20" w:color="auto" w:fill="auto"/>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3" w:type="dxa"/>
            <w:gridSpan w:val="2"/>
            <w:tcBorders>
              <w:top w:val="single" w:sz="4" w:space="0" w:color="auto"/>
              <w:left w:val="single" w:sz="4" w:space="0" w:color="auto"/>
              <w:bottom w:val="single" w:sz="4" w:space="0" w:color="auto"/>
              <w:right w:val="single" w:sz="4" w:space="0" w:color="auto"/>
            </w:tcBorders>
            <w:shd w:val="pct20" w:color="auto" w:fill="auto"/>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4356CF">
            <w:pPr>
              <w:spacing w:before="60"/>
              <w:jc w:val="both"/>
              <w:rPr>
                <w:rFonts w:ascii="Arial" w:hAnsi="Arial" w:cs="Arial"/>
                <w:sz w:val="20"/>
                <w:szCs w:val="20"/>
                <w:lang w:val="fr-BE"/>
              </w:rPr>
            </w:pPr>
          </w:p>
        </w:tc>
        <w:tc>
          <w:tcPr>
            <w:tcW w:w="4267"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4356CF">
            <w:pPr>
              <w:spacing w:before="60"/>
              <w:jc w:val="both"/>
              <w:rPr>
                <w:rFonts w:ascii="Arial" w:hAnsi="Arial" w:cs="Arial"/>
                <w:color w:val="0000D4"/>
                <w:sz w:val="20"/>
                <w:szCs w:val="20"/>
                <w:lang w:val="fr-BE"/>
              </w:rPr>
            </w:pPr>
            <w:r w:rsidRPr="00272C70">
              <w:rPr>
                <w:rFonts w:ascii="Arial" w:hAnsi="Arial" w:cs="Arial"/>
                <w:sz w:val="20"/>
                <w:szCs w:val="20"/>
                <w:lang w:val="fr-BE"/>
              </w:rPr>
              <w:t>S'assurer que toutes les dettes libellées en devises étrangères sont correctement revalorisées au taux de clôture.</w:t>
            </w:r>
          </w:p>
        </w:tc>
        <w:tc>
          <w:tcPr>
            <w:tcW w:w="553"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36"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4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65"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33" w:type="dxa"/>
            <w:tcBorders>
              <w:top w:val="single" w:sz="4" w:space="0" w:color="auto"/>
              <w:left w:val="single" w:sz="4" w:space="0" w:color="auto"/>
              <w:bottom w:val="single" w:sz="4" w:space="0" w:color="auto"/>
              <w:right w:val="single" w:sz="4" w:space="0" w:color="auto"/>
            </w:tcBorders>
            <w:shd w:val="pct20" w:color="auto" w:fill="auto"/>
          </w:tcPr>
          <w:p w:rsidR="00E72728" w:rsidRPr="0066667E" w:rsidRDefault="00E72728" w:rsidP="0066667E">
            <w:pPr>
              <w:spacing w:before="60"/>
              <w:rPr>
                <w:rFonts w:ascii="Arial" w:hAnsi="Arial" w:cs="Arial"/>
                <w:b/>
                <w:sz w:val="20"/>
                <w:szCs w:val="20"/>
                <w:lang w:val="fr-BE"/>
              </w:rPr>
            </w:pPr>
            <w:r w:rsidRPr="0066667E">
              <w:rPr>
                <w:rFonts w:ascii="Arial" w:hAnsi="Arial" w:cs="Arial"/>
                <w:b/>
                <w:sz w:val="20"/>
                <w:szCs w:val="20"/>
                <w:lang w:val="fr-BE"/>
              </w:rPr>
              <w:t>14</w:t>
            </w:r>
            <w:r w:rsidR="00373C71">
              <w:rPr>
                <w:rFonts w:ascii="Arial" w:hAnsi="Arial" w:cs="Arial"/>
                <w:b/>
                <w:sz w:val="20"/>
                <w:szCs w:val="20"/>
                <w:lang w:val="fr-BE"/>
              </w:rPr>
              <w:t>.</w:t>
            </w:r>
          </w:p>
        </w:tc>
        <w:tc>
          <w:tcPr>
            <w:tcW w:w="13385" w:type="dxa"/>
            <w:gridSpan w:val="14"/>
            <w:tcBorders>
              <w:top w:val="single" w:sz="4" w:space="0" w:color="auto"/>
              <w:left w:val="single" w:sz="4" w:space="0" w:color="auto"/>
              <w:bottom w:val="single" w:sz="4" w:space="0" w:color="auto"/>
              <w:right w:val="single" w:sz="4" w:space="0" w:color="auto"/>
            </w:tcBorders>
            <w:shd w:val="pct20" w:color="auto" w:fill="auto"/>
          </w:tcPr>
          <w:p w:rsidR="00E72728" w:rsidRPr="00E72728" w:rsidRDefault="00E72728" w:rsidP="00E72728">
            <w:pPr>
              <w:spacing w:before="60"/>
              <w:rPr>
                <w:rFonts w:ascii="Arial" w:hAnsi="Arial" w:cs="Arial"/>
                <w:b/>
                <w:sz w:val="20"/>
                <w:szCs w:val="20"/>
                <w:lang w:val="fr-BE"/>
              </w:rPr>
            </w:pPr>
            <w:r w:rsidRPr="00E72728">
              <w:rPr>
                <w:rFonts w:ascii="Arial" w:hAnsi="Arial" w:cs="Arial"/>
                <w:b/>
                <w:sz w:val="20"/>
                <w:szCs w:val="20"/>
                <w:lang w:val="fr-BE"/>
              </w:rPr>
              <w:t>Fraude</w:t>
            </w:r>
          </w:p>
        </w:tc>
      </w:tr>
      <w:tr w:rsidR="00E72728" w:rsidRPr="00272C70" w:rsidTr="00815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533" w:type="dxa"/>
            <w:tcBorders>
              <w:top w:val="single" w:sz="4" w:space="0" w:color="auto"/>
              <w:left w:val="single" w:sz="4" w:space="0" w:color="auto"/>
              <w:bottom w:val="single" w:sz="4" w:space="0" w:color="auto"/>
              <w:right w:val="single" w:sz="4" w:space="0" w:color="auto"/>
            </w:tcBorders>
          </w:tcPr>
          <w:p w:rsidR="00E72728" w:rsidRPr="00272C70" w:rsidRDefault="00E72728" w:rsidP="00BE374B">
            <w:pPr>
              <w:spacing w:before="60"/>
              <w:jc w:val="both"/>
              <w:rPr>
                <w:rFonts w:ascii="Arial" w:hAnsi="Arial" w:cs="Arial"/>
                <w:sz w:val="20"/>
                <w:szCs w:val="20"/>
                <w:lang w:val="fr-BE"/>
              </w:rPr>
            </w:pPr>
          </w:p>
        </w:tc>
        <w:tc>
          <w:tcPr>
            <w:tcW w:w="4267" w:type="dxa"/>
            <w:gridSpan w:val="2"/>
            <w:tcBorders>
              <w:top w:val="single" w:sz="4" w:space="0" w:color="auto"/>
              <w:left w:val="single" w:sz="4" w:space="0" w:color="auto"/>
              <w:bottom w:val="single" w:sz="4" w:space="0" w:color="auto"/>
              <w:right w:val="single" w:sz="4" w:space="0" w:color="auto"/>
            </w:tcBorders>
          </w:tcPr>
          <w:p w:rsidR="00E72728" w:rsidRPr="00272C70" w:rsidRDefault="00E72728" w:rsidP="00BE374B">
            <w:pPr>
              <w:spacing w:before="60"/>
              <w:jc w:val="both"/>
              <w:rPr>
                <w:rFonts w:ascii="Arial" w:hAnsi="Arial" w:cs="Arial"/>
                <w:sz w:val="20"/>
                <w:szCs w:val="20"/>
                <w:lang w:val="fr-BE"/>
              </w:rPr>
            </w:pPr>
            <w:r w:rsidRPr="00272C70">
              <w:rPr>
                <w:rFonts w:ascii="Arial" w:hAnsi="Arial" w:cs="Arial"/>
                <w:sz w:val="20"/>
                <w:szCs w:val="20"/>
                <w:lang w:val="fr-BE"/>
              </w:rPr>
              <w:t>Lorsque les soldes au bilan sont susceptibles de fraude; mettre en place et effectuer des procédures étendues/autres qui répondent aux facteurs de risque identifiés</w:t>
            </w:r>
          </w:p>
        </w:tc>
        <w:tc>
          <w:tcPr>
            <w:tcW w:w="553"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36" w:type="dxa"/>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566"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641"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765"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1134"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c>
          <w:tcPr>
            <w:tcW w:w="4823" w:type="dxa"/>
            <w:gridSpan w:val="2"/>
            <w:tcBorders>
              <w:top w:val="single" w:sz="4" w:space="0" w:color="auto"/>
              <w:left w:val="single" w:sz="4" w:space="0" w:color="auto"/>
              <w:bottom w:val="single" w:sz="4" w:space="0" w:color="auto"/>
              <w:right w:val="single" w:sz="4" w:space="0" w:color="auto"/>
            </w:tcBorders>
            <w:noWrap/>
          </w:tcPr>
          <w:p w:rsidR="00E72728" w:rsidRPr="00272C70" w:rsidRDefault="00E72728" w:rsidP="00E335BA">
            <w:pPr>
              <w:spacing w:before="60"/>
              <w:rPr>
                <w:rFonts w:ascii="Arial" w:hAnsi="Arial" w:cs="Arial"/>
                <w:sz w:val="20"/>
                <w:szCs w:val="20"/>
                <w:lang w:val="fr-BE"/>
              </w:rPr>
            </w:pPr>
            <w:r w:rsidRPr="00272C70">
              <w:rPr>
                <w:rFonts w:ascii="Arial" w:hAnsi="Arial" w:cs="Arial"/>
                <w:sz w:val="20"/>
                <w:szCs w:val="20"/>
                <w:lang w:val="fr-BE"/>
              </w:rPr>
              <w:t> </w:t>
            </w:r>
          </w:p>
        </w:tc>
      </w:tr>
    </w:tbl>
    <w:p w:rsidR="003B46EB" w:rsidRDefault="003B46EB"/>
    <w:p w:rsidR="007C117E" w:rsidRDefault="007C117E"/>
    <w:p w:rsidR="007C117E" w:rsidRDefault="007C117E"/>
    <w:p w:rsidR="007C117E" w:rsidRDefault="007C117E"/>
    <w:p w:rsidR="007C117E" w:rsidRDefault="007C117E"/>
    <w:p w:rsidR="003B46EB" w:rsidRDefault="003B46EB">
      <w:pPr>
        <w:rPr>
          <w:lang w:val="fr-BE"/>
        </w:rPr>
      </w:pPr>
    </w:p>
    <w:p w:rsidR="00E72728" w:rsidRDefault="00E72728">
      <w:pPr>
        <w:rPr>
          <w:lang w:val="fr-BE"/>
        </w:rPr>
      </w:pPr>
    </w:p>
    <w:tbl>
      <w:tblPr>
        <w:tblW w:w="13866" w:type="dxa"/>
        <w:tblLayout w:type="fixed"/>
        <w:tblLook w:val="00A0"/>
      </w:tblPr>
      <w:tblGrid>
        <w:gridCol w:w="534"/>
        <w:gridCol w:w="4126"/>
        <w:gridCol w:w="569"/>
        <w:gridCol w:w="709"/>
        <w:gridCol w:w="1134"/>
        <w:gridCol w:w="992"/>
        <w:gridCol w:w="1134"/>
        <w:gridCol w:w="992"/>
        <w:gridCol w:w="3676"/>
      </w:tblGrid>
      <w:tr w:rsidR="00E72728" w:rsidRPr="008A0CE2" w:rsidTr="00E72728">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E72728" w:rsidRPr="008A0CE2" w:rsidRDefault="00E72728" w:rsidP="00E72728">
            <w:pPr>
              <w:spacing w:before="60" w:after="60"/>
              <w:jc w:val="center"/>
              <w:rPr>
                <w:rFonts w:ascii="Arial" w:hAnsi="Arial" w:cs="Arial"/>
                <w:b/>
                <w:bCs/>
                <w:sz w:val="18"/>
                <w:szCs w:val="18"/>
                <w:lang w:val="fr-BE"/>
              </w:rPr>
            </w:pPr>
          </w:p>
        </w:tc>
        <w:tc>
          <w:tcPr>
            <w:tcW w:w="4126" w:type="dxa"/>
            <w:tcBorders>
              <w:top w:val="single" w:sz="4" w:space="0" w:color="auto"/>
              <w:left w:val="single" w:sz="4" w:space="0" w:color="auto"/>
              <w:bottom w:val="single" w:sz="4" w:space="0" w:color="auto"/>
              <w:right w:val="single" w:sz="4" w:space="0" w:color="auto"/>
            </w:tcBorders>
            <w:shd w:val="clear" w:color="auto" w:fill="CCFFFF"/>
            <w:noWrap/>
          </w:tcPr>
          <w:p w:rsidR="00E72728" w:rsidRPr="008A0CE2" w:rsidRDefault="00E72728" w:rsidP="00E72728">
            <w:pPr>
              <w:spacing w:before="60" w:after="60"/>
              <w:jc w:val="center"/>
              <w:rPr>
                <w:rFonts w:ascii="Arial" w:hAnsi="Arial" w:cs="Arial"/>
                <w:b/>
                <w:bCs/>
                <w:sz w:val="18"/>
                <w:szCs w:val="18"/>
                <w:lang w:val="fr-BE"/>
              </w:rPr>
            </w:pPr>
          </w:p>
          <w:p w:rsidR="00E72728" w:rsidRPr="008A0CE2" w:rsidRDefault="00E72728" w:rsidP="00E72728">
            <w:pPr>
              <w:spacing w:before="60" w:after="60"/>
              <w:jc w:val="center"/>
              <w:rPr>
                <w:rFonts w:ascii="Arial" w:hAnsi="Arial" w:cs="Arial"/>
                <w:b/>
                <w:bCs/>
                <w:sz w:val="18"/>
                <w:szCs w:val="18"/>
                <w:lang w:val="fr-BE"/>
              </w:rPr>
            </w:pPr>
          </w:p>
          <w:p w:rsidR="00E72728" w:rsidRPr="008A0CE2" w:rsidRDefault="00E72728" w:rsidP="00E72728">
            <w:pPr>
              <w:spacing w:before="60" w:after="60"/>
              <w:jc w:val="center"/>
              <w:rPr>
                <w:rFonts w:ascii="Arial" w:hAnsi="Arial" w:cs="Arial"/>
                <w:b/>
                <w:bCs/>
                <w:sz w:val="18"/>
                <w:szCs w:val="18"/>
                <w:lang w:val="fr-BE"/>
              </w:rPr>
            </w:pPr>
            <w:r>
              <w:rPr>
                <w:rFonts w:ascii="Arial" w:hAnsi="Arial" w:cs="Arial"/>
                <w:b/>
                <w:bCs/>
                <w:sz w:val="18"/>
                <w:szCs w:val="18"/>
                <w:lang w:val="fr-BE"/>
              </w:rPr>
              <w:t>DETTES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8A0CE2" w:rsidRDefault="00E72728" w:rsidP="00E72728">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C = 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8A0CE2" w:rsidRDefault="00E72728" w:rsidP="00E72728">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E = 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8A0CE2" w:rsidRDefault="00E72728" w:rsidP="00E72728">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A = 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8A0CE2" w:rsidRDefault="00E72728" w:rsidP="00E72728">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V = 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8A0CE2" w:rsidRDefault="00E72728" w:rsidP="00E72728">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E72728" w:rsidRPr="008A0CE2" w:rsidRDefault="00E72728" w:rsidP="00E72728">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E72728" w:rsidRPr="008A0CE2" w:rsidRDefault="00E72728" w:rsidP="00E72728">
            <w:pPr>
              <w:spacing w:before="60" w:after="60"/>
              <w:jc w:val="center"/>
              <w:rPr>
                <w:rFonts w:ascii="Arial" w:hAnsi="Arial" w:cs="Arial"/>
                <w:b/>
                <w:sz w:val="18"/>
                <w:szCs w:val="18"/>
                <w:lang w:val="fr-BE"/>
              </w:rPr>
            </w:pPr>
          </w:p>
          <w:p w:rsidR="00E72728" w:rsidRPr="008A0CE2" w:rsidRDefault="00E72728" w:rsidP="00E72728">
            <w:pPr>
              <w:spacing w:before="60" w:after="60"/>
              <w:jc w:val="center"/>
              <w:rPr>
                <w:rFonts w:ascii="Arial" w:hAnsi="Arial" w:cs="Arial"/>
                <w:b/>
                <w:sz w:val="18"/>
                <w:szCs w:val="18"/>
                <w:lang w:val="fr-BE"/>
              </w:rPr>
            </w:pPr>
          </w:p>
          <w:p w:rsidR="00E72728" w:rsidRPr="008A0CE2" w:rsidRDefault="00E72728" w:rsidP="00E72728">
            <w:pPr>
              <w:spacing w:before="60" w:after="60"/>
              <w:jc w:val="center"/>
              <w:rPr>
                <w:rFonts w:ascii="Arial" w:hAnsi="Arial" w:cs="Arial"/>
                <w:b/>
                <w:sz w:val="18"/>
                <w:szCs w:val="18"/>
                <w:lang w:val="fr-BE"/>
              </w:rPr>
            </w:pPr>
            <w:r w:rsidRPr="008A0CE2">
              <w:rPr>
                <w:rFonts w:ascii="Arial" w:hAnsi="Arial" w:cs="Arial"/>
                <w:b/>
                <w:sz w:val="18"/>
                <w:szCs w:val="18"/>
                <w:lang w:val="fr-BE"/>
              </w:rPr>
              <w:t>Commentaires</w:t>
            </w:r>
          </w:p>
        </w:tc>
      </w:tr>
      <w:tr w:rsidR="00E72728" w:rsidRPr="00373C71" w:rsidTr="00E72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534" w:type="dxa"/>
            <w:tcBorders>
              <w:top w:val="single" w:sz="4" w:space="0" w:color="auto"/>
            </w:tcBorders>
          </w:tcPr>
          <w:p w:rsidR="00E72728" w:rsidRPr="00373C71" w:rsidRDefault="00E72728" w:rsidP="00E72728">
            <w:pPr>
              <w:pStyle w:val="ListParagraph"/>
              <w:spacing w:before="60" w:after="60"/>
              <w:ind w:left="0"/>
              <w:contextualSpacing w:val="0"/>
              <w:jc w:val="center"/>
              <w:rPr>
                <w:rFonts w:ascii="Arial" w:hAnsi="Arial" w:cs="Arial"/>
                <w:b/>
                <w:sz w:val="18"/>
                <w:szCs w:val="18"/>
                <w:lang w:val="fr-BE"/>
              </w:rPr>
            </w:pPr>
            <w:r w:rsidRPr="00373C71">
              <w:rPr>
                <w:rFonts w:ascii="Arial" w:hAnsi="Arial" w:cs="Arial"/>
                <w:b/>
                <w:sz w:val="18"/>
                <w:szCs w:val="18"/>
                <w:lang w:val="fr-BE"/>
              </w:rPr>
              <w:t>B</w:t>
            </w:r>
            <w:r w:rsidR="00373C71" w:rsidRPr="00373C71">
              <w:rPr>
                <w:rFonts w:ascii="Arial" w:hAnsi="Arial" w:cs="Arial"/>
                <w:b/>
                <w:sz w:val="18"/>
                <w:szCs w:val="18"/>
                <w:lang w:val="fr-BE"/>
              </w:rPr>
              <w:t>.</w:t>
            </w:r>
          </w:p>
        </w:tc>
        <w:tc>
          <w:tcPr>
            <w:tcW w:w="4126" w:type="dxa"/>
            <w:tcBorders>
              <w:top w:val="single" w:sz="4" w:space="0" w:color="auto"/>
            </w:tcBorders>
          </w:tcPr>
          <w:p w:rsidR="00E72728" w:rsidRPr="00373C71" w:rsidRDefault="00E72728" w:rsidP="00E72728">
            <w:pPr>
              <w:spacing w:before="60" w:after="60"/>
              <w:jc w:val="both"/>
              <w:rPr>
                <w:rFonts w:ascii="Arial" w:hAnsi="Arial" w:cs="Arial"/>
                <w:b/>
                <w:sz w:val="18"/>
                <w:szCs w:val="18"/>
                <w:lang w:val="fr-BE"/>
              </w:rPr>
            </w:pPr>
            <w:r w:rsidRPr="00373C71">
              <w:rPr>
                <w:rFonts w:ascii="Arial" w:hAnsi="Arial" w:cs="Arial"/>
                <w:b/>
                <w:sz w:val="18"/>
                <w:szCs w:val="18"/>
                <w:lang w:val="fr-BE"/>
              </w:rPr>
              <w:t>Procédures particulière</w:t>
            </w:r>
            <w:r w:rsidR="008A6C12">
              <w:rPr>
                <w:rFonts w:ascii="Arial" w:hAnsi="Arial" w:cs="Arial"/>
                <w:b/>
                <w:sz w:val="18"/>
                <w:szCs w:val="18"/>
                <w:lang w:val="fr-BE"/>
              </w:rPr>
              <w:t>s</w:t>
            </w:r>
            <w:r w:rsidRPr="00373C71">
              <w:rPr>
                <w:rFonts w:ascii="Arial" w:hAnsi="Arial" w:cs="Arial"/>
                <w:b/>
                <w:sz w:val="18"/>
                <w:szCs w:val="18"/>
                <w:lang w:val="fr-BE"/>
              </w:rPr>
              <w:t xml:space="preserve"> pour traiter des risques spécifiques. </w:t>
            </w:r>
          </w:p>
          <w:p w:rsidR="00E72728" w:rsidRPr="00373C71" w:rsidRDefault="00E72728" w:rsidP="00E72728">
            <w:pPr>
              <w:pStyle w:val="ListParagraph"/>
              <w:spacing w:before="60" w:after="60"/>
              <w:ind w:left="360"/>
              <w:contextualSpacing w:val="0"/>
              <w:jc w:val="both"/>
              <w:rPr>
                <w:rFonts w:ascii="Arial" w:hAnsi="Arial" w:cs="Arial"/>
                <w:b/>
                <w:sz w:val="18"/>
                <w:szCs w:val="18"/>
                <w:lang w:val="fr-BE"/>
              </w:rPr>
            </w:pPr>
          </w:p>
        </w:tc>
        <w:tc>
          <w:tcPr>
            <w:tcW w:w="569" w:type="dxa"/>
            <w:tcBorders>
              <w:top w:val="single" w:sz="4" w:space="0" w:color="auto"/>
            </w:tcBorders>
            <w:noWrap/>
          </w:tcPr>
          <w:p w:rsidR="00E72728" w:rsidRPr="00373C71" w:rsidRDefault="00E72728" w:rsidP="00E72728">
            <w:pPr>
              <w:spacing w:before="60" w:after="60"/>
              <w:jc w:val="both"/>
              <w:rPr>
                <w:rFonts w:ascii="Arial" w:hAnsi="Arial" w:cs="Arial"/>
                <w:b/>
                <w:sz w:val="18"/>
                <w:szCs w:val="18"/>
                <w:lang w:val="fr-BE"/>
              </w:rPr>
            </w:pPr>
          </w:p>
        </w:tc>
        <w:tc>
          <w:tcPr>
            <w:tcW w:w="709" w:type="dxa"/>
            <w:tcBorders>
              <w:top w:val="single" w:sz="4" w:space="0" w:color="auto"/>
            </w:tcBorders>
            <w:noWrap/>
          </w:tcPr>
          <w:p w:rsidR="00E72728" w:rsidRPr="00373C71" w:rsidRDefault="00E72728" w:rsidP="00E72728">
            <w:pPr>
              <w:spacing w:before="60" w:after="60"/>
              <w:jc w:val="both"/>
              <w:rPr>
                <w:rFonts w:ascii="Arial" w:hAnsi="Arial" w:cs="Arial"/>
                <w:b/>
                <w:sz w:val="18"/>
                <w:szCs w:val="18"/>
                <w:lang w:val="fr-BE"/>
              </w:rPr>
            </w:pPr>
          </w:p>
        </w:tc>
        <w:tc>
          <w:tcPr>
            <w:tcW w:w="1134" w:type="dxa"/>
            <w:tcBorders>
              <w:top w:val="single" w:sz="4" w:space="0" w:color="auto"/>
            </w:tcBorders>
            <w:noWrap/>
          </w:tcPr>
          <w:p w:rsidR="00E72728" w:rsidRPr="00373C71" w:rsidRDefault="00E72728" w:rsidP="00E72728">
            <w:pPr>
              <w:spacing w:before="60" w:after="60"/>
              <w:jc w:val="both"/>
              <w:rPr>
                <w:rFonts w:ascii="Arial" w:hAnsi="Arial" w:cs="Arial"/>
                <w:b/>
                <w:sz w:val="18"/>
                <w:szCs w:val="18"/>
                <w:lang w:val="fr-BE"/>
              </w:rPr>
            </w:pPr>
          </w:p>
        </w:tc>
        <w:tc>
          <w:tcPr>
            <w:tcW w:w="992" w:type="dxa"/>
            <w:tcBorders>
              <w:top w:val="single" w:sz="4" w:space="0" w:color="auto"/>
            </w:tcBorders>
            <w:noWrap/>
          </w:tcPr>
          <w:p w:rsidR="00E72728" w:rsidRPr="00373C71" w:rsidRDefault="00E72728" w:rsidP="00E72728">
            <w:pPr>
              <w:spacing w:before="60" w:after="60"/>
              <w:jc w:val="both"/>
              <w:rPr>
                <w:rFonts w:ascii="Arial" w:hAnsi="Arial" w:cs="Arial"/>
                <w:b/>
                <w:sz w:val="18"/>
                <w:szCs w:val="18"/>
                <w:lang w:val="fr-BE"/>
              </w:rPr>
            </w:pPr>
          </w:p>
        </w:tc>
        <w:tc>
          <w:tcPr>
            <w:tcW w:w="1134" w:type="dxa"/>
            <w:tcBorders>
              <w:top w:val="single" w:sz="4" w:space="0" w:color="auto"/>
            </w:tcBorders>
            <w:noWrap/>
          </w:tcPr>
          <w:p w:rsidR="00E72728" w:rsidRPr="00373C71" w:rsidRDefault="00E72728" w:rsidP="00E72728">
            <w:pPr>
              <w:spacing w:before="60" w:after="60"/>
              <w:jc w:val="both"/>
              <w:rPr>
                <w:rFonts w:ascii="Arial" w:hAnsi="Arial" w:cs="Arial"/>
                <w:b/>
                <w:sz w:val="18"/>
                <w:szCs w:val="18"/>
                <w:lang w:val="fr-BE"/>
              </w:rPr>
            </w:pPr>
          </w:p>
        </w:tc>
        <w:tc>
          <w:tcPr>
            <w:tcW w:w="992" w:type="dxa"/>
            <w:tcBorders>
              <w:top w:val="single" w:sz="4" w:space="0" w:color="auto"/>
            </w:tcBorders>
            <w:noWrap/>
          </w:tcPr>
          <w:p w:rsidR="00E72728" w:rsidRPr="00373C71" w:rsidRDefault="00E72728" w:rsidP="00E72728">
            <w:pPr>
              <w:spacing w:before="60" w:after="60"/>
              <w:jc w:val="both"/>
              <w:rPr>
                <w:rFonts w:ascii="Arial" w:hAnsi="Arial" w:cs="Arial"/>
                <w:b/>
                <w:sz w:val="18"/>
                <w:szCs w:val="18"/>
                <w:lang w:val="fr-BE"/>
              </w:rPr>
            </w:pPr>
          </w:p>
        </w:tc>
        <w:tc>
          <w:tcPr>
            <w:tcW w:w="3676" w:type="dxa"/>
            <w:tcBorders>
              <w:top w:val="single" w:sz="4" w:space="0" w:color="auto"/>
            </w:tcBorders>
            <w:noWrap/>
          </w:tcPr>
          <w:p w:rsidR="00E72728" w:rsidRPr="00373C71" w:rsidRDefault="00E72728" w:rsidP="00E72728">
            <w:pPr>
              <w:spacing w:before="60" w:after="60"/>
              <w:jc w:val="both"/>
              <w:rPr>
                <w:rFonts w:ascii="Arial" w:hAnsi="Arial" w:cs="Arial"/>
                <w:b/>
                <w:sz w:val="18"/>
                <w:szCs w:val="18"/>
                <w:lang w:val="fr-BE"/>
              </w:rPr>
            </w:pPr>
          </w:p>
        </w:tc>
      </w:tr>
      <w:tr w:rsidR="00E72728" w:rsidRPr="006101E3" w:rsidTr="00E72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534" w:type="dxa"/>
          </w:tcPr>
          <w:p w:rsidR="00E72728" w:rsidRPr="008A0CE2" w:rsidRDefault="00E72728" w:rsidP="00E72728">
            <w:pPr>
              <w:spacing w:before="60" w:after="60"/>
              <w:jc w:val="center"/>
              <w:rPr>
                <w:rFonts w:ascii="Arial" w:hAnsi="Arial" w:cs="Arial"/>
                <w:b/>
                <w:sz w:val="18"/>
                <w:szCs w:val="18"/>
                <w:lang w:val="fr-BE"/>
              </w:rPr>
            </w:pPr>
          </w:p>
        </w:tc>
        <w:tc>
          <w:tcPr>
            <w:tcW w:w="4126" w:type="dxa"/>
          </w:tcPr>
          <w:p w:rsidR="00E72728" w:rsidRPr="008A0CE2" w:rsidRDefault="00E72728" w:rsidP="00E72728">
            <w:pPr>
              <w:pStyle w:val="ListParagraph"/>
              <w:spacing w:before="60" w:after="60"/>
              <w:ind w:left="360"/>
              <w:contextualSpacing w:val="0"/>
              <w:jc w:val="both"/>
              <w:rPr>
                <w:rFonts w:ascii="Arial" w:hAnsi="Arial" w:cs="Arial"/>
                <w:sz w:val="18"/>
                <w:szCs w:val="18"/>
                <w:lang w:val="fr-BE"/>
              </w:rPr>
            </w:pPr>
          </w:p>
        </w:tc>
        <w:tc>
          <w:tcPr>
            <w:tcW w:w="569" w:type="dxa"/>
            <w:noWrap/>
          </w:tcPr>
          <w:p w:rsidR="00E72728" w:rsidRPr="008A0CE2" w:rsidRDefault="00E72728" w:rsidP="00E72728">
            <w:pPr>
              <w:spacing w:before="60" w:after="60"/>
              <w:jc w:val="both"/>
              <w:rPr>
                <w:rFonts w:ascii="Arial" w:hAnsi="Arial" w:cs="Arial"/>
                <w:sz w:val="18"/>
                <w:szCs w:val="18"/>
                <w:lang w:val="fr-BE"/>
              </w:rPr>
            </w:pPr>
          </w:p>
        </w:tc>
        <w:tc>
          <w:tcPr>
            <w:tcW w:w="709" w:type="dxa"/>
            <w:noWrap/>
          </w:tcPr>
          <w:p w:rsidR="00E72728" w:rsidRPr="008A0CE2" w:rsidRDefault="00E72728" w:rsidP="00E72728">
            <w:pPr>
              <w:spacing w:before="60" w:after="60"/>
              <w:jc w:val="both"/>
              <w:rPr>
                <w:rFonts w:ascii="Arial" w:hAnsi="Arial" w:cs="Arial"/>
                <w:sz w:val="18"/>
                <w:szCs w:val="18"/>
                <w:lang w:val="fr-BE"/>
              </w:rPr>
            </w:pPr>
          </w:p>
        </w:tc>
        <w:tc>
          <w:tcPr>
            <w:tcW w:w="1134" w:type="dxa"/>
            <w:noWrap/>
          </w:tcPr>
          <w:p w:rsidR="00E72728" w:rsidRPr="008A0CE2" w:rsidRDefault="00E72728" w:rsidP="00E72728">
            <w:pPr>
              <w:spacing w:before="60" w:after="60"/>
              <w:jc w:val="both"/>
              <w:rPr>
                <w:rFonts w:ascii="Arial" w:hAnsi="Arial" w:cs="Arial"/>
                <w:sz w:val="18"/>
                <w:szCs w:val="18"/>
                <w:lang w:val="fr-BE"/>
              </w:rPr>
            </w:pPr>
          </w:p>
        </w:tc>
        <w:tc>
          <w:tcPr>
            <w:tcW w:w="992" w:type="dxa"/>
            <w:noWrap/>
          </w:tcPr>
          <w:p w:rsidR="00E72728" w:rsidRPr="008A0CE2" w:rsidRDefault="00E72728" w:rsidP="00E72728">
            <w:pPr>
              <w:spacing w:before="60" w:after="60"/>
              <w:jc w:val="both"/>
              <w:rPr>
                <w:rFonts w:ascii="Arial" w:hAnsi="Arial" w:cs="Arial"/>
                <w:sz w:val="18"/>
                <w:szCs w:val="18"/>
                <w:lang w:val="fr-BE"/>
              </w:rPr>
            </w:pPr>
          </w:p>
        </w:tc>
        <w:tc>
          <w:tcPr>
            <w:tcW w:w="1134" w:type="dxa"/>
            <w:noWrap/>
          </w:tcPr>
          <w:p w:rsidR="00E72728" w:rsidRPr="008A0CE2" w:rsidRDefault="00E72728" w:rsidP="00E72728">
            <w:pPr>
              <w:spacing w:before="60" w:after="60"/>
              <w:jc w:val="both"/>
              <w:rPr>
                <w:rFonts w:ascii="Arial" w:hAnsi="Arial" w:cs="Arial"/>
                <w:sz w:val="18"/>
                <w:szCs w:val="18"/>
                <w:lang w:val="fr-BE"/>
              </w:rPr>
            </w:pPr>
          </w:p>
        </w:tc>
        <w:tc>
          <w:tcPr>
            <w:tcW w:w="992" w:type="dxa"/>
            <w:noWrap/>
          </w:tcPr>
          <w:p w:rsidR="00E72728" w:rsidRPr="008A0CE2" w:rsidRDefault="00E72728" w:rsidP="00E72728">
            <w:pPr>
              <w:spacing w:before="60" w:after="60"/>
              <w:jc w:val="both"/>
              <w:rPr>
                <w:rFonts w:ascii="Arial" w:hAnsi="Arial" w:cs="Arial"/>
                <w:sz w:val="18"/>
                <w:szCs w:val="18"/>
                <w:lang w:val="fr-BE"/>
              </w:rPr>
            </w:pPr>
          </w:p>
        </w:tc>
        <w:tc>
          <w:tcPr>
            <w:tcW w:w="3676" w:type="dxa"/>
            <w:noWrap/>
          </w:tcPr>
          <w:p w:rsidR="00E72728" w:rsidRPr="008A0CE2" w:rsidRDefault="00E72728" w:rsidP="00E72728">
            <w:pPr>
              <w:spacing w:before="60" w:after="60"/>
              <w:jc w:val="both"/>
              <w:rPr>
                <w:rFonts w:ascii="Arial" w:hAnsi="Arial" w:cs="Arial"/>
                <w:sz w:val="18"/>
                <w:szCs w:val="18"/>
                <w:lang w:val="fr-BE"/>
              </w:rPr>
            </w:pPr>
          </w:p>
        </w:tc>
      </w:tr>
      <w:tr w:rsidR="00E72728" w:rsidRPr="00373C71" w:rsidTr="00E72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534" w:type="dxa"/>
          </w:tcPr>
          <w:p w:rsidR="00E72728" w:rsidRPr="00373C71" w:rsidRDefault="00E72728" w:rsidP="00373C71">
            <w:pPr>
              <w:spacing w:before="60" w:after="60"/>
              <w:jc w:val="center"/>
              <w:rPr>
                <w:rFonts w:ascii="Arial" w:hAnsi="Arial" w:cs="Arial"/>
                <w:b/>
                <w:sz w:val="18"/>
                <w:szCs w:val="18"/>
                <w:lang w:val="fr-BE"/>
              </w:rPr>
            </w:pPr>
            <w:r w:rsidRPr="00373C71">
              <w:rPr>
                <w:rFonts w:ascii="Arial" w:hAnsi="Arial" w:cs="Arial"/>
                <w:b/>
                <w:sz w:val="18"/>
                <w:szCs w:val="18"/>
                <w:lang w:val="fr-BE"/>
              </w:rPr>
              <w:t>C</w:t>
            </w:r>
            <w:r w:rsidR="00373C71" w:rsidRPr="00373C71">
              <w:rPr>
                <w:rFonts w:ascii="Arial" w:hAnsi="Arial" w:cs="Arial"/>
                <w:b/>
                <w:sz w:val="18"/>
                <w:szCs w:val="18"/>
                <w:lang w:val="fr-BE"/>
              </w:rPr>
              <w:t>.</w:t>
            </w:r>
          </w:p>
        </w:tc>
        <w:tc>
          <w:tcPr>
            <w:tcW w:w="4126" w:type="dxa"/>
          </w:tcPr>
          <w:p w:rsidR="00E72728" w:rsidRPr="00373C71" w:rsidRDefault="00E72728" w:rsidP="00E72728">
            <w:pPr>
              <w:spacing w:before="60" w:after="60"/>
              <w:jc w:val="both"/>
              <w:rPr>
                <w:rFonts w:ascii="Arial" w:hAnsi="Arial" w:cs="Arial"/>
                <w:b/>
                <w:sz w:val="18"/>
                <w:szCs w:val="18"/>
              </w:rPr>
            </w:pPr>
            <w:r w:rsidRPr="00373C71">
              <w:rPr>
                <w:rFonts w:ascii="Arial" w:hAnsi="Arial" w:cs="Arial"/>
                <w:b/>
                <w:sz w:val="18"/>
                <w:szCs w:val="18"/>
              </w:rPr>
              <w:t>Test de procédures</w:t>
            </w:r>
          </w:p>
          <w:p w:rsidR="00E72728" w:rsidRPr="00373C71" w:rsidRDefault="00E72728" w:rsidP="00E72728">
            <w:pPr>
              <w:spacing w:before="60" w:after="60"/>
              <w:jc w:val="both"/>
              <w:rPr>
                <w:rFonts w:ascii="Arial" w:hAnsi="Arial" w:cs="Arial"/>
                <w:b/>
                <w:sz w:val="18"/>
                <w:szCs w:val="18"/>
              </w:rPr>
            </w:pPr>
            <w:r w:rsidRPr="00373C71">
              <w:rPr>
                <w:rFonts w:ascii="Arial" w:hAnsi="Arial" w:cs="Arial"/>
                <w:b/>
                <w:sz w:val="18"/>
                <w:szCs w:val="18"/>
              </w:rPr>
              <w:t> </w:t>
            </w:r>
          </w:p>
          <w:p w:rsidR="00E72728" w:rsidRPr="00373C71" w:rsidRDefault="00E72728" w:rsidP="00E72728">
            <w:pPr>
              <w:spacing w:before="60" w:after="60"/>
              <w:jc w:val="both"/>
              <w:rPr>
                <w:rFonts w:ascii="Arial" w:hAnsi="Arial" w:cs="Arial"/>
                <w:b/>
                <w:sz w:val="18"/>
                <w:szCs w:val="18"/>
              </w:rPr>
            </w:pPr>
            <w:r w:rsidRPr="00373C71">
              <w:rPr>
                <w:rFonts w:ascii="Arial" w:hAnsi="Arial" w:cs="Arial"/>
                <w:b/>
                <w:sz w:val="18"/>
                <w:szCs w:val="18"/>
              </w:rPr>
              <w:t> </w:t>
            </w:r>
          </w:p>
        </w:tc>
        <w:tc>
          <w:tcPr>
            <w:tcW w:w="569" w:type="dxa"/>
            <w:noWrap/>
          </w:tcPr>
          <w:p w:rsidR="00E72728" w:rsidRPr="00373C71" w:rsidRDefault="00E72728" w:rsidP="00E72728">
            <w:pPr>
              <w:spacing w:before="60" w:after="60"/>
              <w:jc w:val="both"/>
              <w:rPr>
                <w:rFonts w:ascii="Arial" w:hAnsi="Arial" w:cs="Arial"/>
                <w:b/>
                <w:sz w:val="18"/>
                <w:szCs w:val="18"/>
                <w:lang w:val="fr-BE"/>
              </w:rPr>
            </w:pPr>
          </w:p>
        </w:tc>
        <w:tc>
          <w:tcPr>
            <w:tcW w:w="709" w:type="dxa"/>
            <w:noWrap/>
          </w:tcPr>
          <w:p w:rsidR="00E72728" w:rsidRPr="00373C71" w:rsidRDefault="00E72728" w:rsidP="00E72728">
            <w:pPr>
              <w:spacing w:before="60" w:after="60"/>
              <w:jc w:val="both"/>
              <w:rPr>
                <w:rFonts w:ascii="Arial" w:hAnsi="Arial" w:cs="Arial"/>
                <w:b/>
                <w:sz w:val="18"/>
                <w:szCs w:val="18"/>
                <w:lang w:val="fr-BE"/>
              </w:rPr>
            </w:pPr>
          </w:p>
        </w:tc>
        <w:tc>
          <w:tcPr>
            <w:tcW w:w="1134" w:type="dxa"/>
            <w:noWrap/>
          </w:tcPr>
          <w:p w:rsidR="00E72728" w:rsidRPr="00373C71" w:rsidRDefault="00E72728" w:rsidP="00E72728">
            <w:pPr>
              <w:spacing w:before="60" w:after="60"/>
              <w:jc w:val="both"/>
              <w:rPr>
                <w:rFonts w:ascii="Arial" w:hAnsi="Arial" w:cs="Arial"/>
                <w:b/>
                <w:sz w:val="18"/>
                <w:szCs w:val="18"/>
                <w:lang w:val="fr-BE"/>
              </w:rPr>
            </w:pPr>
          </w:p>
        </w:tc>
        <w:tc>
          <w:tcPr>
            <w:tcW w:w="992" w:type="dxa"/>
            <w:noWrap/>
          </w:tcPr>
          <w:p w:rsidR="00E72728" w:rsidRPr="00373C71" w:rsidRDefault="00E72728" w:rsidP="00E72728">
            <w:pPr>
              <w:spacing w:before="60" w:after="60"/>
              <w:jc w:val="both"/>
              <w:rPr>
                <w:rFonts w:ascii="Arial" w:hAnsi="Arial" w:cs="Arial"/>
                <w:b/>
                <w:sz w:val="18"/>
                <w:szCs w:val="18"/>
                <w:lang w:val="fr-BE"/>
              </w:rPr>
            </w:pPr>
          </w:p>
        </w:tc>
        <w:tc>
          <w:tcPr>
            <w:tcW w:w="1134" w:type="dxa"/>
            <w:noWrap/>
          </w:tcPr>
          <w:p w:rsidR="00E72728" w:rsidRPr="00373C71" w:rsidRDefault="00E72728" w:rsidP="00E72728">
            <w:pPr>
              <w:spacing w:before="60" w:after="60"/>
              <w:jc w:val="both"/>
              <w:rPr>
                <w:rFonts w:ascii="Arial" w:hAnsi="Arial" w:cs="Arial"/>
                <w:b/>
                <w:sz w:val="18"/>
                <w:szCs w:val="18"/>
                <w:lang w:val="fr-BE"/>
              </w:rPr>
            </w:pPr>
          </w:p>
        </w:tc>
        <w:tc>
          <w:tcPr>
            <w:tcW w:w="992" w:type="dxa"/>
            <w:noWrap/>
          </w:tcPr>
          <w:p w:rsidR="00E72728" w:rsidRPr="00373C71" w:rsidRDefault="00E72728" w:rsidP="00E72728">
            <w:pPr>
              <w:spacing w:before="60" w:after="60"/>
              <w:jc w:val="both"/>
              <w:rPr>
                <w:rFonts w:ascii="Arial" w:hAnsi="Arial" w:cs="Arial"/>
                <w:b/>
                <w:sz w:val="18"/>
                <w:szCs w:val="18"/>
                <w:lang w:val="fr-BE"/>
              </w:rPr>
            </w:pPr>
          </w:p>
        </w:tc>
        <w:tc>
          <w:tcPr>
            <w:tcW w:w="3676" w:type="dxa"/>
            <w:noWrap/>
          </w:tcPr>
          <w:p w:rsidR="00E72728" w:rsidRPr="00373C71" w:rsidRDefault="00E72728" w:rsidP="00E72728">
            <w:pPr>
              <w:spacing w:before="60" w:after="60"/>
              <w:jc w:val="both"/>
              <w:rPr>
                <w:rFonts w:ascii="Arial" w:hAnsi="Arial" w:cs="Arial"/>
                <w:b/>
                <w:sz w:val="18"/>
                <w:szCs w:val="18"/>
                <w:lang w:val="fr-BE"/>
              </w:rPr>
            </w:pPr>
          </w:p>
        </w:tc>
      </w:tr>
    </w:tbl>
    <w:p w:rsidR="00E72728" w:rsidRDefault="00E72728" w:rsidP="00E72728">
      <w:pPr>
        <w:jc w:val="both"/>
        <w:rPr>
          <w:rFonts w:ascii="Arial" w:hAnsi="Arial" w:cs="Arial"/>
          <w:sz w:val="20"/>
          <w:szCs w:val="20"/>
          <w:lang w:val="fr-BE"/>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9214"/>
      </w:tblGrid>
      <w:tr w:rsidR="00E72728" w:rsidRPr="006101E3" w:rsidTr="00E72728">
        <w:trPr>
          <w:trHeight w:val="1283"/>
        </w:trPr>
        <w:tc>
          <w:tcPr>
            <w:tcW w:w="4644" w:type="dxa"/>
            <w:shd w:val="clear" w:color="auto" w:fill="BFBFBF" w:themeFill="background1" w:themeFillShade="BF"/>
            <w:noWrap/>
          </w:tcPr>
          <w:p w:rsidR="00E72728" w:rsidRPr="000214A5" w:rsidRDefault="00E72728" w:rsidP="00E72728">
            <w:pPr>
              <w:spacing w:before="60" w:after="60"/>
              <w:jc w:val="both"/>
              <w:rPr>
                <w:rFonts w:ascii="Arial" w:hAnsi="Arial" w:cs="Arial"/>
                <w:b/>
                <w:bCs/>
                <w:sz w:val="18"/>
                <w:szCs w:val="18"/>
                <w:lang w:val="fr-BE"/>
              </w:rPr>
            </w:pPr>
            <w:r w:rsidRPr="000214A5">
              <w:rPr>
                <w:rFonts w:ascii="Arial" w:hAnsi="Arial" w:cs="Arial"/>
                <w:b/>
                <w:bCs/>
                <w:sz w:val="18"/>
                <w:szCs w:val="18"/>
                <w:lang w:val="fr-BE"/>
              </w:rPr>
              <w:t>Parapher chaque assertion pour indiquer que la réponse d'audit prévue est suffisante pour atténuer le niveau de risque évalué et le risque significatif identifié.</w:t>
            </w:r>
          </w:p>
        </w:tc>
        <w:tc>
          <w:tcPr>
            <w:tcW w:w="9214" w:type="dxa"/>
            <w:tcBorders>
              <w:right w:val="single" w:sz="4" w:space="0" w:color="auto"/>
            </w:tcBorders>
            <w:noWrap/>
            <w:textDirection w:val="btLr"/>
          </w:tcPr>
          <w:p w:rsidR="00E72728" w:rsidRPr="000214A5" w:rsidRDefault="00E72728" w:rsidP="00E72728">
            <w:pPr>
              <w:spacing w:before="60" w:after="60"/>
              <w:ind w:left="113" w:right="113"/>
              <w:rPr>
                <w:rFonts w:ascii="Arial" w:hAnsi="Arial" w:cs="Arial"/>
                <w:sz w:val="18"/>
                <w:szCs w:val="18"/>
                <w:lang w:val="fr-BE"/>
              </w:rPr>
            </w:pPr>
          </w:p>
        </w:tc>
      </w:tr>
      <w:tr w:rsidR="00E72728" w:rsidRPr="00F5457B" w:rsidTr="00E72728">
        <w:trPr>
          <w:trHeight w:val="1075"/>
        </w:trPr>
        <w:tc>
          <w:tcPr>
            <w:tcW w:w="13858" w:type="dxa"/>
            <w:gridSpan w:val="2"/>
            <w:noWrap/>
          </w:tcPr>
          <w:p w:rsidR="00E72728" w:rsidRPr="000214A5" w:rsidRDefault="00E72728" w:rsidP="00E72728">
            <w:pPr>
              <w:spacing w:before="60" w:after="60"/>
              <w:ind w:right="113"/>
              <w:rPr>
                <w:rFonts w:ascii="Arial" w:hAnsi="Arial" w:cs="Arial"/>
                <w:sz w:val="18"/>
                <w:szCs w:val="18"/>
                <w:lang w:val="fr-BE"/>
              </w:rPr>
            </w:pPr>
            <w:r w:rsidRPr="000214A5">
              <w:rPr>
                <w:rFonts w:ascii="Arial" w:hAnsi="Arial" w:cs="Arial"/>
                <w:b/>
                <w:bCs/>
                <w:sz w:val="18"/>
                <w:szCs w:val="18"/>
                <w:lang w:val="fr-BE"/>
              </w:rPr>
              <w:t>COMMENTAIRES</w:t>
            </w:r>
          </w:p>
        </w:tc>
      </w:tr>
    </w:tbl>
    <w:p w:rsidR="00E72728" w:rsidRDefault="00E72728" w:rsidP="00E72728">
      <w:pPr>
        <w:rPr>
          <w:rFonts w:ascii="Arial" w:hAnsi="Arial" w:cs="Arial"/>
          <w:sz w:val="20"/>
          <w:szCs w:val="20"/>
          <w:lang w:val="fr-BE"/>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3260"/>
        <w:gridCol w:w="1134"/>
        <w:gridCol w:w="3827"/>
      </w:tblGrid>
      <w:tr w:rsidR="00E72728" w:rsidRPr="00F5457B" w:rsidTr="00373C71">
        <w:trPr>
          <w:trHeight w:val="353"/>
        </w:trPr>
        <w:tc>
          <w:tcPr>
            <w:tcW w:w="5671" w:type="dxa"/>
          </w:tcPr>
          <w:p w:rsidR="00E72728" w:rsidRPr="00F5457B" w:rsidRDefault="00E72728" w:rsidP="00E72728">
            <w:pPr>
              <w:tabs>
                <w:tab w:val="left" w:pos="7920"/>
              </w:tabs>
              <w:spacing w:before="60" w:after="60"/>
              <w:rPr>
                <w:rFonts w:ascii="Arial" w:hAnsi="Arial" w:cs="Arial"/>
                <w:sz w:val="20"/>
                <w:szCs w:val="20"/>
                <w:lang w:val="fr-BE" w:eastAsia="nl-BE"/>
              </w:rPr>
            </w:pPr>
            <w:r w:rsidRPr="00F5457B">
              <w:rPr>
                <w:rFonts w:ascii="Arial" w:hAnsi="Arial" w:cs="Arial"/>
                <w:sz w:val="20"/>
                <w:szCs w:val="20"/>
                <w:lang w:val="fr-BE" w:eastAsia="nl-BE"/>
              </w:rPr>
              <w:t>Préparé par</w:t>
            </w:r>
          </w:p>
        </w:tc>
        <w:tc>
          <w:tcPr>
            <w:tcW w:w="3260" w:type="dxa"/>
          </w:tcPr>
          <w:p w:rsidR="00E72728" w:rsidRPr="00F5457B" w:rsidRDefault="00E72728" w:rsidP="00E72728">
            <w:pPr>
              <w:tabs>
                <w:tab w:val="left" w:pos="7920"/>
              </w:tabs>
              <w:spacing w:before="60" w:after="60"/>
              <w:rPr>
                <w:rFonts w:ascii="Arial" w:hAnsi="Arial" w:cs="Arial"/>
                <w:sz w:val="20"/>
                <w:szCs w:val="20"/>
                <w:lang w:val="fr-BE" w:eastAsia="nl-BE"/>
              </w:rPr>
            </w:pPr>
          </w:p>
        </w:tc>
        <w:tc>
          <w:tcPr>
            <w:tcW w:w="1134" w:type="dxa"/>
          </w:tcPr>
          <w:p w:rsidR="00E72728" w:rsidRPr="00F5457B" w:rsidRDefault="00E72728" w:rsidP="00E72728">
            <w:pPr>
              <w:tabs>
                <w:tab w:val="left" w:pos="7920"/>
              </w:tabs>
              <w:spacing w:before="60" w:after="60"/>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E72728" w:rsidRPr="00F5457B" w:rsidRDefault="00E72728" w:rsidP="00E72728">
            <w:pPr>
              <w:tabs>
                <w:tab w:val="left" w:pos="7920"/>
              </w:tabs>
              <w:spacing w:before="60" w:after="60"/>
              <w:rPr>
                <w:rFonts w:ascii="Arial" w:hAnsi="Arial" w:cs="Arial"/>
                <w:sz w:val="20"/>
                <w:szCs w:val="20"/>
                <w:lang w:val="fr-BE" w:eastAsia="nl-BE"/>
              </w:rPr>
            </w:pPr>
          </w:p>
        </w:tc>
      </w:tr>
      <w:tr w:rsidR="00E72728" w:rsidRPr="00F5457B" w:rsidTr="00373C71">
        <w:trPr>
          <w:trHeight w:val="352"/>
        </w:trPr>
        <w:tc>
          <w:tcPr>
            <w:tcW w:w="5671" w:type="dxa"/>
          </w:tcPr>
          <w:p w:rsidR="00E72728" w:rsidRPr="00F5457B" w:rsidRDefault="00E72728" w:rsidP="00E72728">
            <w:pPr>
              <w:tabs>
                <w:tab w:val="left" w:pos="7920"/>
              </w:tabs>
              <w:spacing w:before="60" w:after="60"/>
              <w:rPr>
                <w:rFonts w:ascii="Arial" w:hAnsi="Arial" w:cs="Arial"/>
                <w:sz w:val="20"/>
                <w:szCs w:val="20"/>
                <w:lang w:val="fr-BE" w:eastAsia="nl-BE"/>
              </w:rPr>
            </w:pPr>
            <w:r w:rsidRPr="00714880">
              <w:rPr>
                <w:rFonts w:ascii="Arial" w:hAnsi="Arial" w:cs="Arial"/>
                <w:sz w:val="20"/>
                <w:szCs w:val="20"/>
                <w:lang w:val="fr-BE" w:eastAsia="nl-BE"/>
              </w:rPr>
              <w:t>Revu</w:t>
            </w:r>
            <w:r w:rsidRPr="00F5457B">
              <w:rPr>
                <w:rFonts w:ascii="Arial" w:hAnsi="Arial" w:cs="Arial"/>
                <w:sz w:val="20"/>
                <w:szCs w:val="20"/>
                <w:lang w:val="fr-BE" w:eastAsia="nl-BE"/>
              </w:rPr>
              <w:t xml:space="preserve"> par l’associé responsable de la mission</w:t>
            </w:r>
          </w:p>
        </w:tc>
        <w:tc>
          <w:tcPr>
            <w:tcW w:w="3260" w:type="dxa"/>
          </w:tcPr>
          <w:p w:rsidR="00E72728" w:rsidRPr="00F5457B" w:rsidRDefault="00E72728" w:rsidP="00E72728">
            <w:pPr>
              <w:tabs>
                <w:tab w:val="left" w:pos="7920"/>
              </w:tabs>
              <w:spacing w:before="60" w:after="60"/>
              <w:rPr>
                <w:rFonts w:ascii="Arial" w:hAnsi="Arial" w:cs="Arial"/>
                <w:sz w:val="20"/>
                <w:szCs w:val="20"/>
                <w:lang w:val="fr-BE" w:eastAsia="nl-BE"/>
              </w:rPr>
            </w:pPr>
          </w:p>
        </w:tc>
        <w:tc>
          <w:tcPr>
            <w:tcW w:w="1134" w:type="dxa"/>
          </w:tcPr>
          <w:p w:rsidR="00E72728" w:rsidRPr="00F5457B" w:rsidRDefault="00E72728" w:rsidP="00E72728">
            <w:pPr>
              <w:tabs>
                <w:tab w:val="left" w:pos="7920"/>
              </w:tabs>
              <w:spacing w:before="60" w:after="60"/>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E72728" w:rsidRPr="00F5457B" w:rsidRDefault="00E72728" w:rsidP="00E72728">
            <w:pPr>
              <w:tabs>
                <w:tab w:val="left" w:pos="7920"/>
              </w:tabs>
              <w:spacing w:before="60" w:after="60"/>
              <w:rPr>
                <w:rFonts w:ascii="Arial" w:hAnsi="Arial" w:cs="Arial"/>
                <w:sz w:val="20"/>
                <w:szCs w:val="20"/>
                <w:lang w:val="fr-BE" w:eastAsia="nl-BE"/>
              </w:rPr>
            </w:pPr>
          </w:p>
        </w:tc>
      </w:tr>
      <w:tr w:rsidR="00E72728" w:rsidRPr="00F5457B" w:rsidTr="00373C71">
        <w:trPr>
          <w:trHeight w:val="352"/>
        </w:trPr>
        <w:tc>
          <w:tcPr>
            <w:tcW w:w="5671" w:type="dxa"/>
          </w:tcPr>
          <w:p w:rsidR="00E72728" w:rsidRPr="00F5457B" w:rsidRDefault="00E72728" w:rsidP="00E72728">
            <w:pPr>
              <w:tabs>
                <w:tab w:val="left" w:pos="7920"/>
              </w:tabs>
              <w:spacing w:before="60" w:after="60"/>
              <w:rPr>
                <w:rFonts w:ascii="Arial" w:hAnsi="Arial" w:cs="Arial"/>
                <w:sz w:val="20"/>
                <w:szCs w:val="20"/>
                <w:lang w:val="fr-BE" w:eastAsia="nl-BE"/>
              </w:rPr>
            </w:pPr>
            <w:r w:rsidRPr="00714880">
              <w:rPr>
                <w:rFonts w:ascii="Arial" w:hAnsi="Arial" w:cs="Arial"/>
                <w:sz w:val="20"/>
                <w:szCs w:val="20"/>
                <w:lang w:val="fr-BE" w:eastAsia="nl-BE"/>
              </w:rPr>
              <w:t xml:space="preserve">Revu </w:t>
            </w:r>
            <w:r w:rsidRPr="00F5457B">
              <w:rPr>
                <w:rFonts w:ascii="Arial" w:hAnsi="Arial" w:cs="Arial"/>
                <w:sz w:val="20"/>
                <w:szCs w:val="20"/>
                <w:lang w:val="fr-BE" w:eastAsia="nl-BE"/>
              </w:rPr>
              <w:t>par le responsable contrôle qualité</w:t>
            </w:r>
          </w:p>
        </w:tc>
        <w:tc>
          <w:tcPr>
            <w:tcW w:w="3260" w:type="dxa"/>
          </w:tcPr>
          <w:p w:rsidR="00E72728" w:rsidRPr="00F5457B" w:rsidRDefault="00E72728" w:rsidP="00E72728">
            <w:pPr>
              <w:tabs>
                <w:tab w:val="left" w:pos="7920"/>
              </w:tabs>
              <w:spacing w:before="60" w:after="60"/>
              <w:rPr>
                <w:rFonts w:ascii="Arial" w:hAnsi="Arial" w:cs="Arial"/>
                <w:sz w:val="20"/>
                <w:szCs w:val="20"/>
                <w:lang w:val="fr-BE" w:eastAsia="nl-BE"/>
              </w:rPr>
            </w:pPr>
          </w:p>
        </w:tc>
        <w:tc>
          <w:tcPr>
            <w:tcW w:w="1134" w:type="dxa"/>
          </w:tcPr>
          <w:p w:rsidR="00E72728" w:rsidRPr="00F5457B" w:rsidRDefault="00E72728" w:rsidP="00E72728">
            <w:pPr>
              <w:tabs>
                <w:tab w:val="left" w:pos="7920"/>
              </w:tabs>
              <w:spacing w:before="60" w:after="60"/>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E72728" w:rsidRPr="00F5457B" w:rsidRDefault="00E72728" w:rsidP="00E72728">
            <w:pPr>
              <w:tabs>
                <w:tab w:val="left" w:pos="7920"/>
              </w:tabs>
              <w:spacing w:before="60" w:after="60"/>
              <w:rPr>
                <w:rFonts w:ascii="Arial" w:hAnsi="Arial" w:cs="Arial"/>
                <w:sz w:val="20"/>
                <w:szCs w:val="20"/>
                <w:lang w:val="fr-BE" w:eastAsia="nl-BE"/>
              </w:rPr>
            </w:pPr>
          </w:p>
        </w:tc>
      </w:tr>
    </w:tbl>
    <w:p w:rsidR="00E72728" w:rsidRDefault="00E72728">
      <w:pPr>
        <w:rPr>
          <w:lang w:val="fr-BE"/>
        </w:rPr>
      </w:pPr>
    </w:p>
    <w:p w:rsidR="00A92E04" w:rsidRPr="00272C70" w:rsidRDefault="00A92E04">
      <w:pPr>
        <w:rPr>
          <w:lang w:val="fr-BE"/>
        </w:rPr>
      </w:pPr>
    </w:p>
    <w:sectPr w:rsidR="00A92E04" w:rsidRPr="00272C70" w:rsidSect="00362253">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B8" w:rsidRDefault="00EA03B8" w:rsidP="008922F5">
      <w:r>
        <w:separator/>
      </w:r>
    </w:p>
  </w:endnote>
  <w:endnote w:type="continuationSeparator" w:id="0">
    <w:p w:rsidR="00EA03B8" w:rsidRDefault="00EA03B8" w:rsidP="00892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B8" w:rsidRPr="003E1EE3" w:rsidRDefault="00C16C18" w:rsidP="007C117E">
    <w:pPr>
      <w:pStyle w:val="Footer"/>
      <w:jc w:val="right"/>
      <w:rPr>
        <w:rFonts w:ascii="Arial" w:hAnsi="Arial" w:cs="Arial"/>
        <w:sz w:val="18"/>
        <w:szCs w:val="18"/>
      </w:rPr>
    </w:pPr>
    <w:r w:rsidRPr="003E1EE3">
      <w:rPr>
        <w:rStyle w:val="PageNumber"/>
        <w:rFonts w:ascii="Arial" w:hAnsi="Arial" w:cs="Arial"/>
        <w:sz w:val="18"/>
        <w:szCs w:val="18"/>
      </w:rPr>
      <w:fldChar w:fldCharType="begin"/>
    </w:r>
    <w:r w:rsidR="00EA03B8" w:rsidRPr="003E1EE3">
      <w:rPr>
        <w:rStyle w:val="PageNumber"/>
        <w:rFonts w:ascii="Arial" w:hAnsi="Arial" w:cs="Arial"/>
        <w:sz w:val="18"/>
        <w:szCs w:val="18"/>
      </w:rPr>
      <w:instrText xml:space="preserve"> PAGE </w:instrText>
    </w:r>
    <w:r w:rsidRPr="003E1EE3">
      <w:rPr>
        <w:rStyle w:val="PageNumber"/>
        <w:rFonts w:ascii="Arial" w:hAnsi="Arial" w:cs="Arial"/>
        <w:sz w:val="18"/>
        <w:szCs w:val="18"/>
      </w:rPr>
      <w:fldChar w:fldCharType="separate"/>
    </w:r>
    <w:r w:rsidR="008A6C12">
      <w:rPr>
        <w:rStyle w:val="PageNumber"/>
        <w:rFonts w:ascii="Arial" w:hAnsi="Arial" w:cs="Arial"/>
        <w:noProof/>
        <w:sz w:val="18"/>
        <w:szCs w:val="18"/>
      </w:rPr>
      <w:t>10</w:t>
    </w:r>
    <w:r w:rsidRPr="003E1EE3">
      <w:rPr>
        <w:rStyle w:val="PageNumber"/>
        <w:rFonts w:ascii="Arial" w:hAnsi="Arial" w:cs="Arial"/>
        <w:sz w:val="18"/>
        <w:szCs w:val="18"/>
      </w:rPr>
      <w:fldChar w:fldCharType="end"/>
    </w:r>
    <w:r w:rsidR="00EA03B8" w:rsidRPr="003E1EE3">
      <w:rPr>
        <w:rStyle w:val="PageNumber"/>
        <w:rFonts w:ascii="Arial" w:hAnsi="Arial" w:cs="Arial"/>
        <w:sz w:val="18"/>
        <w:szCs w:val="18"/>
      </w:rPr>
      <w:t>/</w:t>
    </w:r>
    <w:r w:rsidRPr="003E1EE3">
      <w:rPr>
        <w:rStyle w:val="PageNumber"/>
        <w:rFonts w:ascii="Arial" w:hAnsi="Arial" w:cs="Arial"/>
        <w:sz w:val="18"/>
        <w:szCs w:val="18"/>
      </w:rPr>
      <w:fldChar w:fldCharType="begin"/>
    </w:r>
    <w:r w:rsidR="00EA03B8" w:rsidRPr="003E1EE3">
      <w:rPr>
        <w:rStyle w:val="PageNumber"/>
        <w:rFonts w:ascii="Arial" w:hAnsi="Arial" w:cs="Arial"/>
        <w:sz w:val="18"/>
        <w:szCs w:val="18"/>
      </w:rPr>
      <w:instrText xml:space="preserve"> NUMPAGES </w:instrText>
    </w:r>
    <w:r w:rsidRPr="003E1EE3">
      <w:rPr>
        <w:rStyle w:val="PageNumber"/>
        <w:rFonts w:ascii="Arial" w:hAnsi="Arial" w:cs="Arial"/>
        <w:sz w:val="18"/>
        <w:szCs w:val="18"/>
      </w:rPr>
      <w:fldChar w:fldCharType="separate"/>
    </w:r>
    <w:r w:rsidR="008A6C12">
      <w:rPr>
        <w:rStyle w:val="PageNumber"/>
        <w:rFonts w:ascii="Arial" w:hAnsi="Arial" w:cs="Arial"/>
        <w:noProof/>
        <w:sz w:val="18"/>
        <w:szCs w:val="18"/>
      </w:rPr>
      <w:t>10</w:t>
    </w:r>
    <w:r w:rsidRPr="003E1EE3">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B8" w:rsidRDefault="00EA03B8" w:rsidP="008922F5">
      <w:r>
        <w:separator/>
      </w:r>
    </w:p>
  </w:footnote>
  <w:footnote w:type="continuationSeparator" w:id="0">
    <w:p w:rsidR="00EA03B8" w:rsidRDefault="00EA03B8" w:rsidP="00892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B8" w:rsidRDefault="00EA03B8" w:rsidP="00831A8E">
    <w:pPr>
      <w:pStyle w:val="Header"/>
      <w:rPr>
        <w:rFonts w:ascii="Arial" w:hAnsi="Arial" w:cs="Arial"/>
        <w:b/>
        <w:lang w:val="fr-BE"/>
      </w:rPr>
    </w:pPr>
    <w:r w:rsidRPr="005D4592">
      <w:rPr>
        <w:rFonts w:ascii="Arial" w:hAnsi="Arial" w:cs="Arial"/>
        <w:b/>
        <w:lang w:val="fr-BE"/>
      </w:rPr>
      <w:t>Check-list B6</w:t>
    </w:r>
    <w:r>
      <w:rPr>
        <w:rFonts w:ascii="Arial" w:hAnsi="Arial" w:cs="Arial"/>
        <w:b/>
        <w:lang w:val="fr-BE"/>
      </w:rPr>
      <w:t> :</w:t>
    </w:r>
    <w:r w:rsidRPr="005D4592">
      <w:rPr>
        <w:rFonts w:ascii="Arial" w:hAnsi="Arial" w:cs="Arial"/>
        <w:b/>
        <w:lang w:val="fr-BE"/>
      </w:rPr>
      <w:t xml:space="preserve"> Plan d’audit détaillé des dettes</w:t>
    </w:r>
    <w:r>
      <w:rPr>
        <w:rFonts w:ascii="Arial" w:hAnsi="Arial" w:cs="Arial"/>
        <w:b/>
        <w:lang w:val="fr-BE"/>
      </w:rPr>
      <w:t xml:space="preserve">                Seuil de signification global € …….  </w:t>
    </w:r>
  </w:p>
  <w:p w:rsidR="00EA03B8" w:rsidRPr="005D4592" w:rsidRDefault="00EA03B8" w:rsidP="00A92E04">
    <w:pPr>
      <w:pStyle w:val="Header"/>
      <w:ind w:right="-180"/>
      <w:rPr>
        <w:rFonts w:ascii="Arial" w:hAnsi="Arial" w:cs="Arial"/>
        <w:b/>
        <w:lang w:val="fr-BE"/>
      </w:rPr>
    </w:pPr>
    <w:r>
      <w:rPr>
        <w:rFonts w:ascii="Arial" w:hAnsi="Arial" w:cs="Arial"/>
        <w:b/>
        <w:lang w:val="fr-BE"/>
      </w:rPr>
      <w:t xml:space="preserve">          </w:t>
    </w:r>
    <w:r>
      <w:rPr>
        <w:rFonts w:ascii="Arial" w:hAnsi="Arial" w:cs="Arial"/>
        <w:b/>
        <w:lang w:val="fr-BE"/>
      </w:rPr>
      <w:tab/>
    </w:r>
    <w:r>
      <w:rPr>
        <w:rFonts w:ascii="Arial" w:hAnsi="Arial" w:cs="Arial"/>
        <w:b/>
        <w:lang w:val="fr-BE"/>
      </w:rPr>
      <w:tab/>
      <w:t xml:space="preserve">                         Seuil de signification pour la réalisation des travaux €…….</w:t>
    </w:r>
  </w:p>
  <w:p w:rsidR="00EA03B8" w:rsidRPr="005D4592" w:rsidRDefault="00EA03B8">
    <w:pPr>
      <w:pStyle w:val="Header"/>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6AA6"/>
    <w:multiLevelType w:val="hybridMultilevel"/>
    <w:tmpl w:val="FD58DE16"/>
    <w:lvl w:ilvl="0" w:tplc="9B4E9194">
      <w:start w:val="1"/>
      <w:numFmt w:val="lowerLetter"/>
      <w:lvlText w:val="%1."/>
      <w:lvlJc w:val="left"/>
      <w:pPr>
        <w:ind w:left="360" w:hanging="360"/>
      </w:pPr>
      <w:rPr>
        <w:rFonts w:cs="Times New Roman"/>
        <w:lang w:val="fr-FR"/>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1CB2408"/>
    <w:multiLevelType w:val="hybridMultilevel"/>
    <w:tmpl w:val="A42A530C"/>
    <w:lvl w:ilvl="0" w:tplc="73364DDA">
      <w:start w:val="1"/>
      <w:numFmt w:val="lowerLetter"/>
      <w:lvlText w:val="%1."/>
      <w:lvlJc w:val="left"/>
      <w:pPr>
        <w:ind w:left="360" w:hanging="360"/>
      </w:pPr>
      <w:rPr>
        <w:rFonts w:cs="Times New Roman"/>
        <w:lang w:val="fr-FR"/>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A7B6D6E"/>
    <w:multiLevelType w:val="hybridMultilevel"/>
    <w:tmpl w:val="8B76ACBA"/>
    <w:lvl w:ilvl="0" w:tplc="EA0092BC">
      <w:start w:val="1"/>
      <w:numFmt w:val="upperLetter"/>
      <w:lvlText w:val="%1."/>
      <w:lvlJc w:val="left"/>
      <w:pPr>
        <w:ind w:left="720" w:hanging="360"/>
      </w:pPr>
      <w:rPr>
        <w:rFonts w:hint="default"/>
        <w:lang w:val="en-U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77DA481B"/>
    <w:multiLevelType w:val="hybridMultilevel"/>
    <w:tmpl w:val="DFF6A2EA"/>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DD359A"/>
    <w:multiLevelType w:val="hybridMultilevel"/>
    <w:tmpl w:val="166CA65A"/>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362253"/>
    <w:rsid w:val="000146E4"/>
    <w:rsid w:val="00017FAA"/>
    <w:rsid w:val="00066051"/>
    <w:rsid w:val="00085ED5"/>
    <w:rsid w:val="00093164"/>
    <w:rsid w:val="000E644C"/>
    <w:rsid w:val="00145030"/>
    <w:rsid w:val="0018642B"/>
    <w:rsid w:val="001E0132"/>
    <w:rsid w:val="00202024"/>
    <w:rsid w:val="002700D0"/>
    <w:rsid w:val="00272C70"/>
    <w:rsid w:val="00324BE8"/>
    <w:rsid w:val="00326AB2"/>
    <w:rsid w:val="00362253"/>
    <w:rsid w:val="00373C71"/>
    <w:rsid w:val="003B46EB"/>
    <w:rsid w:val="003C39C0"/>
    <w:rsid w:val="003C5597"/>
    <w:rsid w:val="003C7B49"/>
    <w:rsid w:val="003E1EE3"/>
    <w:rsid w:val="003F0A1B"/>
    <w:rsid w:val="004079A2"/>
    <w:rsid w:val="004356CF"/>
    <w:rsid w:val="00435892"/>
    <w:rsid w:val="004414E3"/>
    <w:rsid w:val="004A03E4"/>
    <w:rsid w:val="004E34EF"/>
    <w:rsid w:val="00561F7A"/>
    <w:rsid w:val="00573597"/>
    <w:rsid w:val="0058293B"/>
    <w:rsid w:val="005965C5"/>
    <w:rsid w:val="005A3D12"/>
    <w:rsid w:val="005A4F9B"/>
    <w:rsid w:val="005D4592"/>
    <w:rsid w:val="005E5D4E"/>
    <w:rsid w:val="005F6CD1"/>
    <w:rsid w:val="00605770"/>
    <w:rsid w:val="0066667E"/>
    <w:rsid w:val="0068215E"/>
    <w:rsid w:val="006941EC"/>
    <w:rsid w:val="006A57C6"/>
    <w:rsid w:val="0078275C"/>
    <w:rsid w:val="007C117E"/>
    <w:rsid w:val="007C557E"/>
    <w:rsid w:val="007C5781"/>
    <w:rsid w:val="00805262"/>
    <w:rsid w:val="00815317"/>
    <w:rsid w:val="008178D1"/>
    <w:rsid w:val="00831A8E"/>
    <w:rsid w:val="008922F5"/>
    <w:rsid w:val="008A6C12"/>
    <w:rsid w:val="009278A0"/>
    <w:rsid w:val="009869CD"/>
    <w:rsid w:val="009F281D"/>
    <w:rsid w:val="00A0056C"/>
    <w:rsid w:val="00A41E32"/>
    <w:rsid w:val="00A47619"/>
    <w:rsid w:val="00A56079"/>
    <w:rsid w:val="00A92E04"/>
    <w:rsid w:val="00B055F6"/>
    <w:rsid w:val="00B807B6"/>
    <w:rsid w:val="00B90591"/>
    <w:rsid w:val="00BE374B"/>
    <w:rsid w:val="00C141B3"/>
    <w:rsid w:val="00C16C18"/>
    <w:rsid w:val="00C37184"/>
    <w:rsid w:val="00C430F9"/>
    <w:rsid w:val="00C56AD9"/>
    <w:rsid w:val="00C853BF"/>
    <w:rsid w:val="00CC0B86"/>
    <w:rsid w:val="00CD25B3"/>
    <w:rsid w:val="00D6451C"/>
    <w:rsid w:val="00D96B52"/>
    <w:rsid w:val="00DD041C"/>
    <w:rsid w:val="00E0187C"/>
    <w:rsid w:val="00E335BA"/>
    <w:rsid w:val="00E72728"/>
    <w:rsid w:val="00E92EBC"/>
    <w:rsid w:val="00EA03B8"/>
    <w:rsid w:val="00F063C1"/>
    <w:rsid w:val="00F504D9"/>
    <w:rsid w:val="00F71B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53"/>
    <w:pPr>
      <w:spacing w:after="0" w:line="240" w:lineRule="auto"/>
    </w:pPr>
    <w:rPr>
      <w:rFonts w:ascii="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362253"/>
    <w:pPr>
      <w:spacing w:before="240" w:after="240" w:line="240" w:lineRule="auto"/>
      <w:jc w:val="both"/>
    </w:pPr>
    <w:rPr>
      <w:rFonts w:ascii="Arial" w:hAnsi="Arial" w:cs="Arial"/>
      <w:spacing w:val="-5"/>
      <w:sz w:val="20"/>
      <w:szCs w:val="20"/>
      <w:lang w:val="nl-BE"/>
    </w:rPr>
  </w:style>
  <w:style w:type="paragraph" w:styleId="ListParagraph">
    <w:name w:val="List Paragraph"/>
    <w:basedOn w:val="Normal"/>
    <w:uiPriority w:val="99"/>
    <w:qFormat/>
    <w:rsid w:val="00C37184"/>
    <w:pPr>
      <w:ind w:left="720"/>
      <w:contextualSpacing/>
    </w:pPr>
  </w:style>
  <w:style w:type="paragraph" w:styleId="Header">
    <w:name w:val="header"/>
    <w:basedOn w:val="Normal"/>
    <w:link w:val="HeaderChar"/>
    <w:uiPriority w:val="99"/>
    <w:rsid w:val="008922F5"/>
    <w:pPr>
      <w:tabs>
        <w:tab w:val="center" w:pos="4680"/>
        <w:tab w:val="right" w:pos="9360"/>
      </w:tabs>
    </w:pPr>
  </w:style>
  <w:style w:type="character" w:customStyle="1" w:styleId="HeaderChar">
    <w:name w:val="Header Char"/>
    <w:basedOn w:val="DefaultParagraphFont"/>
    <w:link w:val="Header"/>
    <w:uiPriority w:val="99"/>
    <w:locked/>
    <w:rsid w:val="008922F5"/>
    <w:rPr>
      <w:rFonts w:ascii="Times New Roman" w:hAnsi="Times New Roman" w:cs="Times New Roman"/>
      <w:sz w:val="24"/>
      <w:szCs w:val="24"/>
      <w:lang w:val="fr-FR" w:eastAsia="fr-FR"/>
    </w:rPr>
  </w:style>
  <w:style w:type="paragraph" w:styleId="Footer">
    <w:name w:val="footer"/>
    <w:basedOn w:val="Normal"/>
    <w:link w:val="FooterChar"/>
    <w:uiPriority w:val="99"/>
    <w:rsid w:val="008922F5"/>
    <w:pPr>
      <w:tabs>
        <w:tab w:val="center" w:pos="4680"/>
        <w:tab w:val="right" w:pos="9360"/>
      </w:tabs>
    </w:pPr>
  </w:style>
  <w:style w:type="character" w:customStyle="1" w:styleId="FooterChar">
    <w:name w:val="Footer Char"/>
    <w:basedOn w:val="DefaultParagraphFont"/>
    <w:link w:val="Footer"/>
    <w:uiPriority w:val="99"/>
    <w:locked/>
    <w:rsid w:val="008922F5"/>
    <w:rPr>
      <w:rFonts w:ascii="Times New Roman" w:hAnsi="Times New Roman" w:cs="Times New Roman"/>
      <w:sz w:val="24"/>
      <w:szCs w:val="24"/>
      <w:lang w:val="fr-FR" w:eastAsia="fr-FR"/>
    </w:rPr>
  </w:style>
  <w:style w:type="paragraph" w:styleId="BalloonText">
    <w:name w:val="Balloon Text"/>
    <w:basedOn w:val="Normal"/>
    <w:link w:val="BalloonTextChar"/>
    <w:uiPriority w:val="99"/>
    <w:semiHidden/>
    <w:rsid w:val="008922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2F5"/>
    <w:rPr>
      <w:rFonts w:ascii="Tahoma" w:hAnsi="Tahoma" w:cs="Tahoma"/>
      <w:sz w:val="16"/>
      <w:szCs w:val="16"/>
      <w:lang w:val="fr-FR" w:eastAsia="fr-FR"/>
    </w:rPr>
  </w:style>
  <w:style w:type="table" w:styleId="TableGrid">
    <w:name w:val="Table Grid"/>
    <w:basedOn w:val="TableNormal"/>
    <w:uiPriority w:val="99"/>
    <w:rsid w:val="005D4592"/>
    <w:pPr>
      <w:spacing w:after="0" w:line="240" w:lineRule="auto"/>
    </w:pPr>
    <w:rPr>
      <w:rFonts w:eastAsia="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C11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53"/>
    <w:pPr>
      <w:spacing w:after="0" w:line="240" w:lineRule="auto"/>
    </w:pPr>
    <w:rPr>
      <w:rFonts w:ascii="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362253"/>
    <w:pPr>
      <w:spacing w:before="240" w:after="240" w:line="240" w:lineRule="auto"/>
      <w:jc w:val="both"/>
    </w:pPr>
    <w:rPr>
      <w:rFonts w:ascii="Arial" w:hAnsi="Arial" w:cs="Arial"/>
      <w:spacing w:val="-5"/>
      <w:sz w:val="20"/>
      <w:szCs w:val="20"/>
      <w:lang w:val="nl-BE"/>
    </w:rPr>
  </w:style>
  <w:style w:type="paragraph" w:styleId="ListParagraph">
    <w:name w:val="List Paragraph"/>
    <w:basedOn w:val="Normal"/>
    <w:uiPriority w:val="99"/>
    <w:qFormat/>
    <w:rsid w:val="00C37184"/>
    <w:pPr>
      <w:ind w:left="720"/>
      <w:contextualSpacing/>
    </w:pPr>
  </w:style>
  <w:style w:type="paragraph" w:styleId="Header">
    <w:name w:val="header"/>
    <w:basedOn w:val="Normal"/>
    <w:link w:val="HeaderChar"/>
    <w:uiPriority w:val="99"/>
    <w:rsid w:val="008922F5"/>
    <w:pPr>
      <w:tabs>
        <w:tab w:val="center" w:pos="4680"/>
        <w:tab w:val="right" w:pos="9360"/>
      </w:tabs>
    </w:pPr>
  </w:style>
  <w:style w:type="character" w:customStyle="1" w:styleId="HeaderChar">
    <w:name w:val="Header Char"/>
    <w:basedOn w:val="DefaultParagraphFont"/>
    <w:link w:val="Header"/>
    <w:uiPriority w:val="99"/>
    <w:locked/>
    <w:rsid w:val="008922F5"/>
    <w:rPr>
      <w:rFonts w:ascii="Times New Roman" w:hAnsi="Times New Roman" w:cs="Times New Roman"/>
      <w:sz w:val="24"/>
      <w:szCs w:val="24"/>
      <w:lang w:val="fr-FR" w:eastAsia="fr-FR"/>
    </w:rPr>
  </w:style>
  <w:style w:type="paragraph" w:styleId="Footer">
    <w:name w:val="footer"/>
    <w:basedOn w:val="Normal"/>
    <w:link w:val="FooterChar"/>
    <w:uiPriority w:val="99"/>
    <w:rsid w:val="008922F5"/>
    <w:pPr>
      <w:tabs>
        <w:tab w:val="center" w:pos="4680"/>
        <w:tab w:val="right" w:pos="9360"/>
      </w:tabs>
    </w:pPr>
  </w:style>
  <w:style w:type="character" w:customStyle="1" w:styleId="FooterChar">
    <w:name w:val="Footer Char"/>
    <w:basedOn w:val="DefaultParagraphFont"/>
    <w:link w:val="Footer"/>
    <w:uiPriority w:val="99"/>
    <w:locked/>
    <w:rsid w:val="008922F5"/>
    <w:rPr>
      <w:rFonts w:ascii="Times New Roman" w:hAnsi="Times New Roman" w:cs="Times New Roman"/>
      <w:sz w:val="24"/>
      <w:szCs w:val="24"/>
      <w:lang w:val="fr-FR" w:eastAsia="fr-FR"/>
    </w:rPr>
  </w:style>
  <w:style w:type="paragraph" w:styleId="BalloonText">
    <w:name w:val="Balloon Text"/>
    <w:basedOn w:val="Normal"/>
    <w:link w:val="BalloonTextChar"/>
    <w:uiPriority w:val="99"/>
    <w:semiHidden/>
    <w:rsid w:val="008922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2F5"/>
    <w:rPr>
      <w:rFonts w:ascii="Tahoma" w:hAnsi="Tahoma" w:cs="Tahoma"/>
      <w:sz w:val="16"/>
      <w:szCs w:val="16"/>
      <w:lang w:val="fr-FR" w:eastAsia="fr-FR"/>
    </w:rPr>
  </w:style>
  <w:style w:type="table" w:styleId="TableGrid">
    <w:name w:val="Table Grid"/>
    <w:basedOn w:val="TableNormal"/>
    <w:uiPriority w:val="99"/>
    <w:rsid w:val="005D4592"/>
    <w:pPr>
      <w:spacing w:after="0" w:line="240" w:lineRule="auto"/>
    </w:pPr>
    <w:rPr>
      <w:rFonts w:eastAsia="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C117E"/>
    <w:rPr>
      <w:rFonts w:cs="Times New Roman"/>
    </w:rPr>
  </w:style>
</w:styles>
</file>

<file path=word/webSettings.xml><?xml version="1.0" encoding="utf-8"?>
<w:webSettings xmlns:r="http://schemas.openxmlformats.org/officeDocument/2006/relationships" xmlns:w="http://schemas.openxmlformats.org/wordprocessingml/2006/main">
  <w:divs>
    <w:div w:id="440681961">
      <w:marLeft w:val="0"/>
      <w:marRight w:val="0"/>
      <w:marTop w:val="0"/>
      <w:marBottom w:val="0"/>
      <w:divBdr>
        <w:top w:val="none" w:sz="0" w:space="0" w:color="auto"/>
        <w:left w:val="none" w:sz="0" w:space="0" w:color="auto"/>
        <w:bottom w:val="none" w:sz="0" w:space="0" w:color="auto"/>
        <w:right w:val="none" w:sz="0" w:space="0" w:color="auto"/>
      </w:divBdr>
    </w:div>
    <w:div w:id="440681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90359a4a-3ee0-4d21-9975-9d02abdd1639">MPT7ECPAHCR6-758363236-64</_dlc_DocId>
    <_dlc_DocIdUrl xmlns="90359a4a-3ee0-4d21-9975-9d02abdd1639">
      <Url>https://doc.icci.be/fr/_layouts/15/DocIdRedir.aspx?ID=MPT7ECPAHCR6-758363236-64</Url>
      <Description>MPT7ECPAHCR6-758363236-64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87F85-DF95-4464-9505-7AAB5117C0AF}"/>
</file>

<file path=customXml/itemProps2.xml><?xml version="1.0" encoding="utf-8"?>
<ds:datastoreItem xmlns:ds="http://schemas.openxmlformats.org/officeDocument/2006/customXml" ds:itemID="{0991095B-BA7B-4759-93B1-0DC5E4E4B23F}"/>
</file>

<file path=customXml/itemProps3.xml><?xml version="1.0" encoding="utf-8"?>
<ds:datastoreItem xmlns:ds="http://schemas.openxmlformats.org/officeDocument/2006/customXml" ds:itemID="{F2EC1F05-A4C0-4FEA-A996-519A2D474CB3}"/>
</file>

<file path=customXml/itemProps4.xml><?xml version="1.0" encoding="utf-8"?>
<ds:datastoreItem xmlns:ds="http://schemas.openxmlformats.org/officeDocument/2006/customXml" ds:itemID="{D5F92BB5-7BA7-459B-B0F9-3FC6E9191ABC}"/>
</file>

<file path=docProps/app.xml><?xml version="1.0" encoding="utf-8"?>
<Properties xmlns="http://schemas.openxmlformats.org/officeDocument/2006/extended-properties" xmlns:vt="http://schemas.openxmlformats.org/officeDocument/2006/docPropsVTypes">
  <Template>Normal.dotm</Template>
  <TotalTime>0</TotalTime>
  <Pages>10</Pages>
  <Words>1262</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subject/>
  <dc:creator>Interimair 2</dc:creator>
  <cp:keywords/>
  <dc:description/>
  <cp:lastModifiedBy>admin</cp:lastModifiedBy>
  <cp:revision>5</cp:revision>
  <cp:lastPrinted>2011-12-20T08:24:00Z</cp:lastPrinted>
  <dcterms:created xsi:type="dcterms:W3CDTF">2011-12-20T08:26:00Z</dcterms:created>
  <dcterms:modified xsi:type="dcterms:W3CDTF">2011-12-29T12:40:00Z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cba63daf-ce23-443e-aa2f-3764cf5aaca5</vt:lpwstr>
  </property>
  <property fmtid="{D5CDD505-2E9C-101B-9397-08002B2CF9AE}" pid="4" name="URL">
    <vt:lpwstr/>
  </property>
  <property fmtid="{D5CDD505-2E9C-101B-9397-08002B2CF9AE}" pid="5" name="DocumentSetDescription">
    <vt:lpwstr/>
  </property>
</Properties>
</file>