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C6" w:rsidRPr="006941EC" w:rsidRDefault="00814EC6">
      <w:pPr>
        <w:rPr>
          <w:lang w:val="fr-BE"/>
        </w:rPr>
      </w:pPr>
    </w:p>
    <w:p w:rsidR="00814EC6" w:rsidRPr="006941EC" w:rsidRDefault="00814EC6">
      <w:pPr>
        <w:rPr>
          <w:lang w:val="fr-BE"/>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3543"/>
        <w:gridCol w:w="1701"/>
        <w:gridCol w:w="2410"/>
      </w:tblGrid>
      <w:tr w:rsidR="00814EC6" w:rsidRPr="006941EC" w:rsidTr="00ED5627">
        <w:trPr>
          <w:trHeight w:val="353"/>
        </w:trPr>
        <w:tc>
          <w:tcPr>
            <w:tcW w:w="5529" w:type="dxa"/>
          </w:tcPr>
          <w:p w:rsidR="00814EC6" w:rsidRPr="00ED5627" w:rsidRDefault="00814EC6" w:rsidP="00ED5627">
            <w:pPr>
              <w:tabs>
                <w:tab w:val="left" w:pos="7920"/>
              </w:tabs>
              <w:spacing w:before="60" w:after="60"/>
              <w:rPr>
                <w:rFonts w:ascii="Arial" w:hAnsi="Arial" w:cs="Arial"/>
                <w:sz w:val="20"/>
                <w:szCs w:val="20"/>
                <w:lang w:val="fr-BE" w:eastAsia="nl-BE"/>
              </w:rPr>
            </w:pPr>
            <w:r w:rsidRPr="00ED5627">
              <w:rPr>
                <w:rFonts w:ascii="Arial" w:hAnsi="Arial" w:cs="Arial"/>
                <w:sz w:val="20"/>
                <w:szCs w:val="20"/>
                <w:lang w:val="fr-BE" w:eastAsia="nl-BE"/>
              </w:rPr>
              <w:t xml:space="preserve">Nom du client </w:t>
            </w:r>
          </w:p>
        </w:tc>
        <w:tc>
          <w:tcPr>
            <w:tcW w:w="3543" w:type="dxa"/>
          </w:tcPr>
          <w:p w:rsidR="00814EC6" w:rsidRPr="00ED5627" w:rsidRDefault="00814EC6" w:rsidP="00ED5627">
            <w:pPr>
              <w:tabs>
                <w:tab w:val="left" w:pos="7920"/>
              </w:tabs>
              <w:spacing w:before="60" w:after="60"/>
              <w:rPr>
                <w:rFonts w:ascii="Arial" w:hAnsi="Arial" w:cs="Arial"/>
                <w:b/>
                <w:sz w:val="20"/>
                <w:szCs w:val="20"/>
                <w:lang w:val="fr-BE" w:eastAsia="nl-BE"/>
              </w:rPr>
            </w:pPr>
          </w:p>
        </w:tc>
        <w:tc>
          <w:tcPr>
            <w:tcW w:w="1701" w:type="dxa"/>
          </w:tcPr>
          <w:p w:rsidR="00814EC6" w:rsidRPr="00ED5627" w:rsidRDefault="00814EC6" w:rsidP="00ED5627">
            <w:pPr>
              <w:tabs>
                <w:tab w:val="left" w:pos="7920"/>
              </w:tabs>
              <w:spacing w:before="60" w:after="60"/>
              <w:rPr>
                <w:rFonts w:ascii="Arial" w:hAnsi="Arial" w:cs="Arial"/>
                <w:b/>
                <w:sz w:val="20"/>
                <w:szCs w:val="20"/>
                <w:lang w:val="fr-BE" w:eastAsia="nl-BE"/>
              </w:rPr>
            </w:pPr>
            <w:r w:rsidRPr="00ED5627">
              <w:rPr>
                <w:rFonts w:ascii="Arial" w:hAnsi="Arial" w:cs="Arial"/>
                <w:sz w:val="20"/>
                <w:szCs w:val="20"/>
                <w:lang w:val="fr-BE" w:eastAsia="nl-BE"/>
              </w:rPr>
              <w:t>Exercice</w:t>
            </w:r>
          </w:p>
        </w:tc>
        <w:tc>
          <w:tcPr>
            <w:tcW w:w="2410" w:type="dxa"/>
          </w:tcPr>
          <w:p w:rsidR="00814EC6" w:rsidRPr="00ED5627" w:rsidRDefault="00814EC6" w:rsidP="00ED5627">
            <w:pPr>
              <w:tabs>
                <w:tab w:val="left" w:pos="7920"/>
              </w:tabs>
              <w:spacing w:before="60" w:after="60"/>
              <w:rPr>
                <w:rFonts w:ascii="Arial" w:hAnsi="Arial" w:cs="Arial"/>
                <w:b/>
                <w:sz w:val="20"/>
                <w:szCs w:val="20"/>
                <w:lang w:val="fr-BE" w:eastAsia="nl-BE"/>
              </w:rPr>
            </w:pPr>
          </w:p>
        </w:tc>
      </w:tr>
      <w:tr w:rsidR="00814EC6" w:rsidRPr="006941EC" w:rsidTr="00ED5627">
        <w:tc>
          <w:tcPr>
            <w:tcW w:w="5529" w:type="dxa"/>
          </w:tcPr>
          <w:p w:rsidR="00814EC6" w:rsidRPr="00ED5627" w:rsidRDefault="00814EC6" w:rsidP="00ED5627">
            <w:pPr>
              <w:tabs>
                <w:tab w:val="left" w:pos="7920"/>
              </w:tabs>
              <w:spacing w:before="60" w:after="60"/>
              <w:rPr>
                <w:rFonts w:ascii="Arial" w:hAnsi="Arial" w:cs="Arial"/>
                <w:b/>
                <w:bCs/>
                <w:spacing w:val="-5"/>
                <w:sz w:val="20"/>
                <w:szCs w:val="20"/>
                <w:lang w:val="fr-BE" w:eastAsia="nl-BE"/>
              </w:rPr>
            </w:pPr>
            <w:r w:rsidRPr="00ED5627">
              <w:rPr>
                <w:rFonts w:ascii="Arial" w:hAnsi="Arial" w:cs="Arial"/>
                <w:sz w:val="20"/>
                <w:szCs w:val="20"/>
                <w:lang w:val="fr-BE" w:eastAsia="nl-BE"/>
              </w:rPr>
              <w:t>Sujet</w:t>
            </w:r>
          </w:p>
        </w:tc>
        <w:tc>
          <w:tcPr>
            <w:tcW w:w="7654" w:type="dxa"/>
            <w:gridSpan w:val="3"/>
            <w:shd w:val="clear" w:color="auto" w:fill="BFBFBF"/>
            <w:vAlign w:val="center"/>
          </w:tcPr>
          <w:p w:rsidR="00814EC6" w:rsidRPr="00ED5627" w:rsidRDefault="00814EC6" w:rsidP="00ED5627">
            <w:pPr>
              <w:autoSpaceDE w:val="0"/>
              <w:autoSpaceDN w:val="0"/>
              <w:adjustRightInd w:val="0"/>
              <w:jc w:val="center"/>
              <w:rPr>
                <w:rFonts w:ascii="Arial" w:hAnsi="Arial" w:cs="Arial"/>
                <w:b/>
                <w:bCs/>
                <w:spacing w:val="-5"/>
                <w:sz w:val="20"/>
                <w:szCs w:val="20"/>
                <w:lang w:val="fr-BE" w:eastAsia="en-US"/>
              </w:rPr>
            </w:pPr>
            <w:r w:rsidRPr="00ED5627">
              <w:rPr>
                <w:rFonts w:ascii="Arial" w:hAnsi="Arial" w:cs="Arial"/>
                <w:b/>
                <w:bCs/>
                <w:spacing w:val="-5"/>
                <w:sz w:val="20"/>
                <w:szCs w:val="20"/>
                <w:lang w:val="fr-BE" w:eastAsia="en-US"/>
              </w:rPr>
              <w:t>PLAN D’AUDIT DETAILLE DES STOCKS</w:t>
            </w:r>
          </w:p>
        </w:tc>
      </w:tr>
    </w:tbl>
    <w:p w:rsidR="00814EC6" w:rsidRPr="006941EC" w:rsidRDefault="00814EC6" w:rsidP="00D07406">
      <w:pPr>
        <w:tabs>
          <w:tab w:val="left" w:pos="6480"/>
        </w:tabs>
        <w:suppressAutoHyphens/>
        <w:jc w:val="both"/>
        <w:rPr>
          <w:rFonts w:ascii="Arial" w:hAnsi="Arial" w:cs="Arial"/>
          <w:b/>
          <w:spacing w:val="-1"/>
          <w:sz w:val="20"/>
          <w:szCs w:val="20"/>
          <w:lang w:val="fr-BE" w:eastAsia="en-US"/>
        </w:rPr>
      </w:pPr>
    </w:p>
    <w:tbl>
      <w:tblPr>
        <w:tblW w:w="13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49"/>
        <w:gridCol w:w="1134"/>
      </w:tblGrid>
      <w:tr w:rsidR="00814EC6" w:rsidRPr="006941EC" w:rsidTr="00ED5627">
        <w:tc>
          <w:tcPr>
            <w:tcW w:w="12049" w:type="dxa"/>
            <w:vAlign w:val="center"/>
          </w:tcPr>
          <w:p w:rsidR="00814EC6" w:rsidRPr="00ED5627" w:rsidRDefault="00814EC6" w:rsidP="00ED5627">
            <w:pPr>
              <w:spacing w:before="60" w:after="60"/>
              <w:jc w:val="center"/>
              <w:rPr>
                <w:rFonts w:ascii="Arial" w:hAnsi="Arial" w:cs="Arial"/>
                <w:sz w:val="20"/>
                <w:szCs w:val="20"/>
                <w:lang w:val="fr-BE" w:eastAsia="en-US"/>
              </w:rPr>
            </w:pPr>
            <w:r w:rsidRPr="00ED5627">
              <w:rPr>
                <w:rFonts w:ascii="Arial" w:hAnsi="Arial" w:cs="Arial"/>
                <w:b/>
                <w:sz w:val="20"/>
                <w:szCs w:val="20"/>
                <w:lang w:val="fr-BE" w:eastAsia="en-US"/>
              </w:rPr>
              <w:t>OBJECTIF</w:t>
            </w:r>
          </w:p>
        </w:tc>
        <w:tc>
          <w:tcPr>
            <w:tcW w:w="1134" w:type="dxa"/>
            <w:vAlign w:val="center"/>
          </w:tcPr>
          <w:p w:rsidR="00814EC6" w:rsidRPr="00ED5627" w:rsidRDefault="00814EC6" w:rsidP="00ED5627">
            <w:pPr>
              <w:spacing w:before="60" w:after="60"/>
              <w:jc w:val="center"/>
              <w:rPr>
                <w:rFonts w:ascii="Arial" w:hAnsi="Arial" w:cs="Arial"/>
                <w:b/>
                <w:sz w:val="20"/>
                <w:szCs w:val="20"/>
                <w:lang w:val="fr-BE" w:eastAsia="en-US"/>
              </w:rPr>
            </w:pPr>
            <w:r w:rsidRPr="00ED5627">
              <w:rPr>
                <w:rFonts w:ascii="Arial" w:hAnsi="Arial" w:cs="Arial"/>
                <w:b/>
                <w:sz w:val="20"/>
                <w:szCs w:val="20"/>
                <w:lang w:val="fr-BE" w:eastAsia="en-US"/>
              </w:rPr>
              <w:t>ISA</w:t>
            </w:r>
          </w:p>
        </w:tc>
      </w:tr>
      <w:tr w:rsidR="00814EC6" w:rsidRPr="00DF339F" w:rsidTr="00ED5627">
        <w:trPr>
          <w:trHeight w:val="696"/>
        </w:trPr>
        <w:tc>
          <w:tcPr>
            <w:tcW w:w="12049" w:type="dxa"/>
          </w:tcPr>
          <w:p w:rsidR="00814EC6" w:rsidRPr="003258A7" w:rsidRDefault="00434474" w:rsidP="003258A7">
            <w:pPr>
              <w:autoSpaceDE w:val="0"/>
              <w:autoSpaceDN w:val="0"/>
              <w:adjustRightInd w:val="0"/>
              <w:jc w:val="both"/>
              <w:rPr>
                <w:rFonts w:ascii="Arial" w:hAnsi="Arial" w:cs="Arial"/>
                <w:sz w:val="20"/>
                <w:szCs w:val="20"/>
                <w:lang w:val="fr-BE" w:eastAsia="en-US"/>
              </w:rPr>
            </w:pPr>
            <w:r w:rsidRPr="003258A7">
              <w:rPr>
                <w:rFonts w:ascii="Arial" w:hAnsi="Arial" w:cs="Arial"/>
              </w:rPr>
              <w:t>Répondre aux risques identifiés d’anomalies significatives en obtenant des éléments probants appropriés et suffisants pour</w:t>
            </w:r>
            <w:r w:rsidR="003258A7">
              <w:rPr>
                <w:rFonts w:ascii="Arial" w:hAnsi="Arial" w:cs="Arial"/>
              </w:rPr>
              <w:t xml:space="preserve"> </w:t>
            </w:r>
            <w:r w:rsidRPr="003258A7">
              <w:rPr>
                <w:rFonts w:ascii="Arial" w:hAnsi="Arial" w:cs="Arial"/>
              </w:rPr>
              <w:t>réduire le</w:t>
            </w:r>
            <w:bookmarkStart w:id="0" w:name="_GoBack"/>
            <w:bookmarkEnd w:id="0"/>
            <w:r w:rsidRPr="003258A7">
              <w:rPr>
                <w:rFonts w:ascii="Arial" w:hAnsi="Arial" w:cs="Arial"/>
              </w:rPr>
              <w:t>s risques d’audit à un faible niveau acceptable.</w:t>
            </w:r>
          </w:p>
        </w:tc>
        <w:tc>
          <w:tcPr>
            <w:tcW w:w="1134" w:type="dxa"/>
          </w:tcPr>
          <w:p w:rsidR="00814EC6" w:rsidRPr="00ED5627" w:rsidRDefault="00434474" w:rsidP="00ED5627">
            <w:pPr>
              <w:spacing w:before="60" w:after="60"/>
              <w:jc w:val="center"/>
              <w:rPr>
                <w:rFonts w:ascii="Arial" w:hAnsi="Arial" w:cs="Arial"/>
                <w:sz w:val="20"/>
                <w:szCs w:val="20"/>
                <w:lang w:val="fr-BE" w:eastAsia="en-GB"/>
              </w:rPr>
            </w:pPr>
            <w:r>
              <w:rPr>
                <w:rFonts w:ascii="Arial" w:hAnsi="Arial" w:cs="Arial"/>
                <w:sz w:val="20"/>
                <w:szCs w:val="20"/>
                <w:lang w:val="fr-BE" w:eastAsia="en-GB"/>
              </w:rPr>
              <w:t>300</w:t>
            </w:r>
          </w:p>
        </w:tc>
      </w:tr>
    </w:tbl>
    <w:p w:rsidR="00814EC6" w:rsidRDefault="00814EC6">
      <w:pPr>
        <w:rPr>
          <w:lang w:val="fr-BE"/>
        </w:rPr>
      </w:pPr>
    </w:p>
    <w:p w:rsidR="002908CB" w:rsidRPr="00FA5A20" w:rsidRDefault="002908CB">
      <w:pPr>
        <w:rPr>
          <w:lang w:val="fr-BE"/>
        </w:rPr>
      </w:pPr>
    </w:p>
    <w:tbl>
      <w:tblPr>
        <w:tblW w:w="867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2"/>
        <w:gridCol w:w="1630"/>
        <w:gridCol w:w="1380"/>
        <w:gridCol w:w="1430"/>
        <w:gridCol w:w="1590"/>
      </w:tblGrid>
      <w:tr w:rsidR="005B7ACB" w:rsidRPr="008A0CE2" w:rsidTr="00D02A2C">
        <w:trPr>
          <w:trHeight w:val="255"/>
          <w:jc w:val="center"/>
        </w:trPr>
        <w:tc>
          <w:tcPr>
            <w:tcW w:w="3122" w:type="dxa"/>
            <w:tcBorders>
              <w:bottom w:val="single" w:sz="4" w:space="0" w:color="auto"/>
            </w:tcBorders>
            <w:noWrap/>
          </w:tcPr>
          <w:p w:rsidR="005B7ACB" w:rsidRPr="008A0CE2" w:rsidRDefault="005B7ACB" w:rsidP="00D02A2C">
            <w:pPr>
              <w:jc w:val="center"/>
              <w:rPr>
                <w:rFonts w:ascii="Arial" w:hAnsi="Arial" w:cs="Arial"/>
                <w:b/>
                <w:bCs/>
              </w:rPr>
            </w:pPr>
            <w:r w:rsidRPr="008A0CE2">
              <w:rPr>
                <w:rFonts w:ascii="Arial" w:hAnsi="Arial" w:cs="Arial"/>
                <w:b/>
                <w:bCs/>
              </w:rPr>
              <w:t> </w:t>
            </w:r>
          </w:p>
        </w:tc>
        <w:tc>
          <w:tcPr>
            <w:tcW w:w="1395" w:type="dxa"/>
            <w:tcBorders>
              <w:bottom w:val="single" w:sz="4" w:space="0" w:color="auto"/>
            </w:tcBorders>
            <w:noWrap/>
          </w:tcPr>
          <w:p w:rsidR="005B7ACB" w:rsidRPr="008A0CE2" w:rsidRDefault="005B7ACB" w:rsidP="00D02A2C">
            <w:pPr>
              <w:jc w:val="center"/>
              <w:rPr>
                <w:rFonts w:ascii="Arial" w:hAnsi="Arial" w:cs="Arial"/>
                <w:b/>
                <w:bCs/>
              </w:rPr>
            </w:pPr>
            <w:r w:rsidRPr="008A0CE2">
              <w:rPr>
                <w:rFonts w:ascii="Arial" w:hAnsi="Arial" w:cs="Arial"/>
                <w:b/>
                <w:bCs/>
              </w:rPr>
              <w:t>C= Exhaustivité</w:t>
            </w:r>
          </w:p>
        </w:tc>
        <w:tc>
          <w:tcPr>
            <w:tcW w:w="1380" w:type="dxa"/>
            <w:tcBorders>
              <w:bottom w:val="single" w:sz="4" w:space="0" w:color="auto"/>
            </w:tcBorders>
            <w:noWrap/>
          </w:tcPr>
          <w:p w:rsidR="005B7ACB" w:rsidRPr="008A0CE2" w:rsidRDefault="005B7ACB" w:rsidP="00D02A2C">
            <w:pPr>
              <w:jc w:val="center"/>
              <w:rPr>
                <w:rFonts w:ascii="Arial" w:hAnsi="Arial" w:cs="Arial"/>
                <w:b/>
                <w:bCs/>
              </w:rPr>
            </w:pPr>
            <w:r w:rsidRPr="008A0CE2">
              <w:rPr>
                <w:rFonts w:ascii="Arial" w:hAnsi="Arial" w:cs="Arial"/>
                <w:b/>
                <w:bCs/>
              </w:rPr>
              <w:t>E= Existence</w:t>
            </w:r>
          </w:p>
        </w:tc>
        <w:tc>
          <w:tcPr>
            <w:tcW w:w="1360" w:type="dxa"/>
            <w:tcBorders>
              <w:bottom w:val="single" w:sz="4" w:space="0" w:color="auto"/>
            </w:tcBorders>
            <w:noWrap/>
          </w:tcPr>
          <w:p w:rsidR="005B7ACB" w:rsidRPr="008A0CE2" w:rsidRDefault="005B7ACB" w:rsidP="00D02A2C">
            <w:pPr>
              <w:jc w:val="center"/>
              <w:rPr>
                <w:rFonts w:ascii="Arial" w:hAnsi="Arial" w:cs="Arial"/>
                <w:b/>
                <w:bCs/>
              </w:rPr>
            </w:pPr>
            <w:r w:rsidRPr="008A0CE2">
              <w:rPr>
                <w:rFonts w:ascii="Arial" w:hAnsi="Arial" w:cs="Arial"/>
                <w:b/>
                <w:bCs/>
              </w:rPr>
              <w:t>A = Exactitude</w:t>
            </w:r>
          </w:p>
        </w:tc>
        <w:tc>
          <w:tcPr>
            <w:tcW w:w="1420" w:type="dxa"/>
            <w:tcBorders>
              <w:bottom w:val="single" w:sz="4" w:space="0" w:color="auto"/>
            </w:tcBorders>
            <w:noWrap/>
          </w:tcPr>
          <w:p w:rsidR="005B7ACB" w:rsidRPr="008A0CE2" w:rsidRDefault="005B7ACB" w:rsidP="00D02A2C">
            <w:pPr>
              <w:jc w:val="center"/>
              <w:rPr>
                <w:rFonts w:ascii="Arial" w:hAnsi="Arial" w:cs="Arial"/>
                <w:b/>
                <w:bCs/>
              </w:rPr>
            </w:pPr>
            <w:r w:rsidRPr="008A0CE2">
              <w:rPr>
                <w:rFonts w:ascii="Arial" w:hAnsi="Arial" w:cs="Arial"/>
                <w:b/>
                <w:bCs/>
              </w:rPr>
              <w:t>V= Valorisation</w:t>
            </w:r>
          </w:p>
        </w:tc>
      </w:tr>
      <w:tr w:rsidR="005B7ACB" w:rsidRPr="008A0CE2" w:rsidTr="00D02A2C">
        <w:trPr>
          <w:trHeight w:val="255"/>
          <w:jc w:val="center"/>
        </w:trPr>
        <w:tc>
          <w:tcPr>
            <w:tcW w:w="3122" w:type="dxa"/>
            <w:shd w:val="clear" w:color="auto" w:fill="B6DDE8" w:themeFill="accent5" w:themeFillTint="66"/>
            <w:noWrap/>
          </w:tcPr>
          <w:p w:rsidR="005B7ACB" w:rsidRPr="008A0CE2" w:rsidRDefault="005B7ACB" w:rsidP="00D02A2C">
            <w:pPr>
              <w:rPr>
                <w:rFonts w:ascii="Arial" w:hAnsi="Arial" w:cs="Arial"/>
              </w:rPr>
            </w:pPr>
            <w:r w:rsidRPr="008A0CE2">
              <w:rPr>
                <w:rFonts w:ascii="Arial" w:hAnsi="Arial" w:cs="Arial"/>
              </w:rPr>
              <w:t>Réponse au Risque\RMM – Voir A4. Stratégie globale d’audit</w:t>
            </w:r>
          </w:p>
        </w:tc>
        <w:tc>
          <w:tcPr>
            <w:tcW w:w="1395" w:type="dxa"/>
            <w:shd w:val="clear" w:color="auto" w:fill="B6DDE8" w:themeFill="accent5" w:themeFillTint="66"/>
            <w:noWrap/>
          </w:tcPr>
          <w:p w:rsidR="005B7ACB" w:rsidRPr="008A0CE2" w:rsidRDefault="005B7ACB" w:rsidP="00D02A2C">
            <w:pPr>
              <w:jc w:val="center"/>
              <w:rPr>
                <w:rFonts w:ascii="Arial" w:hAnsi="Arial" w:cs="Arial"/>
              </w:rPr>
            </w:pPr>
            <w:r w:rsidRPr="008A0CE2">
              <w:rPr>
                <w:rFonts w:ascii="Arial" w:hAnsi="Arial" w:cs="Arial"/>
              </w:rPr>
              <w:t>E/M/F</w:t>
            </w:r>
          </w:p>
        </w:tc>
        <w:tc>
          <w:tcPr>
            <w:tcW w:w="1380" w:type="dxa"/>
            <w:shd w:val="clear" w:color="auto" w:fill="B6DDE8" w:themeFill="accent5" w:themeFillTint="66"/>
            <w:noWrap/>
          </w:tcPr>
          <w:p w:rsidR="005B7ACB" w:rsidRPr="008A0CE2" w:rsidRDefault="005B7ACB" w:rsidP="00D02A2C">
            <w:pPr>
              <w:jc w:val="center"/>
              <w:rPr>
                <w:rFonts w:ascii="Arial" w:hAnsi="Arial" w:cs="Arial"/>
              </w:rPr>
            </w:pPr>
            <w:r w:rsidRPr="008A0CE2">
              <w:rPr>
                <w:rFonts w:ascii="Arial" w:hAnsi="Arial" w:cs="Arial"/>
              </w:rPr>
              <w:t>E/M/F</w:t>
            </w:r>
          </w:p>
        </w:tc>
        <w:tc>
          <w:tcPr>
            <w:tcW w:w="1360" w:type="dxa"/>
            <w:shd w:val="clear" w:color="auto" w:fill="B6DDE8" w:themeFill="accent5" w:themeFillTint="66"/>
            <w:noWrap/>
          </w:tcPr>
          <w:p w:rsidR="005B7ACB" w:rsidRPr="008A0CE2" w:rsidRDefault="005B7ACB" w:rsidP="00D02A2C">
            <w:pPr>
              <w:jc w:val="center"/>
              <w:rPr>
                <w:rFonts w:ascii="Arial" w:hAnsi="Arial" w:cs="Arial"/>
              </w:rPr>
            </w:pPr>
            <w:r w:rsidRPr="008A0CE2">
              <w:rPr>
                <w:rFonts w:ascii="Arial" w:hAnsi="Arial" w:cs="Arial"/>
              </w:rPr>
              <w:t>E/M/F</w:t>
            </w:r>
          </w:p>
        </w:tc>
        <w:tc>
          <w:tcPr>
            <w:tcW w:w="1420" w:type="dxa"/>
            <w:shd w:val="clear" w:color="auto" w:fill="B6DDE8" w:themeFill="accent5" w:themeFillTint="66"/>
            <w:noWrap/>
          </w:tcPr>
          <w:p w:rsidR="005B7ACB" w:rsidRPr="008A0CE2" w:rsidRDefault="005B7ACB" w:rsidP="00D02A2C">
            <w:pPr>
              <w:jc w:val="center"/>
              <w:rPr>
                <w:rFonts w:ascii="Arial" w:hAnsi="Arial" w:cs="Arial"/>
              </w:rPr>
            </w:pPr>
            <w:r w:rsidRPr="008A0CE2">
              <w:rPr>
                <w:rFonts w:ascii="Arial" w:hAnsi="Arial" w:cs="Arial"/>
              </w:rPr>
              <w:t>E/M/F</w:t>
            </w:r>
          </w:p>
        </w:tc>
      </w:tr>
      <w:tr w:rsidR="005B7ACB" w:rsidRPr="008A0CE2" w:rsidTr="00D02A2C">
        <w:trPr>
          <w:trHeight w:val="255"/>
          <w:jc w:val="center"/>
        </w:trPr>
        <w:tc>
          <w:tcPr>
            <w:tcW w:w="3122" w:type="dxa"/>
            <w:noWrap/>
          </w:tcPr>
          <w:p w:rsidR="005B7ACB" w:rsidRPr="008A0CE2" w:rsidRDefault="005B7ACB" w:rsidP="00D02A2C">
            <w:pPr>
              <w:rPr>
                <w:rFonts w:ascii="Arial" w:hAnsi="Arial" w:cs="Arial"/>
              </w:rPr>
            </w:pPr>
            <w:r w:rsidRPr="008A0CE2">
              <w:rPr>
                <w:rFonts w:ascii="Arial" w:hAnsi="Arial" w:cs="Arial"/>
              </w:rPr>
              <w:t> </w:t>
            </w:r>
          </w:p>
        </w:tc>
        <w:tc>
          <w:tcPr>
            <w:tcW w:w="1395" w:type="dxa"/>
            <w:noWrap/>
          </w:tcPr>
          <w:p w:rsidR="005B7ACB" w:rsidRPr="008A0CE2" w:rsidRDefault="005B7ACB" w:rsidP="00D02A2C">
            <w:pPr>
              <w:rPr>
                <w:rFonts w:ascii="Arial" w:hAnsi="Arial" w:cs="Arial"/>
              </w:rPr>
            </w:pPr>
            <w:r w:rsidRPr="008A0CE2">
              <w:rPr>
                <w:rFonts w:ascii="Arial" w:hAnsi="Arial" w:cs="Arial"/>
              </w:rPr>
              <w:t> </w:t>
            </w:r>
          </w:p>
        </w:tc>
        <w:tc>
          <w:tcPr>
            <w:tcW w:w="1380" w:type="dxa"/>
            <w:noWrap/>
          </w:tcPr>
          <w:p w:rsidR="005B7ACB" w:rsidRPr="008A0CE2" w:rsidRDefault="005B7ACB" w:rsidP="00D02A2C">
            <w:pPr>
              <w:rPr>
                <w:rFonts w:ascii="Arial" w:hAnsi="Arial" w:cs="Arial"/>
              </w:rPr>
            </w:pPr>
            <w:r w:rsidRPr="008A0CE2">
              <w:rPr>
                <w:rFonts w:ascii="Arial" w:hAnsi="Arial" w:cs="Arial"/>
              </w:rPr>
              <w:t> </w:t>
            </w:r>
          </w:p>
        </w:tc>
        <w:tc>
          <w:tcPr>
            <w:tcW w:w="1360" w:type="dxa"/>
            <w:noWrap/>
          </w:tcPr>
          <w:p w:rsidR="005B7ACB" w:rsidRPr="008A0CE2" w:rsidRDefault="005B7ACB" w:rsidP="00D02A2C">
            <w:pPr>
              <w:rPr>
                <w:rFonts w:ascii="Arial" w:hAnsi="Arial" w:cs="Arial"/>
              </w:rPr>
            </w:pPr>
            <w:r w:rsidRPr="008A0CE2">
              <w:rPr>
                <w:rFonts w:ascii="Arial" w:hAnsi="Arial" w:cs="Arial"/>
              </w:rPr>
              <w:t> </w:t>
            </w:r>
          </w:p>
        </w:tc>
        <w:tc>
          <w:tcPr>
            <w:tcW w:w="1420" w:type="dxa"/>
            <w:noWrap/>
          </w:tcPr>
          <w:p w:rsidR="005B7ACB" w:rsidRPr="008A0CE2" w:rsidRDefault="005B7ACB" w:rsidP="00D02A2C">
            <w:pPr>
              <w:rPr>
                <w:rFonts w:ascii="Arial" w:hAnsi="Arial" w:cs="Arial"/>
              </w:rPr>
            </w:pPr>
            <w:r w:rsidRPr="008A0CE2">
              <w:rPr>
                <w:rFonts w:ascii="Arial" w:hAnsi="Arial" w:cs="Arial"/>
              </w:rPr>
              <w:t> </w:t>
            </w:r>
          </w:p>
        </w:tc>
      </w:tr>
      <w:tr w:rsidR="005B7ACB" w:rsidRPr="008A0CE2" w:rsidTr="00D02A2C">
        <w:trPr>
          <w:trHeight w:val="255"/>
          <w:jc w:val="center"/>
        </w:trPr>
        <w:tc>
          <w:tcPr>
            <w:tcW w:w="3122" w:type="dxa"/>
            <w:noWrap/>
          </w:tcPr>
          <w:p w:rsidR="005B7ACB" w:rsidRPr="008A0CE2" w:rsidRDefault="005B7ACB" w:rsidP="005B7ACB">
            <w:pPr>
              <w:pStyle w:val="ListParagraph"/>
              <w:numPr>
                <w:ilvl w:val="0"/>
                <w:numId w:val="39"/>
              </w:numPr>
              <w:ind w:left="357"/>
              <w:rPr>
                <w:rFonts w:ascii="Arial" w:hAnsi="Arial" w:cs="Arial"/>
              </w:rPr>
            </w:pPr>
            <w:r w:rsidRPr="008A0CE2">
              <w:rPr>
                <w:rFonts w:ascii="Arial" w:hAnsi="Arial" w:cs="Arial"/>
              </w:rPr>
              <w:t>Procédure de base</w:t>
            </w:r>
          </w:p>
        </w:tc>
        <w:tc>
          <w:tcPr>
            <w:tcW w:w="1395" w:type="dxa"/>
            <w:noWrap/>
          </w:tcPr>
          <w:p w:rsidR="005B7ACB" w:rsidRPr="008A0CE2" w:rsidRDefault="005B7ACB" w:rsidP="00D02A2C">
            <w:pPr>
              <w:rPr>
                <w:rFonts w:ascii="Arial" w:hAnsi="Arial" w:cs="Arial"/>
              </w:rPr>
            </w:pPr>
          </w:p>
        </w:tc>
        <w:tc>
          <w:tcPr>
            <w:tcW w:w="1380" w:type="dxa"/>
            <w:noWrap/>
          </w:tcPr>
          <w:p w:rsidR="005B7ACB" w:rsidRPr="008A0CE2" w:rsidRDefault="005B7ACB" w:rsidP="00D02A2C">
            <w:pPr>
              <w:rPr>
                <w:rFonts w:ascii="Arial" w:hAnsi="Arial" w:cs="Arial"/>
              </w:rPr>
            </w:pPr>
          </w:p>
        </w:tc>
        <w:tc>
          <w:tcPr>
            <w:tcW w:w="1360" w:type="dxa"/>
            <w:noWrap/>
          </w:tcPr>
          <w:p w:rsidR="005B7ACB" w:rsidRPr="008A0CE2" w:rsidRDefault="005B7ACB" w:rsidP="00D02A2C">
            <w:pPr>
              <w:rPr>
                <w:rFonts w:ascii="Arial" w:hAnsi="Arial" w:cs="Arial"/>
              </w:rPr>
            </w:pPr>
          </w:p>
        </w:tc>
        <w:tc>
          <w:tcPr>
            <w:tcW w:w="1420" w:type="dxa"/>
            <w:noWrap/>
          </w:tcPr>
          <w:p w:rsidR="005B7ACB" w:rsidRPr="008A0CE2" w:rsidRDefault="005B7ACB" w:rsidP="00D02A2C">
            <w:pPr>
              <w:rPr>
                <w:rFonts w:ascii="Arial" w:hAnsi="Arial" w:cs="Arial"/>
              </w:rPr>
            </w:pPr>
          </w:p>
        </w:tc>
      </w:tr>
      <w:tr w:rsidR="005B7ACB" w:rsidRPr="00244C5D" w:rsidTr="00D02A2C">
        <w:trPr>
          <w:trHeight w:val="1364"/>
          <w:jc w:val="center"/>
        </w:trPr>
        <w:tc>
          <w:tcPr>
            <w:tcW w:w="3122" w:type="dxa"/>
            <w:noWrap/>
          </w:tcPr>
          <w:p w:rsidR="005B7ACB" w:rsidRPr="008A0CE2" w:rsidRDefault="005B7ACB" w:rsidP="005B7ACB">
            <w:pPr>
              <w:pStyle w:val="ListParagraph"/>
              <w:numPr>
                <w:ilvl w:val="0"/>
                <w:numId w:val="39"/>
              </w:numPr>
              <w:spacing w:before="60" w:after="60"/>
              <w:ind w:left="303" w:hanging="303"/>
              <w:jc w:val="both"/>
              <w:rPr>
                <w:rFonts w:ascii="Arial" w:hAnsi="Arial" w:cs="Arial"/>
              </w:rPr>
            </w:pPr>
            <w:r w:rsidRPr="008A0CE2">
              <w:rPr>
                <w:rFonts w:ascii="Arial" w:hAnsi="Arial" w:cs="Arial"/>
                <w:lang w:val="fr-BE"/>
              </w:rPr>
              <w:t>Procédures particulière</w:t>
            </w:r>
            <w:r>
              <w:rPr>
                <w:rFonts w:ascii="Arial" w:hAnsi="Arial" w:cs="Arial"/>
                <w:lang w:val="fr-BE"/>
              </w:rPr>
              <w:t>s</w:t>
            </w:r>
            <w:r w:rsidRPr="008A0CE2">
              <w:rPr>
                <w:rFonts w:ascii="Arial" w:hAnsi="Arial" w:cs="Arial"/>
                <w:lang w:val="fr-BE"/>
              </w:rPr>
              <w:t xml:space="preserve"> pour traiter des risques spécifiques.</w:t>
            </w:r>
          </w:p>
        </w:tc>
        <w:tc>
          <w:tcPr>
            <w:tcW w:w="1395" w:type="dxa"/>
            <w:noWrap/>
          </w:tcPr>
          <w:p w:rsidR="005B7ACB" w:rsidRPr="008A0CE2" w:rsidRDefault="005B7ACB" w:rsidP="00D02A2C">
            <w:pPr>
              <w:rPr>
                <w:rFonts w:ascii="Arial" w:hAnsi="Arial" w:cs="Arial"/>
              </w:rPr>
            </w:pPr>
          </w:p>
        </w:tc>
        <w:tc>
          <w:tcPr>
            <w:tcW w:w="1380" w:type="dxa"/>
            <w:noWrap/>
          </w:tcPr>
          <w:p w:rsidR="005B7ACB" w:rsidRPr="008A0CE2" w:rsidRDefault="005B7ACB" w:rsidP="00D02A2C">
            <w:pPr>
              <w:rPr>
                <w:rFonts w:ascii="Arial" w:hAnsi="Arial" w:cs="Arial"/>
              </w:rPr>
            </w:pPr>
          </w:p>
        </w:tc>
        <w:tc>
          <w:tcPr>
            <w:tcW w:w="1360" w:type="dxa"/>
            <w:noWrap/>
          </w:tcPr>
          <w:p w:rsidR="005B7ACB" w:rsidRPr="008A0CE2" w:rsidRDefault="005B7ACB" w:rsidP="00D02A2C">
            <w:pPr>
              <w:rPr>
                <w:rFonts w:ascii="Arial" w:hAnsi="Arial" w:cs="Arial"/>
              </w:rPr>
            </w:pPr>
          </w:p>
        </w:tc>
        <w:tc>
          <w:tcPr>
            <w:tcW w:w="1420" w:type="dxa"/>
            <w:noWrap/>
          </w:tcPr>
          <w:p w:rsidR="005B7ACB" w:rsidRPr="008A0CE2" w:rsidRDefault="005B7ACB" w:rsidP="00D02A2C">
            <w:pPr>
              <w:rPr>
                <w:rFonts w:ascii="Arial" w:hAnsi="Arial" w:cs="Arial"/>
              </w:rPr>
            </w:pPr>
          </w:p>
        </w:tc>
      </w:tr>
      <w:tr w:rsidR="005B7ACB" w:rsidRPr="008A0CE2" w:rsidTr="00D02A2C">
        <w:trPr>
          <w:trHeight w:val="255"/>
          <w:jc w:val="center"/>
        </w:trPr>
        <w:tc>
          <w:tcPr>
            <w:tcW w:w="3122" w:type="dxa"/>
            <w:noWrap/>
          </w:tcPr>
          <w:p w:rsidR="005B7ACB" w:rsidRPr="008A0CE2" w:rsidRDefault="005B7ACB" w:rsidP="005B7ACB">
            <w:pPr>
              <w:pStyle w:val="ListParagraph"/>
              <w:numPr>
                <w:ilvl w:val="0"/>
                <w:numId w:val="39"/>
              </w:numPr>
              <w:ind w:left="357"/>
              <w:rPr>
                <w:rFonts w:ascii="Arial" w:hAnsi="Arial" w:cs="Arial"/>
              </w:rPr>
            </w:pPr>
            <w:r w:rsidRPr="008A0CE2">
              <w:rPr>
                <w:rFonts w:ascii="Arial" w:hAnsi="Arial" w:cs="Arial"/>
              </w:rPr>
              <w:t>Tests de procédures</w:t>
            </w:r>
          </w:p>
        </w:tc>
        <w:tc>
          <w:tcPr>
            <w:tcW w:w="1395" w:type="dxa"/>
            <w:noWrap/>
          </w:tcPr>
          <w:p w:rsidR="005B7ACB" w:rsidRPr="008A0CE2" w:rsidRDefault="005B7ACB" w:rsidP="00D02A2C">
            <w:pPr>
              <w:rPr>
                <w:rFonts w:ascii="Arial" w:hAnsi="Arial" w:cs="Arial"/>
              </w:rPr>
            </w:pPr>
            <w:r w:rsidRPr="008A0CE2">
              <w:rPr>
                <w:rFonts w:ascii="Arial" w:hAnsi="Arial" w:cs="Arial"/>
              </w:rPr>
              <w:t> </w:t>
            </w:r>
          </w:p>
        </w:tc>
        <w:tc>
          <w:tcPr>
            <w:tcW w:w="1380" w:type="dxa"/>
            <w:noWrap/>
          </w:tcPr>
          <w:p w:rsidR="005B7ACB" w:rsidRPr="008A0CE2" w:rsidRDefault="005B7ACB" w:rsidP="00D02A2C">
            <w:pPr>
              <w:rPr>
                <w:rFonts w:ascii="Arial" w:hAnsi="Arial" w:cs="Arial"/>
              </w:rPr>
            </w:pPr>
            <w:r w:rsidRPr="008A0CE2">
              <w:rPr>
                <w:rFonts w:ascii="Arial" w:hAnsi="Arial" w:cs="Arial"/>
              </w:rPr>
              <w:t> </w:t>
            </w:r>
          </w:p>
        </w:tc>
        <w:tc>
          <w:tcPr>
            <w:tcW w:w="1360" w:type="dxa"/>
            <w:noWrap/>
          </w:tcPr>
          <w:p w:rsidR="005B7ACB" w:rsidRPr="008A0CE2" w:rsidRDefault="005B7ACB" w:rsidP="00D02A2C">
            <w:pPr>
              <w:rPr>
                <w:rFonts w:ascii="Arial" w:hAnsi="Arial" w:cs="Arial"/>
              </w:rPr>
            </w:pPr>
            <w:r w:rsidRPr="008A0CE2">
              <w:rPr>
                <w:rFonts w:ascii="Arial" w:hAnsi="Arial" w:cs="Arial"/>
              </w:rPr>
              <w:t> </w:t>
            </w:r>
          </w:p>
        </w:tc>
        <w:tc>
          <w:tcPr>
            <w:tcW w:w="1420" w:type="dxa"/>
            <w:noWrap/>
          </w:tcPr>
          <w:p w:rsidR="005B7ACB" w:rsidRPr="008A0CE2" w:rsidRDefault="005B7ACB" w:rsidP="00D02A2C">
            <w:pPr>
              <w:rPr>
                <w:rFonts w:ascii="Arial" w:hAnsi="Arial" w:cs="Arial"/>
              </w:rPr>
            </w:pPr>
            <w:r w:rsidRPr="008A0CE2">
              <w:rPr>
                <w:rFonts w:ascii="Arial" w:hAnsi="Arial" w:cs="Arial"/>
              </w:rPr>
              <w:t> </w:t>
            </w:r>
          </w:p>
        </w:tc>
      </w:tr>
      <w:tr w:rsidR="005B7ACB" w:rsidRPr="008A0CE2" w:rsidTr="00D02A2C">
        <w:trPr>
          <w:trHeight w:val="255"/>
          <w:jc w:val="center"/>
        </w:trPr>
        <w:tc>
          <w:tcPr>
            <w:tcW w:w="8677" w:type="dxa"/>
            <w:gridSpan w:val="5"/>
            <w:noWrap/>
          </w:tcPr>
          <w:p w:rsidR="005B7ACB" w:rsidRPr="008A0CE2" w:rsidRDefault="005B7ACB" w:rsidP="00D02A2C">
            <w:pPr>
              <w:rPr>
                <w:rFonts w:ascii="Arial" w:hAnsi="Arial" w:cs="Arial"/>
              </w:rPr>
            </w:pPr>
            <w:r w:rsidRPr="008A0CE2">
              <w:rPr>
                <w:rFonts w:ascii="Arial" w:hAnsi="Arial" w:cs="Arial"/>
              </w:rPr>
              <w:t>Commentaires </w:t>
            </w:r>
          </w:p>
          <w:p w:rsidR="005B7ACB" w:rsidRPr="008A0CE2" w:rsidRDefault="005B7ACB" w:rsidP="00D02A2C">
            <w:pPr>
              <w:rPr>
                <w:rFonts w:ascii="Arial" w:hAnsi="Arial" w:cs="Arial"/>
              </w:rPr>
            </w:pPr>
            <w:r w:rsidRPr="008A0CE2">
              <w:rPr>
                <w:rFonts w:ascii="Arial" w:hAnsi="Arial" w:cs="Arial"/>
              </w:rPr>
              <w:t> </w:t>
            </w:r>
          </w:p>
          <w:p w:rsidR="005B7ACB" w:rsidRPr="008A0CE2" w:rsidRDefault="005B7ACB" w:rsidP="00D02A2C">
            <w:pPr>
              <w:rPr>
                <w:rFonts w:ascii="Arial" w:hAnsi="Arial" w:cs="Arial"/>
              </w:rPr>
            </w:pPr>
            <w:r w:rsidRPr="008A0CE2">
              <w:rPr>
                <w:rFonts w:ascii="Arial" w:hAnsi="Arial" w:cs="Arial"/>
              </w:rPr>
              <w:t> </w:t>
            </w:r>
          </w:p>
          <w:p w:rsidR="005B7ACB" w:rsidRPr="008A0CE2" w:rsidRDefault="005B7ACB" w:rsidP="00D02A2C">
            <w:pPr>
              <w:rPr>
                <w:rFonts w:ascii="Arial" w:hAnsi="Arial" w:cs="Arial"/>
              </w:rPr>
            </w:pPr>
            <w:r w:rsidRPr="008A0CE2">
              <w:rPr>
                <w:rFonts w:ascii="Arial" w:hAnsi="Arial" w:cs="Arial"/>
              </w:rPr>
              <w:t> </w:t>
            </w:r>
          </w:p>
          <w:p w:rsidR="005B7ACB" w:rsidRPr="008A0CE2" w:rsidRDefault="005B7ACB" w:rsidP="00D02A2C">
            <w:pPr>
              <w:rPr>
                <w:rFonts w:ascii="Arial" w:hAnsi="Arial" w:cs="Arial"/>
              </w:rPr>
            </w:pPr>
            <w:r w:rsidRPr="008A0CE2">
              <w:rPr>
                <w:rFonts w:ascii="Arial" w:hAnsi="Arial" w:cs="Arial"/>
              </w:rPr>
              <w:t> </w:t>
            </w:r>
          </w:p>
        </w:tc>
      </w:tr>
    </w:tbl>
    <w:p w:rsidR="002908CB" w:rsidRPr="00E92EBC" w:rsidRDefault="002908CB" w:rsidP="002908CB">
      <w:pPr>
        <w:jc w:val="both"/>
        <w:rPr>
          <w:rFonts w:ascii="Arial" w:hAnsi="Arial" w:cs="Arial"/>
          <w:sz w:val="20"/>
          <w:szCs w:val="20"/>
          <w:lang w:val="fr-BE"/>
        </w:rPr>
      </w:pPr>
      <w:r>
        <w:rPr>
          <w:rFonts w:ascii="Arial" w:hAnsi="Arial" w:cs="Arial"/>
          <w:sz w:val="20"/>
          <w:szCs w:val="20"/>
          <w:lang w:val="fr-BE"/>
        </w:rPr>
        <w:br w:type="page"/>
      </w:r>
      <w:r w:rsidR="0079577E">
        <w:rPr>
          <w:rFonts w:ascii="Arial" w:hAnsi="Arial" w:cs="Arial"/>
          <w:sz w:val="20"/>
          <w:szCs w:val="20"/>
          <w:lang w:val="fr-BE"/>
        </w:rPr>
        <w:lastRenderedPageBreak/>
        <w:t>Risques d’</w:t>
      </w:r>
      <w:r w:rsidRPr="00E92EBC">
        <w:rPr>
          <w:rFonts w:ascii="Arial" w:hAnsi="Arial" w:cs="Arial"/>
          <w:sz w:val="20"/>
          <w:szCs w:val="20"/>
          <w:lang w:val="fr-BE"/>
        </w:rPr>
        <w:t xml:space="preserve">anomalie significative </w:t>
      </w:r>
      <w:r>
        <w:rPr>
          <w:rFonts w:ascii="Arial" w:hAnsi="Arial" w:cs="Arial"/>
          <w:sz w:val="20"/>
          <w:szCs w:val="20"/>
          <w:lang w:val="fr-BE"/>
        </w:rPr>
        <w:t>au</w:t>
      </w:r>
      <w:r w:rsidRPr="00E92EBC">
        <w:rPr>
          <w:rFonts w:ascii="Arial" w:hAnsi="Arial" w:cs="Arial"/>
          <w:sz w:val="20"/>
          <w:szCs w:val="20"/>
          <w:lang w:val="fr-BE"/>
        </w:rPr>
        <w:t xml:space="preserve"> niveau des </w:t>
      </w:r>
      <w:r>
        <w:rPr>
          <w:rFonts w:ascii="Arial" w:hAnsi="Arial" w:cs="Arial"/>
          <w:sz w:val="20"/>
          <w:szCs w:val="20"/>
          <w:lang w:val="fr-BE"/>
        </w:rPr>
        <w:t>comptes annuels dans le</w:t>
      </w:r>
      <w:r w:rsidR="00056B50">
        <w:rPr>
          <w:rFonts w:ascii="Arial" w:hAnsi="Arial" w:cs="Arial"/>
          <w:sz w:val="20"/>
          <w:szCs w:val="20"/>
          <w:lang w:val="fr-BE"/>
        </w:rPr>
        <w:t>ur</w:t>
      </w:r>
      <w:r>
        <w:rPr>
          <w:rFonts w:ascii="Arial" w:hAnsi="Arial" w:cs="Arial"/>
          <w:sz w:val="20"/>
          <w:szCs w:val="20"/>
          <w:lang w:val="fr-BE"/>
        </w:rPr>
        <w:t xml:space="preserve"> ensemble : (élevé, moyen, faible)</w:t>
      </w:r>
    </w:p>
    <w:p w:rsidR="00814EC6" w:rsidRPr="006941EC" w:rsidRDefault="00814EC6">
      <w:pPr>
        <w:rPr>
          <w:lang w:val="fr-BE"/>
        </w:rPr>
      </w:pPr>
    </w:p>
    <w:tbl>
      <w:tblPr>
        <w:tblW w:w="13874" w:type="dxa"/>
        <w:tblLook w:val="00A0"/>
      </w:tblPr>
      <w:tblGrid>
        <w:gridCol w:w="534"/>
        <w:gridCol w:w="5402"/>
        <w:gridCol w:w="567"/>
        <w:gridCol w:w="709"/>
        <w:gridCol w:w="567"/>
        <w:gridCol w:w="567"/>
        <w:gridCol w:w="992"/>
        <w:gridCol w:w="851"/>
        <w:gridCol w:w="3685"/>
      </w:tblGrid>
      <w:tr w:rsidR="005B7ACB" w:rsidRPr="006941EC" w:rsidTr="005B7ACB">
        <w:trPr>
          <w:trHeight w:val="1860"/>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5B7ACB" w:rsidRDefault="005B7ACB" w:rsidP="0079577E">
            <w:pPr>
              <w:spacing w:before="60"/>
              <w:jc w:val="center"/>
              <w:rPr>
                <w:rFonts w:ascii="Arial" w:hAnsi="Arial" w:cs="Arial"/>
                <w:b/>
                <w:bCs/>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shd w:val="clear" w:color="auto" w:fill="CCFFFF"/>
            <w:noWrap/>
          </w:tcPr>
          <w:p w:rsidR="005B7ACB" w:rsidRDefault="005B7ACB" w:rsidP="0079577E">
            <w:pPr>
              <w:spacing w:before="60"/>
              <w:jc w:val="center"/>
              <w:rPr>
                <w:rFonts w:ascii="Arial" w:hAnsi="Arial" w:cs="Arial"/>
                <w:b/>
                <w:bCs/>
                <w:sz w:val="20"/>
                <w:szCs w:val="20"/>
                <w:lang w:val="fr-BE" w:eastAsia="en-US"/>
              </w:rPr>
            </w:pPr>
          </w:p>
          <w:p w:rsidR="005B7ACB" w:rsidRDefault="005B7ACB" w:rsidP="0079577E">
            <w:pPr>
              <w:spacing w:before="60"/>
              <w:jc w:val="center"/>
              <w:rPr>
                <w:rFonts w:ascii="Arial" w:hAnsi="Arial" w:cs="Arial"/>
                <w:b/>
                <w:bCs/>
                <w:sz w:val="20"/>
                <w:szCs w:val="20"/>
                <w:lang w:val="fr-BE" w:eastAsia="en-US"/>
              </w:rPr>
            </w:pPr>
          </w:p>
          <w:p w:rsidR="005B7ACB" w:rsidRPr="006941EC" w:rsidRDefault="005B7ACB" w:rsidP="0079577E">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5B7ACB" w:rsidRPr="006941EC" w:rsidRDefault="005B7ACB" w:rsidP="006941E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5B7ACB" w:rsidRPr="006941EC" w:rsidRDefault="005B7ACB" w:rsidP="006941E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5B7ACB" w:rsidRPr="006941EC" w:rsidRDefault="005B7ACB" w:rsidP="006941E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5B7ACB" w:rsidRPr="006941EC" w:rsidRDefault="005B7ACB" w:rsidP="006941E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5B7ACB" w:rsidRPr="006941EC" w:rsidRDefault="005B7ACB" w:rsidP="006941E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Préparé</w:t>
            </w:r>
            <w:r w:rsidRPr="006941EC">
              <w:rPr>
                <w:rFonts w:ascii="Arial" w:hAnsi="Arial" w:cs="Arial"/>
                <w:b/>
                <w:sz w:val="20"/>
                <w:szCs w:val="20"/>
                <w:lang w:val="fr-BE" w:eastAsia="en-US"/>
              </w:rPr>
              <w:t xml:space="preserve"> </w:t>
            </w:r>
            <w:r>
              <w:rPr>
                <w:rFonts w:ascii="Arial" w:hAnsi="Arial" w:cs="Arial"/>
                <w:b/>
                <w:sz w:val="20"/>
                <w:szCs w:val="20"/>
                <w:lang w:val="fr-BE" w:eastAsia="en-US"/>
              </w:rPr>
              <w:t>p</w:t>
            </w:r>
            <w:r w:rsidRPr="006941EC">
              <w:rPr>
                <w:rFonts w:ascii="Arial" w:hAnsi="Arial" w:cs="Arial"/>
                <w:b/>
                <w:sz w:val="20"/>
                <w:szCs w:val="20"/>
                <w:lang w:val="fr-BE" w:eastAsia="en-US"/>
              </w:rPr>
              <w:t>ar</w:t>
            </w:r>
          </w:p>
        </w:tc>
        <w:tc>
          <w:tcPr>
            <w:tcW w:w="851"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5B7ACB" w:rsidRPr="006941EC" w:rsidRDefault="005B7ACB" w:rsidP="006941E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tcBorders>
              <w:top w:val="single" w:sz="4" w:space="0" w:color="auto"/>
              <w:left w:val="single" w:sz="4" w:space="0" w:color="auto"/>
              <w:bottom w:val="single" w:sz="4" w:space="0" w:color="auto"/>
              <w:right w:val="single" w:sz="4" w:space="0" w:color="auto"/>
            </w:tcBorders>
            <w:shd w:val="clear" w:color="auto" w:fill="CCFFFF"/>
            <w:noWrap/>
          </w:tcPr>
          <w:p w:rsidR="005B7ACB" w:rsidRDefault="005B7ACB" w:rsidP="001447AA">
            <w:pPr>
              <w:spacing w:before="60"/>
              <w:jc w:val="center"/>
              <w:rPr>
                <w:rFonts w:ascii="Arial" w:hAnsi="Arial" w:cs="Arial"/>
                <w:b/>
                <w:sz w:val="20"/>
                <w:szCs w:val="20"/>
                <w:lang w:val="fr-BE" w:eastAsia="en-US"/>
              </w:rPr>
            </w:pPr>
          </w:p>
          <w:p w:rsidR="005B7ACB" w:rsidRDefault="005B7ACB" w:rsidP="001447AA">
            <w:pPr>
              <w:spacing w:before="60"/>
              <w:jc w:val="center"/>
              <w:rPr>
                <w:rFonts w:ascii="Arial" w:hAnsi="Arial" w:cs="Arial"/>
                <w:b/>
                <w:sz w:val="20"/>
                <w:szCs w:val="20"/>
                <w:lang w:val="fr-BE" w:eastAsia="en-US"/>
              </w:rPr>
            </w:pPr>
          </w:p>
          <w:p w:rsidR="005B7ACB" w:rsidRPr="006941EC" w:rsidRDefault="005B7ACB" w:rsidP="001447AA">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534" w:type="dxa"/>
            <w:shd w:val="clear" w:color="auto" w:fill="A6A6A6"/>
          </w:tcPr>
          <w:p w:rsidR="005B7ACB" w:rsidRPr="006941EC" w:rsidRDefault="005B7ACB" w:rsidP="009B6D2F">
            <w:pPr>
              <w:spacing w:before="60"/>
              <w:jc w:val="center"/>
              <w:rPr>
                <w:rFonts w:ascii="Arial" w:hAnsi="Arial" w:cs="Arial"/>
                <w:b/>
                <w:sz w:val="20"/>
                <w:szCs w:val="20"/>
                <w:lang w:val="fr-BE" w:eastAsia="en-US"/>
              </w:rPr>
            </w:pPr>
            <w:r>
              <w:rPr>
                <w:rFonts w:ascii="Arial" w:hAnsi="Arial" w:cs="Arial"/>
                <w:b/>
                <w:sz w:val="20"/>
                <w:szCs w:val="20"/>
                <w:lang w:val="fr-BE" w:eastAsia="en-US"/>
              </w:rPr>
              <w:t>A</w:t>
            </w:r>
            <w:r w:rsidR="00B2208E">
              <w:rPr>
                <w:rFonts w:ascii="Arial" w:hAnsi="Arial" w:cs="Arial"/>
                <w:b/>
                <w:sz w:val="20"/>
                <w:szCs w:val="20"/>
                <w:lang w:val="fr-BE" w:eastAsia="en-US"/>
              </w:rPr>
              <w:t>.</w:t>
            </w:r>
          </w:p>
        </w:tc>
        <w:tc>
          <w:tcPr>
            <w:tcW w:w="13340" w:type="dxa"/>
            <w:gridSpan w:val="8"/>
            <w:shd w:val="clear" w:color="auto" w:fill="A6A6A6"/>
          </w:tcPr>
          <w:p w:rsidR="005B7ACB" w:rsidRPr="006941EC" w:rsidRDefault="005B7ACB" w:rsidP="001447AA">
            <w:pPr>
              <w:spacing w:before="60"/>
              <w:jc w:val="both"/>
              <w:rPr>
                <w:rFonts w:ascii="Arial" w:hAnsi="Arial" w:cs="Arial"/>
                <w:b/>
                <w:sz w:val="20"/>
                <w:szCs w:val="20"/>
                <w:lang w:val="fr-BE" w:eastAsia="en-US"/>
              </w:rPr>
            </w:pPr>
            <w:r w:rsidRPr="006941EC">
              <w:rPr>
                <w:rFonts w:ascii="Arial" w:hAnsi="Arial" w:cs="Arial"/>
                <w:b/>
                <w:sz w:val="20"/>
                <w:szCs w:val="20"/>
                <w:lang w:val="fr-BE" w:eastAsia="en-US"/>
              </w:rPr>
              <w:t>Procédures de base</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534" w:type="dxa"/>
            <w:shd w:val="clear" w:color="auto" w:fill="D9D9D9"/>
          </w:tcPr>
          <w:p w:rsidR="005B7ACB" w:rsidRPr="0079577E" w:rsidRDefault="005B7ACB" w:rsidP="009B6D2F">
            <w:pPr>
              <w:spacing w:before="60"/>
              <w:jc w:val="center"/>
              <w:rPr>
                <w:rFonts w:ascii="Arial" w:hAnsi="Arial" w:cs="Arial"/>
                <w:b/>
                <w:sz w:val="20"/>
                <w:szCs w:val="20"/>
                <w:lang w:val="fr-BE" w:eastAsia="en-US"/>
              </w:rPr>
            </w:pPr>
            <w:r>
              <w:rPr>
                <w:rFonts w:ascii="Arial" w:hAnsi="Arial" w:cs="Arial"/>
                <w:b/>
                <w:sz w:val="20"/>
                <w:szCs w:val="20"/>
                <w:lang w:val="fr-BE" w:eastAsia="en-US"/>
              </w:rPr>
              <w:t>1</w:t>
            </w:r>
            <w:r w:rsidR="00B2208E">
              <w:rPr>
                <w:rFonts w:ascii="Arial" w:hAnsi="Arial" w:cs="Arial"/>
                <w:b/>
                <w:sz w:val="20"/>
                <w:szCs w:val="20"/>
                <w:lang w:val="fr-BE" w:eastAsia="en-US"/>
              </w:rPr>
              <w:t>.</w:t>
            </w:r>
          </w:p>
        </w:tc>
        <w:tc>
          <w:tcPr>
            <w:tcW w:w="13340" w:type="dxa"/>
            <w:gridSpan w:val="8"/>
            <w:shd w:val="clear" w:color="auto" w:fill="D9D9D9"/>
            <w:vAlign w:val="center"/>
          </w:tcPr>
          <w:p w:rsidR="005B7ACB" w:rsidRPr="0079577E" w:rsidRDefault="005B7ACB" w:rsidP="0079577E">
            <w:pPr>
              <w:spacing w:before="60"/>
              <w:rPr>
                <w:rFonts w:ascii="Arial" w:hAnsi="Arial" w:cs="Arial"/>
                <w:b/>
                <w:sz w:val="20"/>
                <w:szCs w:val="20"/>
                <w:lang w:val="fr-BE" w:eastAsia="en-US"/>
              </w:rPr>
            </w:pPr>
            <w:r w:rsidRPr="0079577E">
              <w:rPr>
                <w:rFonts w:ascii="Arial" w:hAnsi="Arial" w:cs="Arial"/>
                <w:b/>
                <w:sz w:val="20"/>
                <w:szCs w:val="20"/>
                <w:lang w:val="fr-BE" w:eastAsia="en-US"/>
              </w:rPr>
              <w:t>Procédures analytiques</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0"/>
        </w:trPr>
        <w:tc>
          <w:tcPr>
            <w:tcW w:w="534" w:type="dxa"/>
          </w:tcPr>
          <w:p w:rsidR="005B7ACB" w:rsidRPr="006941EC" w:rsidRDefault="005B7ACB" w:rsidP="002174F0">
            <w:pPr>
              <w:spacing w:before="60"/>
              <w:jc w:val="both"/>
              <w:rPr>
                <w:rFonts w:ascii="Arial" w:hAnsi="Arial" w:cs="Arial"/>
                <w:sz w:val="20"/>
                <w:szCs w:val="20"/>
                <w:lang w:val="fr-BE" w:eastAsia="en-US"/>
              </w:rPr>
            </w:pPr>
          </w:p>
        </w:tc>
        <w:tc>
          <w:tcPr>
            <w:tcW w:w="5402" w:type="dxa"/>
          </w:tcPr>
          <w:p w:rsidR="005B7ACB" w:rsidRPr="006941EC" w:rsidRDefault="005B7ACB" w:rsidP="002174F0">
            <w:pPr>
              <w:spacing w:before="60"/>
              <w:jc w:val="both"/>
              <w:rPr>
                <w:rFonts w:ascii="Arial" w:hAnsi="Arial" w:cs="Arial"/>
                <w:sz w:val="20"/>
                <w:szCs w:val="20"/>
                <w:lang w:val="fr-BE" w:eastAsia="en-US"/>
              </w:rPr>
            </w:pPr>
            <w:r w:rsidRPr="006941EC">
              <w:rPr>
                <w:rFonts w:ascii="Arial" w:hAnsi="Arial" w:cs="Arial"/>
                <w:sz w:val="20"/>
                <w:szCs w:val="20"/>
                <w:lang w:val="fr-BE" w:eastAsia="en-US"/>
              </w:rPr>
              <w:t xml:space="preserve">Développer </w:t>
            </w:r>
            <w:r>
              <w:rPr>
                <w:rFonts w:ascii="Arial" w:hAnsi="Arial" w:cs="Arial"/>
                <w:sz w:val="20"/>
                <w:szCs w:val="20"/>
                <w:lang w:val="fr-BE" w:eastAsia="en-US"/>
              </w:rPr>
              <w:t>des attentes pour les niveaux d’inventaire de fin d’année basées sur l’</w:t>
            </w:r>
            <w:r w:rsidRPr="006941EC">
              <w:rPr>
                <w:rFonts w:ascii="Arial" w:hAnsi="Arial" w:cs="Arial"/>
                <w:sz w:val="20"/>
                <w:szCs w:val="20"/>
                <w:lang w:val="fr-BE" w:eastAsia="en-US"/>
              </w:rPr>
              <w:t>information obtenue dans</w:t>
            </w:r>
            <w:r>
              <w:rPr>
                <w:rFonts w:ascii="Arial" w:hAnsi="Arial" w:cs="Arial"/>
                <w:sz w:val="20"/>
                <w:szCs w:val="20"/>
                <w:lang w:val="fr-BE" w:eastAsia="en-US"/>
              </w:rPr>
              <w:t xml:space="preserve"> la phase de compréhension de l’</w:t>
            </w:r>
            <w:r w:rsidRPr="006941EC">
              <w:rPr>
                <w:rFonts w:ascii="Arial" w:hAnsi="Arial" w:cs="Arial"/>
                <w:sz w:val="20"/>
                <w:szCs w:val="20"/>
                <w:lang w:val="fr-BE" w:eastAsia="en-US"/>
              </w:rPr>
              <w:t>entité.</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34" w:type="dxa"/>
          </w:tcPr>
          <w:p w:rsidR="005B7ACB" w:rsidRPr="006941EC" w:rsidRDefault="005B7ACB" w:rsidP="001447AA">
            <w:pPr>
              <w:spacing w:before="60"/>
              <w:jc w:val="both"/>
              <w:rPr>
                <w:rFonts w:ascii="Arial" w:hAnsi="Arial" w:cs="Arial"/>
                <w:sz w:val="20"/>
                <w:szCs w:val="20"/>
                <w:lang w:val="fr-BE" w:eastAsia="en-US"/>
              </w:rPr>
            </w:pPr>
          </w:p>
        </w:tc>
        <w:tc>
          <w:tcPr>
            <w:tcW w:w="5402"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Identifier les changements importants ou tendances dans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534" w:type="dxa"/>
          </w:tcPr>
          <w:p w:rsidR="005B7ACB" w:rsidRDefault="005B7ACB" w:rsidP="005B7ACB">
            <w:pPr>
              <w:pStyle w:val="ListParagraph"/>
              <w:spacing w:before="60"/>
              <w:ind w:left="360"/>
              <w:jc w:val="both"/>
              <w:rPr>
                <w:rFonts w:ascii="Arial" w:hAnsi="Arial" w:cs="Arial"/>
                <w:sz w:val="20"/>
                <w:szCs w:val="20"/>
                <w:lang w:eastAsia="en-US"/>
              </w:rPr>
            </w:pPr>
          </w:p>
        </w:tc>
        <w:tc>
          <w:tcPr>
            <w:tcW w:w="5402" w:type="dxa"/>
          </w:tcPr>
          <w:p w:rsidR="005B7ACB" w:rsidRPr="006941EC" w:rsidRDefault="005B7ACB" w:rsidP="00B60F87">
            <w:pPr>
              <w:pStyle w:val="ListParagraph"/>
              <w:numPr>
                <w:ilvl w:val="0"/>
                <w:numId w:val="2"/>
              </w:numPr>
              <w:spacing w:before="60"/>
              <w:jc w:val="both"/>
              <w:rPr>
                <w:rFonts w:ascii="Arial" w:hAnsi="Arial" w:cs="Arial"/>
                <w:sz w:val="20"/>
                <w:szCs w:val="20"/>
                <w:lang w:val="fr-BE" w:eastAsia="en-US"/>
              </w:rPr>
            </w:pPr>
            <w:r>
              <w:rPr>
                <w:rFonts w:ascii="Arial" w:hAnsi="Arial" w:cs="Arial"/>
                <w:sz w:val="20"/>
                <w:szCs w:val="20"/>
                <w:lang w:eastAsia="en-US"/>
              </w:rPr>
              <w:t>l’</w:t>
            </w:r>
            <w:r w:rsidRPr="006941EC">
              <w:rPr>
                <w:rFonts w:ascii="Arial" w:hAnsi="Arial" w:cs="Arial"/>
                <w:sz w:val="20"/>
                <w:szCs w:val="20"/>
                <w:lang w:val="fr-BE" w:eastAsia="en-US"/>
              </w:rPr>
              <w:t>évolution des stocks par rapport à la période précédente (global</w:t>
            </w:r>
            <w:r>
              <w:rPr>
                <w:rFonts w:ascii="Arial" w:hAnsi="Arial" w:cs="Arial"/>
                <w:sz w:val="20"/>
                <w:szCs w:val="20"/>
                <w:lang w:val="fr-BE" w:eastAsia="en-US"/>
              </w:rPr>
              <w:t>ement</w:t>
            </w:r>
            <w:r w:rsidRPr="006941EC">
              <w:rPr>
                <w:rFonts w:ascii="Arial" w:hAnsi="Arial" w:cs="Arial"/>
                <w:sz w:val="20"/>
                <w:szCs w:val="20"/>
                <w:lang w:val="fr-BE" w:eastAsia="en-US"/>
              </w:rPr>
              <w:t>)</w:t>
            </w:r>
            <w:r>
              <w:rPr>
                <w:rFonts w:ascii="Arial" w:hAnsi="Arial" w:cs="Arial"/>
                <w:sz w:val="20"/>
                <w:szCs w:val="20"/>
                <w:lang w:val="fr-BE" w:eastAsia="en-US"/>
              </w:rPr>
              <w:t xml:space="preserve">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trPr>
        <w:tc>
          <w:tcPr>
            <w:tcW w:w="534" w:type="dxa"/>
          </w:tcPr>
          <w:p w:rsidR="005B7ACB" w:rsidRDefault="005B7ACB" w:rsidP="005B7ACB">
            <w:pPr>
              <w:pStyle w:val="ListParagraph"/>
              <w:spacing w:before="60"/>
              <w:ind w:left="360"/>
              <w:jc w:val="both"/>
              <w:rPr>
                <w:rFonts w:ascii="Arial" w:hAnsi="Arial" w:cs="Arial"/>
                <w:sz w:val="20"/>
                <w:szCs w:val="20"/>
                <w:lang w:val="fr-BE" w:eastAsia="en-US"/>
              </w:rPr>
            </w:pPr>
          </w:p>
        </w:tc>
        <w:tc>
          <w:tcPr>
            <w:tcW w:w="5402" w:type="dxa"/>
          </w:tcPr>
          <w:p w:rsidR="005B7ACB" w:rsidRPr="006941EC" w:rsidRDefault="005B7ACB" w:rsidP="0079577E">
            <w:pPr>
              <w:pStyle w:val="ListParagraph"/>
              <w:numPr>
                <w:ilvl w:val="0"/>
                <w:numId w:val="2"/>
              </w:numPr>
              <w:spacing w:before="60"/>
              <w:jc w:val="both"/>
              <w:rPr>
                <w:rFonts w:ascii="Arial" w:hAnsi="Arial" w:cs="Arial"/>
                <w:sz w:val="20"/>
                <w:szCs w:val="20"/>
                <w:lang w:val="fr-BE" w:eastAsia="en-US"/>
              </w:rPr>
            </w:pPr>
            <w:r>
              <w:rPr>
                <w:rFonts w:ascii="Arial" w:hAnsi="Arial" w:cs="Arial"/>
                <w:sz w:val="20"/>
                <w:szCs w:val="20"/>
                <w:lang w:val="fr-BE" w:eastAsia="en-US"/>
              </w:rPr>
              <w:t>la c</w:t>
            </w:r>
            <w:r w:rsidRPr="006941EC">
              <w:rPr>
                <w:rFonts w:ascii="Arial" w:hAnsi="Arial" w:cs="Arial"/>
                <w:sz w:val="20"/>
                <w:szCs w:val="20"/>
                <w:lang w:val="fr-BE" w:eastAsia="en-US"/>
              </w:rPr>
              <w:t>omposition de l</w:t>
            </w:r>
            <w:r>
              <w:rPr>
                <w:rFonts w:ascii="Arial" w:hAnsi="Arial" w:cs="Arial"/>
                <w:sz w:val="20"/>
                <w:szCs w:val="20"/>
                <w:lang w:val="fr-BE" w:eastAsia="en-US"/>
              </w:rPr>
              <w:t>’</w:t>
            </w:r>
            <w:r w:rsidRPr="006941EC">
              <w:rPr>
                <w:rFonts w:ascii="Arial" w:hAnsi="Arial" w:cs="Arial"/>
                <w:sz w:val="20"/>
                <w:szCs w:val="20"/>
                <w:lang w:val="fr-BE" w:eastAsia="en-US"/>
              </w:rPr>
              <w:t>inventaire (matière</w:t>
            </w:r>
            <w:r>
              <w:rPr>
                <w:rFonts w:ascii="Arial" w:hAnsi="Arial" w:cs="Arial"/>
                <w:sz w:val="20"/>
                <w:szCs w:val="20"/>
                <w:lang w:val="fr-BE" w:eastAsia="en-US"/>
              </w:rPr>
              <w:t>s</w:t>
            </w:r>
            <w:r w:rsidRPr="006941EC">
              <w:rPr>
                <w:rFonts w:ascii="Arial" w:hAnsi="Arial" w:cs="Arial"/>
                <w:sz w:val="20"/>
                <w:szCs w:val="20"/>
                <w:lang w:val="fr-BE" w:eastAsia="en-US"/>
              </w:rPr>
              <w:t xml:space="preserve"> première</w:t>
            </w:r>
            <w:r>
              <w:rPr>
                <w:rFonts w:ascii="Arial" w:hAnsi="Arial" w:cs="Arial"/>
                <w:sz w:val="20"/>
                <w:szCs w:val="20"/>
                <w:lang w:val="fr-BE" w:eastAsia="en-US"/>
              </w:rPr>
              <w:t>s</w:t>
            </w:r>
            <w:r w:rsidRPr="006941EC">
              <w:rPr>
                <w:rFonts w:ascii="Arial" w:hAnsi="Arial" w:cs="Arial"/>
                <w:sz w:val="20"/>
                <w:szCs w:val="20"/>
                <w:lang w:val="fr-BE" w:eastAsia="en-US"/>
              </w:rPr>
              <w:t>, en-cours</w:t>
            </w:r>
            <w:r>
              <w:rPr>
                <w:rFonts w:ascii="Arial" w:hAnsi="Arial" w:cs="Arial"/>
                <w:sz w:val="20"/>
                <w:szCs w:val="20"/>
                <w:lang w:val="fr-BE" w:eastAsia="en-US"/>
              </w:rPr>
              <w:t xml:space="preserve"> de fabrication</w:t>
            </w:r>
            <w:r w:rsidRPr="006941EC">
              <w:rPr>
                <w:rFonts w:ascii="Arial" w:hAnsi="Arial" w:cs="Arial"/>
                <w:sz w:val="20"/>
                <w:szCs w:val="20"/>
                <w:lang w:val="fr-BE" w:eastAsia="en-US"/>
              </w:rPr>
              <w:t xml:space="preserve">, produits finis, etc.) avec la période </w:t>
            </w:r>
            <w:proofErr w:type="gramStart"/>
            <w:r w:rsidRPr="006941EC">
              <w:rPr>
                <w:rFonts w:ascii="Arial" w:hAnsi="Arial" w:cs="Arial"/>
                <w:sz w:val="20"/>
                <w:szCs w:val="20"/>
                <w:lang w:val="fr-BE" w:eastAsia="en-US"/>
              </w:rPr>
              <w:t>précédente</w:t>
            </w:r>
            <w:r>
              <w:rPr>
                <w:rFonts w:ascii="Arial" w:hAnsi="Arial" w:cs="Arial"/>
                <w:sz w:val="20"/>
                <w:szCs w:val="20"/>
                <w:lang w:val="fr-BE" w:eastAsia="en-US"/>
              </w:rPr>
              <w:t xml:space="preserve">  ;</w:t>
            </w:r>
            <w:proofErr w:type="gramEnd"/>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534" w:type="dxa"/>
          </w:tcPr>
          <w:p w:rsidR="005B7ACB" w:rsidRPr="005B7ACB" w:rsidRDefault="005B7ACB" w:rsidP="005B7ACB">
            <w:pPr>
              <w:pStyle w:val="ListParagraph"/>
              <w:spacing w:before="60"/>
              <w:ind w:left="360"/>
              <w:jc w:val="both"/>
              <w:rPr>
                <w:rFonts w:ascii="Arial" w:hAnsi="Arial" w:cs="Arial"/>
                <w:sz w:val="20"/>
                <w:szCs w:val="20"/>
                <w:lang w:eastAsia="en-US"/>
              </w:rPr>
            </w:pPr>
          </w:p>
        </w:tc>
        <w:tc>
          <w:tcPr>
            <w:tcW w:w="5402" w:type="dxa"/>
          </w:tcPr>
          <w:p w:rsidR="005B7ACB" w:rsidRPr="006941EC" w:rsidRDefault="005B7ACB" w:rsidP="00B60F87">
            <w:pPr>
              <w:pStyle w:val="ListParagraph"/>
              <w:numPr>
                <w:ilvl w:val="0"/>
                <w:numId w:val="2"/>
              </w:numPr>
              <w:spacing w:before="60"/>
              <w:jc w:val="both"/>
              <w:rPr>
                <w:rFonts w:ascii="Arial" w:hAnsi="Arial" w:cs="Arial"/>
                <w:sz w:val="20"/>
                <w:szCs w:val="20"/>
                <w:lang w:val="fr-BE" w:eastAsia="en-US"/>
              </w:rPr>
            </w:pPr>
            <w:r>
              <w:rPr>
                <w:rFonts w:ascii="Arial" w:hAnsi="Arial" w:cs="Arial"/>
                <w:sz w:val="20"/>
                <w:szCs w:val="20"/>
                <w:lang w:val="fr-BE" w:eastAsia="en-US"/>
              </w:rPr>
              <w:t>le c</w:t>
            </w:r>
            <w:r w:rsidRPr="006941EC">
              <w:rPr>
                <w:rFonts w:ascii="Arial" w:hAnsi="Arial" w:cs="Arial"/>
                <w:sz w:val="20"/>
                <w:szCs w:val="20"/>
                <w:lang w:val="fr-BE" w:eastAsia="en-US"/>
              </w:rPr>
              <w:t>oût des ventes et profit brut (en pourcentage des ventes) sur les trois exercices comptables précédents</w:t>
            </w:r>
            <w:r>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534" w:type="dxa"/>
          </w:tcPr>
          <w:p w:rsidR="005B7ACB" w:rsidRDefault="005B7ACB" w:rsidP="005B7ACB">
            <w:pPr>
              <w:pStyle w:val="ListParagraph"/>
              <w:spacing w:before="60"/>
              <w:ind w:left="360"/>
              <w:jc w:val="both"/>
              <w:rPr>
                <w:rFonts w:ascii="Arial" w:hAnsi="Arial" w:cs="Arial"/>
                <w:sz w:val="20"/>
                <w:szCs w:val="20"/>
                <w:lang w:val="fr-BE" w:eastAsia="en-US"/>
              </w:rPr>
            </w:pPr>
          </w:p>
        </w:tc>
        <w:tc>
          <w:tcPr>
            <w:tcW w:w="5402" w:type="dxa"/>
          </w:tcPr>
          <w:p w:rsidR="005B7ACB" w:rsidRPr="006941EC" w:rsidRDefault="005B7ACB" w:rsidP="00B60F87">
            <w:pPr>
              <w:pStyle w:val="ListParagraph"/>
              <w:numPr>
                <w:ilvl w:val="0"/>
                <w:numId w:val="2"/>
              </w:numPr>
              <w:spacing w:before="60"/>
              <w:jc w:val="both"/>
              <w:rPr>
                <w:rFonts w:ascii="Arial" w:hAnsi="Arial" w:cs="Arial"/>
                <w:sz w:val="20"/>
                <w:szCs w:val="20"/>
                <w:lang w:val="fr-BE" w:eastAsia="en-US"/>
              </w:rPr>
            </w:pPr>
            <w:r>
              <w:rPr>
                <w:rFonts w:ascii="Arial" w:hAnsi="Arial" w:cs="Arial"/>
                <w:sz w:val="20"/>
                <w:szCs w:val="20"/>
                <w:lang w:val="fr-BE" w:eastAsia="en-US"/>
              </w:rPr>
              <w:t>la r</w:t>
            </w:r>
            <w:r w:rsidRPr="006941EC">
              <w:rPr>
                <w:rFonts w:ascii="Arial" w:hAnsi="Arial" w:cs="Arial"/>
                <w:sz w:val="20"/>
                <w:szCs w:val="20"/>
                <w:lang w:val="fr-BE" w:eastAsia="en-US"/>
              </w:rPr>
              <w:t>otation d'inventaire sur les trois exercices comptables précédents</w:t>
            </w:r>
            <w:r>
              <w:rPr>
                <w:rFonts w:ascii="Arial" w:hAnsi="Arial" w:cs="Arial"/>
                <w:sz w:val="20"/>
                <w:szCs w:val="20"/>
                <w:lang w:val="fr-BE" w:eastAsia="en-US"/>
              </w:rPr>
              <w:t> ; et</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534" w:type="dxa"/>
          </w:tcPr>
          <w:p w:rsidR="005B7ACB" w:rsidRDefault="005B7ACB" w:rsidP="005B7ACB">
            <w:pPr>
              <w:pStyle w:val="ListParagraph"/>
              <w:spacing w:before="60"/>
              <w:ind w:left="360"/>
              <w:jc w:val="both"/>
              <w:rPr>
                <w:rFonts w:ascii="Arial" w:hAnsi="Arial" w:cs="Arial"/>
                <w:sz w:val="20"/>
                <w:szCs w:val="20"/>
                <w:lang w:val="fr-BE" w:eastAsia="en-US"/>
              </w:rPr>
            </w:pPr>
          </w:p>
        </w:tc>
        <w:tc>
          <w:tcPr>
            <w:tcW w:w="5402" w:type="dxa"/>
          </w:tcPr>
          <w:p w:rsidR="005B7ACB" w:rsidRPr="006941EC" w:rsidRDefault="005B7ACB" w:rsidP="00B60F87">
            <w:pPr>
              <w:pStyle w:val="ListParagraph"/>
              <w:numPr>
                <w:ilvl w:val="0"/>
                <w:numId w:val="2"/>
              </w:numPr>
              <w:spacing w:before="60"/>
              <w:jc w:val="both"/>
              <w:rPr>
                <w:rFonts w:ascii="Arial" w:hAnsi="Arial" w:cs="Arial"/>
                <w:sz w:val="20"/>
                <w:szCs w:val="20"/>
                <w:lang w:val="fr-BE" w:eastAsia="en-US"/>
              </w:rPr>
            </w:pPr>
            <w:r>
              <w:rPr>
                <w:rFonts w:ascii="Arial" w:hAnsi="Arial" w:cs="Arial"/>
                <w:sz w:val="20"/>
                <w:szCs w:val="20"/>
                <w:lang w:val="fr-BE" w:eastAsia="en-US"/>
              </w:rPr>
              <w:t>les méthodes d’évaluation utilisées par l’</w:t>
            </w:r>
            <w:r w:rsidRPr="006941EC">
              <w:rPr>
                <w:rFonts w:ascii="Arial" w:hAnsi="Arial" w:cs="Arial"/>
                <w:sz w:val="20"/>
                <w:szCs w:val="20"/>
                <w:lang w:val="fr-BE" w:eastAsia="en-US"/>
              </w:rPr>
              <w:t>entité et la conformité avec la loi et</w:t>
            </w:r>
            <w:r>
              <w:rPr>
                <w:rFonts w:ascii="Arial" w:hAnsi="Arial" w:cs="Arial"/>
                <w:sz w:val="20"/>
                <w:szCs w:val="20"/>
                <w:lang w:val="fr-BE" w:eastAsia="en-US"/>
              </w:rPr>
              <w:t xml:space="preserve"> les règles d’évaluation arrêtée par l’</w:t>
            </w:r>
            <w:r w:rsidRPr="006941EC">
              <w:rPr>
                <w:rFonts w:ascii="Arial" w:hAnsi="Arial" w:cs="Arial"/>
                <w:sz w:val="20"/>
                <w:szCs w:val="20"/>
                <w:lang w:val="fr-BE" w:eastAsia="en-US"/>
              </w:rPr>
              <w:t>organe de gestion</w:t>
            </w:r>
            <w:r>
              <w:rPr>
                <w:rFonts w:ascii="Arial" w:hAnsi="Arial" w:cs="Arial"/>
                <w:sz w:val="20"/>
                <w:szCs w:val="20"/>
                <w:lang w:val="fr-BE" w:eastAsia="en-US"/>
              </w:rPr>
              <w:t>.</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0"/>
        </w:trPr>
        <w:tc>
          <w:tcPr>
            <w:tcW w:w="534" w:type="dxa"/>
            <w:shd w:val="clear" w:color="auto" w:fill="CCFFFF"/>
          </w:tcPr>
          <w:p w:rsidR="005B7ACB" w:rsidRDefault="005B7ACB" w:rsidP="009B6D2F">
            <w:pPr>
              <w:spacing w:before="60"/>
              <w:jc w:val="center"/>
              <w:rPr>
                <w:rFonts w:ascii="Arial" w:hAnsi="Arial" w:cs="Arial"/>
                <w:b/>
                <w:bCs/>
                <w:sz w:val="20"/>
                <w:szCs w:val="20"/>
                <w:lang w:val="fr-BE" w:eastAsia="en-US"/>
              </w:rPr>
            </w:pPr>
          </w:p>
        </w:tc>
        <w:tc>
          <w:tcPr>
            <w:tcW w:w="5402" w:type="dxa"/>
            <w:shd w:val="clear" w:color="auto" w:fill="CCFFFF"/>
            <w:noWrap/>
            <w:vAlign w:val="center"/>
          </w:tcPr>
          <w:p w:rsidR="005B7ACB" w:rsidRPr="006941EC" w:rsidRDefault="005B7ACB" w:rsidP="0079577E">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5B7ACB" w:rsidRPr="006941EC" w:rsidRDefault="005B7ACB"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5B7ACB" w:rsidRPr="006941EC" w:rsidRDefault="005B7ACB"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5B7ACB" w:rsidRPr="006941EC" w:rsidRDefault="005B7ACB"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5B7ACB" w:rsidRPr="006941EC" w:rsidRDefault="005B7ACB"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5B7ACB" w:rsidRPr="006941EC" w:rsidRDefault="005B7ACB" w:rsidP="000C21B5">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5B7ACB" w:rsidRPr="006941EC" w:rsidRDefault="005B7ACB" w:rsidP="000C21B5">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5B7ACB" w:rsidRPr="006941EC" w:rsidRDefault="005B7ACB" w:rsidP="000C21B5">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5B7ACB" w:rsidRPr="006941EC" w:rsidTr="00D02A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534" w:type="dxa"/>
            <w:shd w:val="clear" w:color="auto" w:fill="D9D9D9"/>
          </w:tcPr>
          <w:p w:rsidR="005B7ACB" w:rsidRPr="0079577E" w:rsidRDefault="009B6D2F" w:rsidP="009B6D2F">
            <w:pPr>
              <w:spacing w:before="60"/>
              <w:jc w:val="center"/>
              <w:rPr>
                <w:rFonts w:ascii="Arial" w:hAnsi="Arial" w:cs="Arial"/>
                <w:b/>
                <w:sz w:val="20"/>
                <w:szCs w:val="20"/>
                <w:lang w:val="fr-BE" w:eastAsia="en-US"/>
              </w:rPr>
            </w:pPr>
            <w:r>
              <w:rPr>
                <w:rFonts w:ascii="Arial" w:hAnsi="Arial" w:cs="Arial"/>
                <w:b/>
                <w:sz w:val="20"/>
                <w:szCs w:val="20"/>
                <w:lang w:val="fr-BE" w:eastAsia="en-US"/>
              </w:rPr>
              <w:t>2</w:t>
            </w:r>
            <w:r w:rsidR="00B2208E">
              <w:rPr>
                <w:rFonts w:ascii="Arial" w:hAnsi="Arial" w:cs="Arial"/>
                <w:b/>
                <w:sz w:val="20"/>
                <w:szCs w:val="20"/>
                <w:lang w:val="fr-BE" w:eastAsia="en-US"/>
              </w:rPr>
              <w:t>.</w:t>
            </w:r>
          </w:p>
        </w:tc>
        <w:tc>
          <w:tcPr>
            <w:tcW w:w="13340" w:type="dxa"/>
            <w:gridSpan w:val="8"/>
            <w:shd w:val="clear" w:color="auto" w:fill="D9D9D9"/>
            <w:vAlign w:val="center"/>
          </w:tcPr>
          <w:p w:rsidR="005B7ACB" w:rsidRPr="0079577E" w:rsidRDefault="005B7ACB" w:rsidP="0079577E">
            <w:pPr>
              <w:spacing w:before="60"/>
              <w:rPr>
                <w:rFonts w:ascii="Arial" w:hAnsi="Arial" w:cs="Arial"/>
                <w:b/>
                <w:sz w:val="20"/>
                <w:szCs w:val="20"/>
                <w:lang w:val="fr-BE" w:eastAsia="en-US"/>
              </w:rPr>
            </w:pPr>
            <w:r w:rsidRPr="0079577E">
              <w:rPr>
                <w:rFonts w:ascii="Arial" w:hAnsi="Arial" w:cs="Arial"/>
                <w:b/>
                <w:sz w:val="20"/>
                <w:szCs w:val="20"/>
                <w:lang w:val="fr-BE" w:eastAsia="en-US"/>
              </w:rPr>
              <w:t>Ajustements</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4"/>
        </w:trPr>
        <w:tc>
          <w:tcPr>
            <w:tcW w:w="534" w:type="dxa"/>
          </w:tcPr>
          <w:p w:rsidR="005B7ACB" w:rsidRPr="006941EC" w:rsidRDefault="005B7ACB" w:rsidP="009B6D2F">
            <w:pPr>
              <w:spacing w:before="60"/>
              <w:jc w:val="center"/>
              <w:rPr>
                <w:rFonts w:ascii="Arial" w:hAnsi="Arial" w:cs="Arial"/>
                <w:sz w:val="20"/>
                <w:szCs w:val="20"/>
                <w:lang w:val="fr-BE" w:eastAsia="en-US"/>
              </w:rPr>
            </w:pPr>
          </w:p>
        </w:tc>
        <w:tc>
          <w:tcPr>
            <w:tcW w:w="5402" w:type="dxa"/>
          </w:tcPr>
          <w:p w:rsidR="005B7ACB" w:rsidRPr="006941EC" w:rsidRDefault="005B7ACB" w:rsidP="00C403BE">
            <w:pPr>
              <w:spacing w:before="60"/>
              <w:jc w:val="both"/>
              <w:rPr>
                <w:rFonts w:ascii="Arial" w:hAnsi="Arial" w:cs="Arial"/>
                <w:color w:val="0000D4"/>
                <w:sz w:val="20"/>
                <w:szCs w:val="20"/>
                <w:lang w:val="fr-BE" w:eastAsia="en-US"/>
              </w:rPr>
            </w:pPr>
            <w:r w:rsidRPr="006941EC">
              <w:rPr>
                <w:rFonts w:ascii="Arial" w:hAnsi="Arial" w:cs="Arial"/>
                <w:sz w:val="20"/>
                <w:szCs w:val="20"/>
                <w:lang w:val="fr-BE" w:eastAsia="en-US"/>
              </w:rPr>
              <w:t xml:space="preserve">Analyser le compte "stock" apparaissant au bilan, tout au long de la période et identifier tout ajustement important ou inhabituel qui aurait été fait, autre que des ajustements </w:t>
            </w:r>
            <w:r>
              <w:rPr>
                <w:rFonts w:ascii="Arial" w:hAnsi="Arial" w:cs="Arial"/>
                <w:sz w:val="20"/>
                <w:szCs w:val="20"/>
                <w:lang w:val="fr-BE" w:eastAsia="en-US"/>
              </w:rPr>
              <w:t>intervenus entre</w:t>
            </w:r>
            <w:r w:rsidRPr="006941EC">
              <w:rPr>
                <w:rFonts w:ascii="Arial" w:hAnsi="Arial" w:cs="Arial"/>
                <w:sz w:val="20"/>
                <w:szCs w:val="20"/>
                <w:lang w:val="fr-BE" w:eastAsia="en-US"/>
              </w:rPr>
              <w:t xml:space="preserve"> les quantités physiques et comptables. Obtenir des explications pour tout ajustement fait.</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534" w:type="dxa"/>
            <w:shd w:val="clear" w:color="auto" w:fill="D9D9D9"/>
          </w:tcPr>
          <w:p w:rsidR="005B7ACB" w:rsidRPr="0079577E" w:rsidRDefault="009B6D2F" w:rsidP="009B6D2F">
            <w:pPr>
              <w:spacing w:before="60"/>
              <w:jc w:val="center"/>
              <w:rPr>
                <w:rFonts w:ascii="Arial" w:hAnsi="Arial" w:cs="Arial"/>
                <w:b/>
                <w:sz w:val="20"/>
                <w:szCs w:val="20"/>
                <w:lang w:val="fr-BE" w:eastAsia="en-US"/>
              </w:rPr>
            </w:pPr>
            <w:r>
              <w:rPr>
                <w:rFonts w:ascii="Arial" w:hAnsi="Arial" w:cs="Arial"/>
                <w:b/>
                <w:sz w:val="20"/>
                <w:szCs w:val="20"/>
                <w:lang w:val="fr-BE" w:eastAsia="en-US"/>
              </w:rPr>
              <w:t>3</w:t>
            </w:r>
            <w:r w:rsidR="00B2208E">
              <w:rPr>
                <w:rFonts w:ascii="Arial" w:hAnsi="Arial" w:cs="Arial"/>
                <w:b/>
                <w:sz w:val="20"/>
                <w:szCs w:val="20"/>
                <w:lang w:val="fr-BE" w:eastAsia="en-US"/>
              </w:rPr>
              <w:t>.</w:t>
            </w:r>
          </w:p>
        </w:tc>
        <w:tc>
          <w:tcPr>
            <w:tcW w:w="13340" w:type="dxa"/>
            <w:gridSpan w:val="8"/>
            <w:shd w:val="clear" w:color="auto" w:fill="D9D9D9"/>
            <w:vAlign w:val="center"/>
          </w:tcPr>
          <w:p w:rsidR="005B7ACB" w:rsidRPr="0079577E" w:rsidRDefault="005B7ACB" w:rsidP="0079577E">
            <w:pPr>
              <w:spacing w:before="60"/>
              <w:rPr>
                <w:rFonts w:ascii="Arial" w:hAnsi="Arial" w:cs="Arial"/>
                <w:b/>
                <w:sz w:val="20"/>
                <w:szCs w:val="20"/>
                <w:lang w:val="fr-BE" w:eastAsia="en-US"/>
              </w:rPr>
            </w:pPr>
            <w:r w:rsidRPr="0079577E">
              <w:rPr>
                <w:rFonts w:ascii="Arial" w:hAnsi="Arial" w:cs="Arial"/>
                <w:b/>
                <w:sz w:val="20"/>
                <w:szCs w:val="20"/>
                <w:lang w:val="fr-BE" w:eastAsia="en-US"/>
              </w:rPr>
              <w:t>Listing</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9"/>
        </w:trPr>
        <w:tc>
          <w:tcPr>
            <w:tcW w:w="534" w:type="dxa"/>
            <w:tcBorders>
              <w:bottom w:val="single" w:sz="4" w:space="0" w:color="auto"/>
            </w:tcBorders>
          </w:tcPr>
          <w:p w:rsidR="005B7ACB" w:rsidRPr="006941EC" w:rsidRDefault="005B7ACB" w:rsidP="009B6D2F">
            <w:pPr>
              <w:spacing w:before="60"/>
              <w:jc w:val="center"/>
              <w:rPr>
                <w:rFonts w:ascii="Arial" w:hAnsi="Arial" w:cs="Arial"/>
                <w:sz w:val="20"/>
                <w:szCs w:val="20"/>
                <w:lang w:val="fr-BE" w:eastAsia="en-US"/>
              </w:rPr>
            </w:pPr>
          </w:p>
        </w:tc>
        <w:tc>
          <w:tcPr>
            <w:tcW w:w="5402" w:type="dxa"/>
            <w:tcBorders>
              <w:bottom w:val="single" w:sz="4" w:space="0" w:color="auto"/>
            </w:tcBorders>
          </w:tcPr>
          <w:p w:rsidR="005B7ACB" w:rsidRPr="006941EC" w:rsidRDefault="005B7ACB" w:rsidP="001C1556">
            <w:pPr>
              <w:spacing w:before="60"/>
              <w:jc w:val="both"/>
              <w:rPr>
                <w:rFonts w:ascii="Arial" w:hAnsi="Arial" w:cs="Arial"/>
                <w:color w:val="0000D4"/>
                <w:sz w:val="20"/>
                <w:szCs w:val="20"/>
                <w:lang w:val="fr-BE" w:eastAsia="en-US"/>
              </w:rPr>
            </w:pPr>
            <w:r w:rsidRPr="006941EC">
              <w:rPr>
                <w:rFonts w:ascii="Arial" w:hAnsi="Arial" w:cs="Arial"/>
                <w:sz w:val="20"/>
                <w:szCs w:val="20"/>
                <w:lang w:val="fr-BE" w:eastAsia="en-US"/>
              </w:rPr>
              <w:t xml:space="preserve">Obtenir le listing détaillé d'inventaire </w:t>
            </w:r>
            <w:r>
              <w:rPr>
                <w:rFonts w:ascii="Arial" w:hAnsi="Arial" w:cs="Arial"/>
                <w:sz w:val="20"/>
                <w:szCs w:val="20"/>
                <w:lang w:val="fr-BE" w:eastAsia="en-US"/>
              </w:rPr>
              <w:t>e</w:t>
            </w:r>
            <w:r w:rsidRPr="006941EC">
              <w:rPr>
                <w:rFonts w:ascii="Arial" w:hAnsi="Arial" w:cs="Arial"/>
                <w:sz w:val="20"/>
                <w:szCs w:val="20"/>
                <w:lang w:val="fr-BE" w:eastAsia="en-US"/>
              </w:rPr>
              <w:t>t :</w:t>
            </w:r>
          </w:p>
        </w:tc>
        <w:tc>
          <w:tcPr>
            <w:tcW w:w="567" w:type="dxa"/>
            <w:tcBorders>
              <w:bottom w:val="single" w:sz="4" w:space="0" w:color="auto"/>
            </w:tcBorders>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Borders>
              <w:bottom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bottom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bottom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bottom w:val="single" w:sz="4" w:space="0" w:color="auto"/>
            </w:tcBorders>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bottom w:val="single" w:sz="4" w:space="0" w:color="auto"/>
            </w:tcBorders>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bottom w:val="single" w:sz="4" w:space="0" w:color="auto"/>
            </w:tcBorders>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rPr>
          <w:trHeight w:val="428"/>
        </w:trPr>
        <w:tc>
          <w:tcPr>
            <w:tcW w:w="534" w:type="dxa"/>
            <w:tcBorders>
              <w:top w:val="single" w:sz="4" w:space="0" w:color="auto"/>
              <w:left w:val="single" w:sz="4" w:space="0" w:color="auto"/>
              <w:bottom w:val="single" w:sz="4" w:space="0" w:color="auto"/>
              <w:right w:val="single" w:sz="4" w:space="0" w:color="auto"/>
            </w:tcBorders>
          </w:tcPr>
          <w:p w:rsidR="005B7ACB" w:rsidRDefault="005B7ACB" w:rsidP="009B6D2F">
            <w:pPr>
              <w:pStyle w:val="ListParagraph"/>
              <w:spacing w:before="60"/>
              <w:ind w:left="360"/>
              <w:jc w:val="center"/>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5B7ACB" w:rsidRPr="006941EC" w:rsidRDefault="005B7ACB" w:rsidP="00131670">
            <w:pPr>
              <w:pStyle w:val="ListParagraph"/>
              <w:numPr>
                <w:ilvl w:val="0"/>
                <w:numId w:val="3"/>
              </w:numPr>
              <w:spacing w:before="60"/>
              <w:jc w:val="both"/>
              <w:rPr>
                <w:rFonts w:ascii="Arial" w:hAnsi="Arial" w:cs="Arial"/>
                <w:color w:val="0000D4"/>
                <w:sz w:val="20"/>
                <w:szCs w:val="20"/>
                <w:lang w:val="fr-BE" w:eastAsia="en-US"/>
              </w:rPr>
            </w:pPr>
            <w:r>
              <w:rPr>
                <w:rFonts w:ascii="Arial" w:hAnsi="Arial" w:cs="Arial"/>
                <w:sz w:val="20"/>
                <w:szCs w:val="20"/>
                <w:lang w:val="fr-BE" w:eastAsia="en-US"/>
              </w:rPr>
              <w:t>v</w:t>
            </w:r>
            <w:r w:rsidRPr="006941EC">
              <w:rPr>
                <w:rFonts w:ascii="Arial" w:hAnsi="Arial" w:cs="Arial"/>
                <w:sz w:val="20"/>
                <w:szCs w:val="20"/>
                <w:lang w:val="fr-BE" w:eastAsia="en-US"/>
              </w:rPr>
              <w:t xml:space="preserve">érifier </w:t>
            </w:r>
            <w:r>
              <w:rPr>
                <w:rFonts w:ascii="Arial" w:hAnsi="Arial" w:cs="Arial"/>
                <w:sz w:val="20"/>
                <w:szCs w:val="20"/>
                <w:lang w:val="fr-BE" w:eastAsia="en-US"/>
              </w:rPr>
              <w:t>l’exactitude arithmétique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rPr>
          <w:trHeight w:val="406"/>
        </w:trPr>
        <w:tc>
          <w:tcPr>
            <w:tcW w:w="534" w:type="dxa"/>
            <w:tcBorders>
              <w:top w:val="single" w:sz="4" w:space="0" w:color="auto"/>
              <w:left w:val="single" w:sz="4" w:space="0" w:color="auto"/>
              <w:bottom w:val="single" w:sz="4" w:space="0" w:color="auto"/>
              <w:right w:val="single" w:sz="4" w:space="0" w:color="auto"/>
            </w:tcBorders>
          </w:tcPr>
          <w:p w:rsidR="005B7ACB" w:rsidRDefault="005B7ACB" w:rsidP="005B7ACB">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5B7ACB" w:rsidRPr="006941EC" w:rsidRDefault="005B7ACB" w:rsidP="00C310DC">
            <w:pPr>
              <w:pStyle w:val="ListParagraph"/>
              <w:numPr>
                <w:ilvl w:val="0"/>
                <w:numId w:val="3"/>
              </w:numPr>
              <w:spacing w:before="60"/>
              <w:jc w:val="both"/>
              <w:rPr>
                <w:rFonts w:ascii="Arial" w:hAnsi="Arial" w:cs="Arial"/>
                <w:color w:val="0000D4"/>
                <w:sz w:val="20"/>
                <w:szCs w:val="20"/>
                <w:lang w:val="fr-BE" w:eastAsia="en-US"/>
              </w:rPr>
            </w:pPr>
            <w:r>
              <w:rPr>
                <w:rFonts w:ascii="Arial" w:hAnsi="Arial" w:cs="Arial"/>
                <w:sz w:val="20"/>
                <w:szCs w:val="20"/>
                <w:lang w:val="fr-BE" w:eastAsia="en-US"/>
              </w:rPr>
              <w:t>r</w:t>
            </w:r>
            <w:r w:rsidRPr="006941EC">
              <w:rPr>
                <w:rFonts w:ascii="Arial" w:hAnsi="Arial" w:cs="Arial"/>
                <w:sz w:val="20"/>
                <w:szCs w:val="20"/>
                <w:lang w:val="fr-BE" w:eastAsia="en-US"/>
              </w:rPr>
              <w:t xml:space="preserve">éconcilier </w:t>
            </w:r>
            <w:r>
              <w:rPr>
                <w:rFonts w:ascii="Arial" w:hAnsi="Arial" w:cs="Arial"/>
                <w:sz w:val="20"/>
                <w:szCs w:val="20"/>
                <w:lang w:val="fr-BE" w:eastAsia="en-US"/>
              </w:rPr>
              <w:t xml:space="preserve">les relevés </w:t>
            </w:r>
            <w:r w:rsidRPr="006941EC">
              <w:rPr>
                <w:rFonts w:ascii="Arial" w:hAnsi="Arial" w:cs="Arial"/>
                <w:sz w:val="20"/>
                <w:szCs w:val="20"/>
                <w:lang w:val="fr-BE" w:eastAsia="en-US"/>
              </w:rPr>
              <w:t>avec le grand livre</w:t>
            </w:r>
            <w:r>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rPr>
          <w:trHeight w:val="427"/>
        </w:trPr>
        <w:tc>
          <w:tcPr>
            <w:tcW w:w="534" w:type="dxa"/>
            <w:tcBorders>
              <w:top w:val="single" w:sz="4" w:space="0" w:color="auto"/>
              <w:left w:val="single" w:sz="4" w:space="0" w:color="auto"/>
              <w:bottom w:val="single" w:sz="4" w:space="0" w:color="auto"/>
              <w:right w:val="single" w:sz="4" w:space="0" w:color="auto"/>
            </w:tcBorders>
          </w:tcPr>
          <w:p w:rsidR="005B7ACB" w:rsidRDefault="005B7ACB" w:rsidP="005B7ACB">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pStyle w:val="ListParagraph"/>
              <w:numPr>
                <w:ilvl w:val="0"/>
                <w:numId w:val="3"/>
              </w:numPr>
              <w:spacing w:before="60"/>
              <w:jc w:val="both"/>
              <w:rPr>
                <w:rFonts w:ascii="Arial" w:hAnsi="Arial" w:cs="Arial"/>
                <w:sz w:val="20"/>
                <w:szCs w:val="20"/>
                <w:lang w:val="fr-BE" w:eastAsia="en-US"/>
              </w:rPr>
            </w:pPr>
            <w:r>
              <w:rPr>
                <w:rFonts w:ascii="Arial" w:hAnsi="Arial" w:cs="Arial"/>
                <w:sz w:val="20"/>
                <w:szCs w:val="20"/>
                <w:lang w:val="fr-BE" w:eastAsia="en-US"/>
              </w:rPr>
              <w:t>p</w:t>
            </w:r>
            <w:r w:rsidRPr="006941EC">
              <w:rPr>
                <w:rFonts w:ascii="Arial" w:hAnsi="Arial" w:cs="Arial"/>
                <w:sz w:val="20"/>
                <w:szCs w:val="20"/>
                <w:lang w:val="fr-BE" w:eastAsia="en-US"/>
              </w:rPr>
              <w:t>asser en revue le listing pour</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rPr>
          <w:trHeight w:val="686"/>
        </w:trPr>
        <w:tc>
          <w:tcPr>
            <w:tcW w:w="534" w:type="dxa"/>
            <w:tcBorders>
              <w:top w:val="single" w:sz="4" w:space="0" w:color="auto"/>
              <w:left w:val="single" w:sz="4" w:space="0" w:color="auto"/>
              <w:bottom w:val="single" w:sz="4" w:space="0" w:color="auto"/>
              <w:right w:val="single" w:sz="4" w:space="0" w:color="auto"/>
            </w:tcBorders>
          </w:tcPr>
          <w:p w:rsidR="005B7ACB" w:rsidRPr="005B7ACB" w:rsidRDefault="005B7ACB" w:rsidP="005B7ACB">
            <w:pPr>
              <w:spacing w:before="60"/>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pStyle w:val="ListParagraph"/>
              <w:numPr>
                <w:ilvl w:val="0"/>
                <w:numId w:val="5"/>
              </w:numPr>
              <w:spacing w:before="60"/>
              <w:ind w:left="900" w:hanging="567"/>
              <w:rPr>
                <w:rFonts w:ascii="Arial" w:hAnsi="Arial" w:cs="Arial"/>
                <w:sz w:val="20"/>
                <w:szCs w:val="20"/>
                <w:lang w:val="fr-BE" w:eastAsia="en-US"/>
              </w:rPr>
            </w:pPr>
            <w:r>
              <w:rPr>
                <w:rFonts w:ascii="Arial" w:hAnsi="Arial" w:cs="Arial"/>
                <w:sz w:val="20"/>
                <w:szCs w:val="20"/>
                <w:lang w:val="fr-BE" w:eastAsia="en-US"/>
              </w:rPr>
              <w:t>i</w:t>
            </w:r>
            <w:r w:rsidRPr="006941EC">
              <w:rPr>
                <w:rFonts w:ascii="Arial" w:hAnsi="Arial" w:cs="Arial"/>
                <w:sz w:val="20"/>
                <w:szCs w:val="20"/>
                <w:lang w:val="fr-BE" w:eastAsia="en-US"/>
              </w:rPr>
              <w:t>dentifier tout article inhabituel. Documenter les explications reçues</w:t>
            </w:r>
            <w:r>
              <w:rPr>
                <w:rFonts w:ascii="Arial" w:hAnsi="Arial" w:cs="Arial"/>
                <w:sz w:val="20"/>
                <w:szCs w:val="20"/>
                <w:lang w:val="fr-BE" w:eastAsia="en-US"/>
              </w:rPr>
              <w:t xml:space="preserve"> </w:t>
            </w:r>
            <w:r w:rsidRPr="006941EC">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rPr>
          <w:trHeight w:val="838"/>
        </w:trPr>
        <w:tc>
          <w:tcPr>
            <w:tcW w:w="534" w:type="dxa"/>
            <w:tcBorders>
              <w:top w:val="single" w:sz="4" w:space="0" w:color="auto"/>
              <w:left w:val="single" w:sz="4" w:space="0" w:color="auto"/>
              <w:bottom w:val="single" w:sz="4" w:space="0" w:color="auto"/>
              <w:right w:val="single" w:sz="4" w:space="0" w:color="auto"/>
            </w:tcBorders>
          </w:tcPr>
          <w:p w:rsidR="005B7ACB" w:rsidRPr="005B7ACB" w:rsidRDefault="005B7ACB" w:rsidP="005B7ACB">
            <w:pPr>
              <w:spacing w:before="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pStyle w:val="ListParagraph"/>
              <w:numPr>
                <w:ilvl w:val="0"/>
                <w:numId w:val="5"/>
              </w:numPr>
              <w:spacing w:before="60"/>
              <w:ind w:left="900" w:hanging="567"/>
              <w:jc w:val="both"/>
              <w:rPr>
                <w:rFonts w:ascii="Arial" w:hAnsi="Arial" w:cs="Arial"/>
                <w:sz w:val="20"/>
                <w:szCs w:val="20"/>
                <w:lang w:val="fr-BE" w:eastAsia="en-US"/>
              </w:rPr>
            </w:pPr>
            <w:r>
              <w:rPr>
                <w:rFonts w:ascii="Arial" w:hAnsi="Arial" w:cs="Arial"/>
                <w:sz w:val="20"/>
                <w:szCs w:val="20"/>
                <w:lang w:val="fr-BE" w:eastAsia="en-US"/>
              </w:rPr>
              <w:t>d</w:t>
            </w:r>
            <w:r w:rsidRPr="006941EC">
              <w:rPr>
                <w:rFonts w:ascii="Arial" w:hAnsi="Arial" w:cs="Arial"/>
                <w:sz w:val="20"/>
                <w:szCs w:val="20"/>
                <w:lang w:val="fr-BE" w:eastAsia="en-US"/>
              </w:rPr>
              <w:t>es article</w:t>
            </w:r>
            <w:r>
              <w:rPr>
                <w:rFonts w:ascii="Arial" w:hAnsi="Arial" w:cs="Arial"/>
                <w:sz w:val="20"/>
                <w:szCs w:val="20"/>
                <w:lang w:val="fr-BE" w:eastAsia="en-US"/>
              </w:rPr>
              <w:t>s ou quantités similaires. Si c’est le cas, vérifier l’</w:t>
            </w:r>
            <w:r w:rsidRPr="006941EC">
              <w:rPr>
                <w:rFonts w:ascii="Arial" w:hAnsi="Arial" w:cs="Arial"/>
                <w:sz w:val="20"/>
                <w:szCs w:val="20"/>
                <w:lang w:val="fr-BE" w:eastAsia="en-US"/>
              </w:rPr>
              <w:t>existence et la validité de chacun des montants</w:t>
            </w:r>
            <w:r>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rPr>
          <w:trHeight w:val="566"/>
        </w:trPr>
        <w:tc>
          <w:tcPr>
            <w:tcW w:w="534" w:type="dxa"/>
            <w:tcBorders>
              <w:top w:val="single" w:sz="4" w:space="0" w:color="auto"/>
              <w:left w:val="single" w:sz="4" w:space="0" w:color="auto"/>
              <w:bottom w:val="single" w:sz="4" w:space="0" w:color="auto"/>
              <w:right w:val="single" w:sz="4" w:space="0" w:color="auto"/>
            </w:tcBorders>
          </w:tcPr>
          <w:p w:rsidR="005B7ACB" w:rsidRDefault="005B7ACB" w:rsidP="005B7ACB">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pStyle w:val="ListParagraph"/>
              <w:numPr>
                <w:ilvl w:val="0"/>
                <w:numId w:val="3"/>
              </w:numPr>
              <w:spacing w:before="60"/>
              <w:jc w:val="both"/>
              <w:rPr>
                <w:rFonts w:ascii="Arial" w:hAnsi="Arial" w:cs="Arial"/>
                <w:sz w:val="20"/>
                <w:szCs w:val="20"/>
                <w:lang w:val="fr-BE" w:eastAsia="en-US"/>
              </w:rPr>
            </w:pPr>
            <w:r>
              <w:rPr>
                <w:rFonts w:ascii="Arial" w:hAnsi="Arial" w:cs="Arial"/>
                <w:sz w:val="20"/>
                <w:szCs w:val="20"/>
                <w:lang w:val="fr-BE" w:eastAsia="en-US"/>
              </w:rPr>
              <w:t>d</w:t>
            </w:r>
            <w:r w:rsidRPr="006941EC">
              <w:rPr>
                <w:rFonts w:ascii="Arial" w:hAnsi="Arial" w:cs="Arial"/>
                <w:sz w:val="20"/>
                <w:szCs w:val="20"/>
                <w:lang w:val="fr-BE" w:eastAsia="en-US"/>
              </w:rPr>
              <w:t>emander au personnel re</w:t>
            </w:r>
            <w:r>
              <w:rPr>
                <w:rFonts w:ascii="Arial" w:hAnsi="Arial" w:cs="Arial"/>
                <w:sz w:val="20"/>
                <w:szCs w:val="20"/>
                <w:lang w:val="fr-BE" w:eastAsia="en-US"/>
              </w:rPr>
              <w:t>sponsable ou familiarisé avec l’inventaire s’</w:t>
            </w:r>
            <w:r w:rsidRPr="006941EC">
              <w:rPr>
                <w:rFonts w:ascii="Arial" w:hAnsi="Arial" w:cs="Arial"/>
                <w:sz w:val="20"/>
                <w:szCs w:val="20"/>
                <w:lang w:val="fr-BE" w:eastAsia="en-US"/>
              </w:rPr>
              <w:t>ils sont au courant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5B7ACB" w:rsidRPr="006941EC" w:rsidTr="005B7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534" w:type="dxa"/>
          </w:tcPr>
          <w:p w:rsidR="005B7ACB" w:rsidRPr="005B7ACB" w:rsidRDefault="005B7ACB" w:rsidP="005B7ACB">
            <w:pPr>
              <w:spacing w:before="60"/>
              <w:ind w:left="284"/>
              <w:jc w:val="both"/>
              <w:rPr>
                <w:rFonts w:ascii="Arial" w:hAnsi="Arial" w:cs="Arial"/>
                <w:sz w:val="20"/>
                <w:szCs w:val="20"/>
                <w:lang w:val="fr-BE" w:eastAsia="en-US"/>
              </w:rPr>
            </w:pPr>
          </w:p>
        </w:tc>
        <w:tc>
          <w:tcPr>
            <w:tcW w:w="5402" w:type="dxa"/>
          </w:tcPr>
          <w:p w:rsidR="005B7ACB" w:rsidRPr="006941EC" w:rsidRDefault="005B7ACB" w:rsidP="001447AA">
            <w:pPr>
              <w:pStyle w:val="ListParagraph"/>
              <w:numPr>
                <w:ilvl w:val="0"/>
                <w:numId w:val="6"/>
              </w:numPr>
              <w:spacing w:before="60"/>
              <w:jc w:val="both"/>
              <w:rPr>
                <w:rFonts w:ascii="Arial" w:hAnsi="Arial" w:cs="Arial"/>
                <w:sz w:val="20"/>
                <w:szCs w:val="20"/>
                <w:lang w:val="fr-BE" w:eastAsia="en-US"/>
              </w:rPr>
            </w:pPr>
            <w:r>
              <w:rPr>
                <w:rFonts w:ascii="Arial" w:hAnsi="Arial" w:cs="Arial"/>
                <w:sz w:val="20"/>
                <w:szCs w:val="20"/>
                <w:lang w:val="fr-BE" w:eastAsia="en-US"/>
              </w:rPr>
              <w:t>d’</w:t>
            </w:r>
            <w:r w:rsidRPr="006941EC">
              <w:rPr>
                <w:rFonts w:ascii="Arial" w:hAnsi="Arial" w:cs="Arial"/>
                <w:sz w:val="20"/>
                <w:szCs w:val="20"/>
                <w:lang w:val="fr-BE" w:eastAsia="en-US"/>
              </w:rPr>
              <w:t>articles non enregistrés, manquants ou surévalués</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5B7ACB" w:rsidRPr="006941EC" w:rsidRDefault="005B7ACB" w:rsidP="001447AA">
            <w:pPr>
              <w:spacing w:before="60"/>
              <w:jc w:val="both"/>
              <w:rPr>
                <w:rFonts w:ascii="Arial" w:hAnsi="Arial" w:cs="Arial"/>
                <w:color w:val="0000D4"/>
                <w:sz w:val="20"/>
                <w:szCs w:val="20"/>
                <w:lang w:val="fr-BE" w:eastAsia="en-US"/>
              </w:rPr>
            </w:pPr>
          </w:p>
        </w:tc>
        <w:tc>
          <w:tcPr>
            <w:tcW w:w="709"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5B7ACB" w:rsidRPr="006941EC" w:rsidRDefault="005B7ACB"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5B7ACB" w:rsidRPr="006941EC" w:rsidRDefault="005B7ACB"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112A02" w:rsidRDefault="00112A02">
      <w:r>
        <w:br w:type="page"/>
      </w:r>
    </w:p>
    <w:tbl>
      <w:tblPr>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402"/>
        <w:gridCol w:w="567"/>
        <w:gridCol w:w="709"/>
        <w:gridCol w:w="567"/>
        <w:gridCol w:w="567"/>
        <w:gridCol w:w="992"/>
        <w:gridCol w:w="851"/>
        <w:gridCol w:w="3685"/>
      </w:tblGrid>
      <w:tr w:rsidR="009B6D2F" w:rsidRPr="006941EC" w:rsidTr="009B6D2F">
        <w:trPr>
          <w:cantSplit/>
          <w:trHeight w:val="1860"/>
        </w:trPr>
        <w:tc>
          <w:tcPr>
            <w:tcW w:w="534" w:type="dxa"/>
            <w:shd w:val="clear" w:color="auto" w:fill="CCFFFF"/>
          </w:tcPr>
          <w:p w:rsidR="009B6D2F" w:rsidRDefault="009B6D2F" w:rsidP="00005AAC">
            <w:pPr>
              <w:spacing w:before="60"/>
              <w:jc w:val="center"/>
              <w:rPr>
                <w:rFonts w:ascii="Arial" w:hAnsi="Arial" w:cs="Arial"/>
                <w:b/>
                <w:bCs/>
                <w:sz w:val="20"/>
                <w:szCs w:val="20"/>
                <w:lang w:val="fr-BE" w:eastAsia="en-US"/>
              </w:rPr>
            </w:pPr>
          </w:p>
        </w:tc>
        <w:tc>
          <w:tcPr>
            <w:tcW w:w="5402" w:type="dxa"/>
            <w:shd w:val="clear" w:color="auto" w:fill="CCFFFF"/>
            <w:noWrap/>
            <w:vAlign w:val="center"/>
          </w:tcPr>
          <w:p w:rsidR="009B6D2F" w:rsidRPr="006941EC" w:rsidRDefault="009B6D2F" w:rsidP="00005AA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9B6D2F" w:rsidRPr="006941EC" w:rsidRDefault="009B6D2F"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9B6D2F" w:rsidRPr="006941EC" w:rsidRDefault="009B6D2F"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9B6D2F" w:rsidRPr="006941EC" w:rsidRDefault="009B6D2F"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9B6D2F" w:rsidRPr="006941EC" w:rsidRDefault="009B6D2F"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9B6D2F" w:rsidRPr="006941EC" w:rsidRDefault="009B6D2F"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9B6D2F" w:rsidRPr="006941EC" w:rsidRDefault="009B6D2F"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9B6D2F" w:rsidRPr="006941EC" w:rsidRDefault="009B6D2F"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9B6D2F" w:rsidRPr="006941EC" w:rsidTr="009B6D2F">
        <w:trPr>
          <w:trHeight w:val="341"/>
        </w:trPr>
        <w:tc>
          <w:tcPr>
            <w:tcW w:w="534" w:type="dxa"/>
            <w:shd w:val="clear" w:color="auto" w:fill="D9D9D9"/>
          </w:tcPr>
          <w:p w:rsidR="009B6D2F" w:rsidRPr="0079577E" w:rsidRDefault="00B2208E" w:rsidP="00D02A2C">
            <w:pPr>
              <w:spacing w:before="60"/>
              <w:jc w:val="center"/>
              <w:rPr>
                <w:rFonts w:ascii="Arial" w:hAnsi="Arial" w:cs="Arial"/>
                <w:b/>
                <w:sz w:val="20"/>
                <w:szCs w:val="20"/>
                <w:lang w:val="fr-BE" w:eastAsia="en-US"/>
              </w:rPr>
            </w:pPr>
            <w:r>
              <w:rPr>
                <w:rFonts w:ascii="Arial" w:hAnsi="Arial" w:cs="Arial"/>
                <w:b/>
                <w:sz w:val="20"/>
                <w:szCs w:val="20"/>
                <w:lang w:val="fr-BE" w:eastAsia="en-US"/>
              </w:rPr>
              <w:t>3.</w:t>
            </w:r>
          </w:p>
        </w:tc>
        <w:tc>
          <w:tcPr>
            <w:tcW w:w="13340" w:type="dxa"/>
            <w:gridSpan w:val="8"/>
            <w:shd w:val="clear" w:color="auto" w:fill="D9D9D9"/>
            <w:vAlign w:val="center"/>
          </w:tcPr>
          <w:p w:rsidR="009B6D2F" w:rsidRPr="0079577E" w:rsidRDefault="009B6D2F" w:rsidP="00005AAC">
            <w:pPr>
              <w:spacing w:before="60"/>
              <w:rPr>
                <w:rFonts w:ascii="Arial" w:hAnsi="Arial" w:cs="Arial"/>
                <w:b/>
                <w:sz w:val="20"/>
                <w:szCs w:val="20"/>
                <w:lang w:val="fr-BE" w:eastAsia="en-US"/>
              </w:rPr>
            </w:pPr>
            <w:r w:rsidRPr="0079577E">
              <w:rPr>
                <w:rFonts w:ascii="Arial" w:hAnsi="Arial" w:cs="Arial"/>
                <w:b/>
                <w:sz w:val="20"/>
                <w:szCs w:val="20"/>
                <w:lang w:val="fr-BE" w:eastAsia="en-US"/>
              </w:rPr>
              <w:t>Listing</w:t>
            </w:r>
          </w:p>
        </w:tc>
      </w:tr>
      <w:tr w:rsidR="009B6D2F" w:rsidRPr="006941EC" w:rsidTr="009B6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534" w:type="dxa"/>
            <w:tcBorders>
              <w:top w:val="single" w:sz="4" w:space="0" w:color="auto"/>
              <w:left w:val="single" w:sz="4" w:space="0" w:color="auto"/>
              <w:bottom w:val="single" w:sz="4" w:space="0" w:color="auto"/>
              <w:right w:val="single" w:sz="4" w:space="0" w:color="auto"/>
            </w:tcBorders>
          </w:tcPr>
          <w:p w:rsidR="009B6D2F" w:rsidRPr="009B6D2F" w:rsidRDefault="009B6D2F" w:rsidP="00D02A2C">
            <w:pPr>
              <w:spacing w:before="60"/>
              <w:ind w:left="284"/>
              <w:jc w:val="center"/>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pStyle w:val="ListParagraph"/>
              <w:numPr>
                <w:ilvl w:val="0"/>
                <w:numId w:val="6"/>
              </w:numPr>
              <w:spacing w:before="60"/>
              <w:jc w:val="both"/>
              <w:rPr>
                <w:rFonts w:ascii="Arial" w:hAnsi="Arial" w:cs="Arial"/>
                <w:sz w:val="20"/>
                <w:szCs w:val="20"/>
                <w:lang w:val="fr-BE" w:eastAsia="en-US"/>
              </w:rPr>
            </w:pPr>
            <w:r>
              <w:rPr>
                <w:rFonts w:ascii="Arial" w:hAnsi="Arial" w:cs="Arial"/>
                <w:sz w:val="20"/>
                <w:szCs w:val="20"/>
                <w:lang w:val="fr-BE" w:eastAsia="en-US"/>
              </w:rPr>
              <w:t>d</w:t>
            </w:r>
            <w:r w:rsidRPr="006941EC">
              <w:rPr>
                <w:rFonts w:ascii="Arial" w:hAnsi="Arial" w:cs="Arial"/>
                <w:sz w:val="20"/>
                <w:szCs w:val="20"/>
                <w:lang w:val="fr-BE" w:eastAsia="en-US"/>
              </w:rPr>
              <w:t>e transactions non enregistrées ou avec des termes inhabituels</w:t>
            </w:r>
            <w:r>
              <w:rPr>
                <w:rFonts w:ascii="Arial" w:hAnsi="Arial" w:cs="Arial"/>
                <w:sz w:val="20"/>
                <w:szCs w:val="20"/>
                <w:lang w:val="fr-BE" w:eastAsia="en-US"/>
              </w:rPr>
              <w:t xml:space="preserve"> </w:t>
            </w:r>
            <w:r w:rsidRPr="006941EC">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9B6D2F" w:rsidRPr="006941EC" w:rsidTr="009B6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
        </w:trPr>
        <w:tc>
          <w:tcPr>
            <w:tcW w:w="534" w:type="dxa"/>
            <w:tcBorders>
              <w:top w:val="single" w:sz="4" w:space="0" w:color="auto"/>
              <w:left w:val="single" w:sz="4" w:space="0" w:color="auto"/>
              <w:bottom w:val="single" w:sz="4" w:space="0" w:color="auto"/>
              <w:right w:val="single" w:sz="4" w:space="0" w:color="auto"/>
            </w:tcBorders>
          </w:tcPr>
          <w:p w:rsidR="009B6D2F" w:rsidRPr="009B6D2F" w:rsidRDefault="009B6D2F" w:rsidP="00D02A2C">
            <w:pPr>
              <w:spacing w:before="60"/>
              <w:ind w:left="284"/>
              <w:jc w:val="center"/>
              <w:rPr>
                <w:rFonts w:ascii="Arial" w:hAnsi="Arial" w:cs="Arial"/>
                <w:sz w:val="20"/>
                <w:szCs w:val="20"/>
                <w:lang w:eastAsia="en-US"/>
              </w:rPr>
            </w:pPr>
          </w:p>
        </w:tc>
        <w:tc>
          <w:tcPr>
            <w:tcW w:w="5402"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pStyle w:val="ListParagraph"/>
              <w:numPr>
                <w:ilvl w:val="0"/>
                <w:numId w:val="6"/>
              </w:numPr>
              <w:spacing w:before="60"/>
              <w:jc w:val="both"/>
              <w:rPr>
                <w:rFonts w:ascii="Arial" w:hAnsi="Arial" w:cs="Arial"/>
                <w:sz w:val="20"/>
                <w:szCs w:val="20"/>
                <w:lang w:val="fr-BE" w:eastAsia="en-US"/>
              </w:rPr>
            </w:pPr>
            <w:r>
              <w:rPr>
                <w:rFonts w:ascii="Arial" w:hAnsi="Arial" w:cs="Arial"/>
                <w:sz w:val="20"/>
                <w:szCs w:val="20"/>
                <w:lang w:eastAsia="en-US"/>
              </w:rPr>
              <w:t xml:space="preserve">de </w:t>
            </w:r>
            <w:r>
              <w:rPr>
                <w:rFonts w:ascii="Arial" w:hAnsi="Arial" w:cs="Arial"/>
                <w:sz w:val="20"/>
                <w:szCs w:val="20"/>
                <w:lang w:val="fr-BE" w:eastAsia="en-US"/>
              </w:rPr>
              <w:t>t</w:t>
            </w:r>
            <w:r w:rsidRPr="006941EC">
              <w:rPr>
                <w:rFonts w:ascii="Arial" w:hAnsi="Arial" w:cs="Arial"/>
                <w:sz w:val="20"/>
                <w:szCs w:val="20"/>
                <w:lang w:val="fr-BE" w:eastAsia="en-US"/>
              </w:rPr>
              <w:t xml:space="preserve">out pot-de-vin ou rabais inhabituels.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color w:val="0000D4"/>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9B6D2F" w:rsidRPr="006941EC" w:rsidTr="009B6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4"/>
        </w:trPr>
        <w:tc>
          <w:tcPr>
            <w:tcW w:w="534" w:type="dxa"/>
            <w:tcBorders>
              <w:top w:val="single" w:sz="4" w:space="0" w:color="auto"/>
              <w:left w:val="single" w:sz="4" w:space="0" w:color="auto"/>
              <w:bottom w:val="single" w:sz="4" w:space="0" w:color="auto"/>
              <w:right w:val="single" w:sz="4" w:space="0" w:color="auto"/>
            </w:tcBorders>
          </w:tcPr>
          <w:p w:rsidR="009B6D2F" w:rsidRPr="006941EC" w:rsidRDefault="009B6D2F" w:rsidP="00D02A2C">
            <w:pPr>
              <w:spacing w:before="60"/>
              <w:jc w:val="center"/>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Lorsqu</w:t>
            </w:r>
            <w:r>
              <w:rPr>
                <w:rFonts w:ascii="Arial" w:hAnsi="Arial" w:cs="Arial"/>
                <w:sz w:val="20"/>
                <w:szCs w:val="20"/>
                <w:lang w:val="fr-BE" w:eastAsia="en-US"/>
              </w:rPr>
              <w:t>’une</w:t>
            </w:r>
            <w:r w:rsidRPr="006941EC">
              <w:rPr>
                <w:rFonts w:ascii="Arial" w:hAnsi="Arial" w:cs="Arial"/>
                <w:sz w:val="20"/>
                <w:szCs w:val="20"/>
                <w:lang w:val="fr-BE" w:eastAsia="en-US"/>
              </w:rPr>
              <w:t xml:space="preserve"> transaction inhabituelle ou non enregistrée est identifiée, mettre en place des procédures étendues.</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9B6D2F" w:rsidRPr="006941EC" w:rsidTr="009B6D2F">
        <w:trPr>
          <w:trHeight w:val="297"/>
        </w:trPr>
        <w:tc>
          <w:tcPr>
            <w:tcW w:w="534" w:type="dxa"/>
            <w:shd w:val="clear" w:color="auto" w:fill="D9D9D9"/>
          </w:tcPr>
          <w:p w:rsidR="009B6D2F" w:rsidRDefault="00B2208E" w:rsidP="00D02A2C">
            <w:pPr>
              <w:spacing w:before="60"/>
              <w:jc w:val="center"/>
              <w:rPr>
                <w:rFonts w:ascii="Arial" w:hAnsi="Arial" w:cs="Arial"/>
                <w:b/>
                <w:sz w:val="20"/>
                <w:szCs w:val="20"/>
                <w:lang w:val="fr-BE" w:eastAsia="en-US"/>
              </w:rPr>
            </w:pPr>
            <w:r>
              <w:rPr>
                <w:rFonts w:ascii="Arial" w:hAnsi="Arial" w:cs="Arial"/>
                <w:b/>
                <w:sz w:val="20"/>
                <w:szCs w:val="20"/>
                <w:lang w:val="fr-BE" w:eastAsia="en-US"/>
              </w:rPr>
              <w:t>4.</w:t>
            </w:r>
          </w:p>
        </w:tc>
        <w:tc>
          <w:tcPr>
            <w:tcW w:w="13340" w:type="dxa"/>
            <w:gridSpan w:val="8"/>
            <w:shd w:val="clear" w:color="auto" w:fill="D9D9D9"/>
            <w:vAlign w:val="center"/>
          </w:tcPr>
          <w:p w:rsidR="009B6D2F" w:rsidRPr="0079577E" w:rsidRDefault="009B6D2F" w:rsidP="0079577E">
            <w:pPr>
              <w:spacing w:before="60"/>
              <w:rPr>
                <w:rFonts w:ascii="Arial" w:hAnsi="Arial" w:cs="Arial"/>
                <w:b/>
                <w:sz w:val="20"/>
                <w:szCs w:val="20"/>
                <w:lang w:val="fr-BE" w:eastAsia="en-US"/>
              </w:rPr>
            </w:pPr>
            <w:r>
              <w:rPr>
                <w:rFonts w:ascii="Arial" w:hAnsi="Arial" w:cs="Arial"/>
                <w:b/>
                <w:sz w:val="20"/>
                <w:szCs w:val="20"/>
                <w:lang w:val="fr-BE" w:eastAsia="en-US"/>
              </w:rPr>
              <w:t>Comptage physique de l’</w:t>
            </w:r>
            <w:r w:rsidRPr="0079577E">
              <w:rPr>
                <w:rFonts w:ascii="Arial" w:hAnsi="Arial" w:cs="Arial"/>
                <w:b/>
                <w:sz w:val="20"/>
                <w:szCs w:val="20"/>
                <w:lang w:val="fr-BE" w:eastAsia="en-US"/>
              </w:rPr>
              <w:t>inventaire</w:t>
            </w:r>
          </w:p>
        </w:tc>
      </w:tr>
      <w:tr w:rsidR="009B6D2F" w:rsidRPr="00C310DC" w:rsidTr="009B6D2F">
        <w:trPr>
          <w:trHeight w:val="429"/>
        </w:trPr>
        <w:tc>
          <w:tcPr>
            <w:tcW w:w="534" w:type="dxa"/>
            <w:shd w:val="clear" w:color="auto" w:fill="D9D9D9"/>
          </w:tcPr>
          <w:p w:rsidR="009B6D2F" w:rsidRDefault="009B6D2F" w:rsidP="00D02A2C">
            <w:pPr>
              <w:pStyle w:val="ListParagraph"/>
              <w:spacing w:before="60"/>
              <w:ind w:left="426"/>
              <w:jc w:val="center"/>
              <w:rPr>
                <w:rFonts w:ascii="Arial" w:hAnsi="Arial" w:cs="Arial"/>
                <w:bCs/>
                <w:sz w:val="20"/>
                <w:szCs w:val="20"/>
                <w:lang w:val="fr-BE" w:eastAsia="en-US"/>
              </w:rPr>
            </w:pPr>
          </w:p>
        </w:tc>
        <w:tc>
          <w:tcPr>
            <w:tcW w:w="13340" w:type="dxa"/>
            <w:gridSpan w:val="8"/>
            <w:shd w:val="clear" w:color="auto" w:fill="D9D9D9"/>
            <w:vAlign w:val="center"/>
          </w:tcPr>
          <w:p w:rsidR="009B6D2F" w:rsidRPr="00C310DC" w:rsidRDefault="009B6D2F" w:rsidP="00C310DC">
            <w:pPr>
              <w:pStyle w:val="ListParagraph"/>
              <w:numPr>
                <w:ilvl w:val="0"/>
                <w:numId w:val="7"/>
              </w:numPr>
              <w:spacing w:before="60"/>
              <w:ind w:left="426" w:hanging="426"/>
              <w:rPr>
                <w:rFonts w:ascii="Arial" w:hAnsi="Arial" w:cs="Arial"/>
                <w:bCs/>
                <w:sz w:val="20"/>
                <w:szCs w:val="20"/>
                <w:lang w:val="fr-BE" w:eastAsia="en-US"/>
              </w:rPr>
            </w:pPr>
            <w:r>
              <w:rPr>
                <w:rFonts w:ascii="Arial" w:hAnsi="Arial" w:cs="Arial"/>
                <w:bCs/>
                <w:sz w:val="20"/>
                <w:szCs w:val="20"/>
                <w:lang w:val="fr-BE" w:eastAsia="en-US"/>
              </w:rPr>
              <w:t>Comptages de l’</w:t>
            </w:r>
            <w:r w:rsidRPr="00C310DC">
              <w:rPr>
                <w:rFonts w:ascii="Arial" w:hAnsi="Arial" w:cs="Arial"/>
                <w:bCs/>
                <w:sz w:val="20"/>
                <w:szCs w:val="20"/>
                <w:lang w:val="fr-BE" w:eastAsia="en-US"/>
              </w:rPr>
              <w:t>inventaire physique durant le période</w:t>
            </w:r>
          </w:p>
        </w:tc>
      </w:tr>
      <w:tr w:rsidR="009B6D2F" w:rsidRPr="006941EC" w:rsidTr="009B6D2F">
        <w:trPr>
          <w:trHeight w:val="780"/>
        </w:trPr>
        <w:tc>
          <w:tcPr>
            <w:tcW w:w="534" w:type="dxa"/>
          </w:tcPr>
          <w:p w:rsidR="009B6D2F" w:rsidRDefault="009B6D2F" w:rsidP="00C403BE">
            <w:pPr>
              <w:spacing w:before="60"/>
              <w:jc w:val="both"/>
              <w:rPr>
                <w:rFonts w:ascii="Arial" w:hAnsi="Arial" w:cs="Arial"/>
                <w:sz w:val="20"/>
                <w:szCs w:val="20"/>
                <w:lang w:val="fr-BE" w:eastAsia="en-US"/>
              </w:rPr>
            </w:pPr>
          </w:p>
        </w:tc>
        <w:tc>
          <w:tcPr>
            <w:tcW w:w="5402" w:type="dxa"/>
          </w:tcPr>
          <w:p w:rsidR="009B6D2F" w:rsidRPr="006941EC" w:rsidRDefault="009B6D2F" w:rsidP="00C403BE">
            <w:pPr>
              <w:spacing w:before="60"/>
              <w:jc w:val="both"/>
              <w:rPr>
                <w:rFonts w:ascii="Arial" w:hAnsi="Arial" w:cs="Arial"/>
                <w:sz w:val="20"/>
                <w:szCs w:val="20"/>
                <w:lang w:val="fr-BE" w:eastAsia="en-US"/>
              </w:rPr>
            </w:pPr>
            <w:r>
              <w:rPr>
                <w:rFonts w:ascii="Arial" w:hAnsi="Arial" w:cs="Arial"/>
                <w:sz w:val="20"/>
                <w:szCs w:val="20"/>
                <w:lang w:val="fr-BE" w:eastAsia="en-US"/>
              </w:rPr>
              <w:t>Passer en revue les comptages d’</w:t>
            </w:r>
            <w:r w:rsidRPr="006941EC">
              <w:rPr>
                <w:rFonts w:ascii="Arial" w:hAnsi="Arial" w:cs="Arial"/>
                <w:sz w:val="20"/>
                <w:szCs w:val="20"/>
                <w:lang w:val="fr-BE" w:eastAsia="en-US"/>
              </w:rPr>
              <w:t>inventaire fait</w:t>
            </w:r>
            <w:r>
              <w:rPr>
                <w:rFonts w:ascii="Arial" w:hAnsi="Arial" w:cs="Arial"/>
                <w:sz w:val="20"/>
                <w:szCs w:val="20"/>
                <w:lang w:val="fr-BE" w:eastAsia="en-US"/>
              </w:rPr>
              <w:t>s par l’</w:t>
            </w:r>
            <w:r w:rsidRPr="006941EC">
              <w:rPr>
                <w:rFonts w:ascii="Arial" w:hAnsi="Arial" w:cs="Arial"/>
                <w:sz w:val="20"/>
                <w:szCs w:val="20"/>
                <w:lang w:val="fr-BE" w:eastAsia="en-US"/>
              </w:rPr>
              <w:t>entité au cours de la période et :</w:t>
            </w:r>
          </w:p>
        </w:tc>
        <w:tc>
          <w:tcPr>
            <w:tcW w:w="567" w:type="dxa"/>
          </w:tcPr>
          <w:p w:rsidR="009B6D2F" w:rsidRPr="006941EC" w:rsidRDefault="009B6D2F" w:rsidP="001447AA">
            <w:pPr>
              <w:spacing w:before="60"/>
              <w:jc w:val="both"/>
              <w:rPr>
                <w:rFonts w:ascii="Arial" w:hAnsi="Arial" w:cs="Arial"/>
                <w:sz w:val="20"/>
                <w:szCs w:val="20"/>
                <w:lang w:val="fr-BE" w:eastAsia="en-US"/>
              </w:rPr>
            </w:pPr>
          </w:p>
        </w:tc>
        <w:tc>
          <w:tcPr>
            <w:tcW w:w="709"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9B6D2F" w:rsidRPr="006941EC" w:rsidTr="009B6D2F">
        <w:trPr>
          <w:trHeight w:val="1020"/>
        </w:trPr>
        <w:tc>
          <w:tcPr>
            <w:tcW w:w="534" w:type="dxa"/>
          </w:tcPr>
          <w:p w:rsidR="009B6D2F" w:rsidRDefault="009B6D2F" w:rsidP="009B6D2F">
            <w:pPr>
              <w:pStyle w:val="ListParagraph"/>
              <w:spacing w:before="60"/>
              <w:ind w:left="360"/>
              <w:jc w:val="both"/>
              <w:rPr>
                <w:rFonts w:ascii="Arial" w:hAnsi="Arial" w:cs="Arial"/>
                <w:sz w:val="20"/>
                <w:szCs w:val="20"/>
                <w:lang w:eastAsia="en-US"/>
              </w:rPr>
            </w:pPr>
          </w:p>
        </w:tc>
        <w:tc>
          <w:tcPr>
            <w:tcW w:w="5402" w:type="dxa"/>
          </w:tcPr>
          <w:p w:rsidR="009B6D2F" w:rsidRPr="006941EC" w:rsidRDefault="009B6D2F" w:rsidP="00903B73">
            <w:pPr>
              <w:pStyle w:val="ListParagraph"/>
              <w:numPr>
                <w:ilvl w:val="0"/>
                <w:numId w:val="8"/>
              </w:numPr>
              <w:spacing w:before="60"/>
              <w:jc w:val="both"/>
              <w:rPr>
                <w:rFonts w:ascii="Arial" w:hAnsi="Arial" w:cs="Arial"/>
                <w:sz w:val="20"/>
                <w:szCs w:val="20"/>
                <w:lang w:val="fr-BE" w:eastAsia="en-US"/>
              </w:rPr>
            </w:pPr>
            <w:r>
              <w:rPr>
                <w:rFonts w:ascii="Arial" w:hAnsi="Arial" w:cs="Arial"/>
                <w:sz w:val="20"/>
                <w:szCs w:val="20"/>
                <w:lang w:eastAsia="en-US"/>
              </w:rPr>
              <w:t>E</w:t>
            </w:r>
            <w:proofErr w:type="spellStart"/>
            <w:r>
              <w:rPr>
                <w:rFonts w:ascii="Arial" w:hAnsi="Arial" w:cs="Arial"/>
                <w:sz w:val="20"/>
                <w:szCs w:val="20"/>
                <w:lang w:val="fr-BE" w:eastAsia="en-US"/>
              </w:rPr>
              <w:t>valuer</w:t>
            </w:r>
            <w:proofErr w:type="spellEnd"/>
            <w:r>
              <w:rPr>
                <w:rFonts w:ascii="Arial" w:hAnsi="Arial" w:cs="Arial"/>
                <w:sz w:val="20"/>
                <w:szCs w:val="20"/>
                <w:lang w:val="fr-BE" w:eastAsia="en-US"/>
              </w:rPr>
              <w:t xml:space="preserve"> l’</w:t>
            </w:r>
            <w:r w:rsidRPr="006941EC">
              <w:rPr>
                <w:rFonts w:ascii="Arial" w:hAnsi="Arial" w:cs="Arial"/>
                <w:sz w:val="20"/>
                <w:szCs w:val="20"/>
                <w:lang w:val="fr-BE" w:eastAsia="en-US"/>
              </w:rPr>
              <w:t>adéquation d</w:t>
            </w:r>
            <w:r>
              <w:rPr>
                <w:rFonts w:ascii="Arial" w:hAnsi="Arial" w:cs="Arial"/>
                <w:sz w:val="20"/>
                <w:szCs w:val="20"/>
                <w:lang w:val="fr-BE" w:eastAsia="en-US"/>
              </w:rPr>
              <w:t>es procédures de comptages de l’</w:t>
            </w:r>
            <w:r w:rsidRPr="006941EC">
              <w:rPr>
                <w:rFonts w:ascii="Arial" w:hAnsi="Arial" w:cs="Arial"/>
                <w:sz w:val="20"/>
                <w:szCs w:val="20"/>
                <w:lang w:val="fr-BE" w:eastAsia="en-US"/>
              </w:rPr>
              <w:t>entité pour les comptages effectués tout au long de la période (si applicable)</w:t>
            </w:r>
            <w:r>
              <w:rPr>
                <w:rFonts w:ascii="Arial" w:hAnsi="Arial" w:cs="Arial"/>
                <w:sz w:val="20"/>
                <w:szCs w:val="20"/>
                <w:lang w:val="fr-BE" w:eastAsia="en-US"/>
              </w:rPr>
              <w:t>.</w:t>
            </w:r>
          </w:p>
        </w:tc>
        <w:tc>
          <w:tcPr>
            <w:tcW w:w="567" w:type="dxa"/>
          </w:tcPr>
          <w:p w:rsidR="009B6D2F" w:rsidRPr="006941EC" w:rsidRDefault="009B6D2F" w:rsidP="001447AA">
            <w:pPr>
              <w:spacing w:before="60"/>
              <w:jc w:val="both"/>
              <w:rPr>
                <w:rFonts w:ascii="Arial" w:hAnsi="Arial" w:cs="Arial"/>
                <w:sz w:val="20"/>
                <w:szCs w:val="20"/>
                <w:lang w:val="fr-BE" w:eastAsia="en-US"/>
              </w:rPr>
            </w:pPr>
          </w:p>
        </w:tc>
        <w:tc>
          <w:tcPr>
            <w:tcW w:w="709"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9B6D2F" w:rsidRPr="006941EC" w:rsidTr="009B6D2F">
        <w:trPr>
          <w:trHeight w:val="1125"/>
        </w:trPr>
        <w:tc>
          <w:tcPr>
            <w:tcW w:w="534" w:type="dxa"/>
          </w:tcPr>
          <w:p w:rsidR="009B6D2F" w:rsidRDefault="009B6D2F" w:rsidP="009B6D2F">
            <w:pPr>
              <w:pStyle w:val="ListParagraph"/>
              <w:spacing w:before="60"/>
              <w:ind w:left="360"/>
              <w:jc w:val="both"/>
              <w:rPr>
                <w:rFonts w:ascii="Arial" w:hAnsi="Arial" w:cs="Arial"/>
                <w:sz w:val="20"/>
                <w:szCs w:val="20"/>
                <w:lang w:eastAsia="en-US"/>
              </w:rPr>
            </w:pPr>
          </w:p>
        </w:tc>
        <w:tc>
          <w:tcPr>
            <w:tcW w:w="5402" w:type="dxa"/>
          </w:tcPr>
          <w:p w:rsidR="009B6D2F" w:rsidRPr="006941EC" w:rsidRDefault="009B6D2F" w:rsidP="00903B73">
            <w:pPr>
              <w:pStyle w:val="ListParagraph"/>
              <w:numPr>
                <w:ilvl w:val="0"/>
                <w:numId w:val="8"/>
              </w:numPr>
              <w:spacing w:before="60"/>
              <w:jc w:val="both"/>
              <w:rPr>
                <w:rFonts w:ascii="Arial" w:hAnsi="Arial" w:cs="Arial"/>
                <w:sz w:val="20"/>
                <w:szCs w:val="20"/>
                <w:lang w:val="fr-BE" w:eastAsia="en-US"/>
              </w:rPr>
            </w:pPr>
            <w:r>
              <w:rPr>
                <w:rFonts w:ascii="Arial" w:hAnsi="Arial" w:cs="Arial"/>
                <w:sz w:val="20"/>
                <w:szCs w:val="20"/>
                <w:lang w:eastAsia="en-US"/>
              </w:rPr>
              <w:t>I</w:t>
            </w:r>
            <w:proofErr w:type="spellStart"/>
            <w:r>
              <w:rPr>
                <w:rFonts w:ascii="Arial" w:hAnsi="Arial" w:cs="Arial"/>
                <w:sz w:val="20"/>
                <w:szCs w:val="20"/>
                <w:lang w:val="fr-BE" w:eastAsia="en-US"/>
              </w:rPr>
              <w:t>nvestigu</w:t>
            </w:r>
            <w:r w:rsidRPr="006941EC">
              <w:rPr>
                <w:rFonts w:ascii="Arial" w:hAnsi="Arial" w:cs="Arial"/>
                <w:sz w:val="20"/>
                <w:szCs w:val="20"/>
                <w:lang w:val="fr-BE" w:eastAsia="en-US"/>
              </w:rPr>
              <w:t>er</w:t>
            </w:r>
            <w:proofErr w:type="spellEnd"/>
            <w:r w:rsidRPr="006941EC">
              <w:rPr>
                <w:rFonts w:ascii="Arial" w:hAnsi="Arial" w:cs="Arial"/>
                <w:sz w:val="20"/>
                <w:szCs w:val="20"/>
                <w:lang w:val="fr-BE" w:eastAsia="en-US"/>
              </w:rPr>
              <w:t xml:space="preserve"> et documenter les explications pour les différences matérielles entre les quantités physiques et les enregistrements comptables (y compris permanent) durant la période et à la fin de celle-ci</w:t>
            </w:r>
            <w:r>
              <w:rPr>
                <w:rFonts w:ascii="Arial" w:hAnsi="Arial" w:cs="Arial"/>
                <w:sz w:val="20"/>
                <w:szCs w:val="20"/>
                <w:lang w:val="fr-BE" w:eastAsia="en-US"/>
              </w:rPr>
              <w:t>.</w:t>
            </w:r>
          </w:p>
        </w:tc>
        <w:tc>
          <w:tcPr>
            <w:tcW w:w="567" w:type="dxa"/>
          </w:tcPr>
          <w:p w:rsidR="009B6D2F" w:rsidRPr="006941EC" w:rsidRDefault="009B6D2F" w:rsidP="001447AA">
            <w:pPr>
              <w:spacing w:before="60"/>
              <w:jc w:val="both"/>
              <w:rPr>
                <w:rFonts w:ascii="Arial" w:hAnsi="Arial" w:cs="Arial"/>
                <w:sz w:val="20"/>
                <w:szCs w:val="20"/>
                <w:lang w:val="fr-BE" w:eastAsia="en-US"/>
              </w:rPr>
            </w:pPr>
          </w:p>
        </w:tc>
        <w:tc>
          <w:tcPr>
            <w:tcW w:w="709"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9B6D2F" w:rsidRPr="00C310DC" w:rsidTr="009B6D2F">
        <w:trPr>
          <w:trHeight w:val="416"/>
        </w:trPr>
        <w:tc>
          <w:tcPr>
            <w:tcW w:w="534" w:type="dxa"/>
            <w:shd w:val="clear" w:color="auto" w:fill="D9D9D9"/>
          </w:tcPr>
          <w:p w:rsidR="009B6D2F" w:rsidRPr="00C310DC" w:rsidRDefault="009B6D2F" w:rsidP="009B6D2F">
            <w:pPr>
              <w:pStyle w:val="ListParagraph"/>
              <w:spacing w:before="60"/>
              <w:ind w:left="426"/>
              <w:rPr>
                <w:rFonts w:ascii="Arial" w:hAnsi="Arial" w:cs="Arial"/>
                <w:bCs/>
                <w:sz w:val="20"/>
                <w:szCs w:val="20"/>
                <w:lang w:val="fr-BE" w:eastAsia="en-US"/>
              </w:rPr>
            </w:pPr>
          </w:p>
        </w:tc>
        <w:tc>
          <w:tcPr>
            <w:tcW w:w="13340" w:type="dxa"/>
            <w:gridSpan w:val="8"/>
            <w:shd w:val="clear" w:color="auto" w:fill="D9D9D9"/>
            <w:vAlign w:val="center"/>
          </w:tcPr>
          <w:p w:rsidR="009B6D2F" w:rsidRPr="00C310DC" w:rsidRDefault="009B6D2F" w:rsidP="00C310DC">
            <w:pPr>
              <w:pStyle w:val="ListParagraph"/>
              <w:numPr>
                <w:ilvl w:val="0"/>
                <w:numId w:val="7"/>
              </w:numPr>
              <w:spacing w:before="60"/>
              <w:ind w:left="426" w:hanging="426"/>
              <w:rPr>
                <w:rFonts w:ascii="Arial" w:hAnsi="Arial" w:cs="Arial"/>
                <w:bCs/>
                <w:sz w:val="20"/>
                <w:szCs w:val="20"/>
                <w:lang w:val="fr-BE" w:eastAsia="en-US"/>
              </w:rPr>
            </w:pPr>
            <w:r w:rsidRPr="00C310DC">
              <w:rPr>
                <w:rFonts w:ascii="Arial" w:hAnsi="Arial" w:cs="Arial"/>
                <w:bCs/>
                <w:sz w:val="20"/>
                <w:szCs w:val="20"/>
                <w:lang w:val="fr-BE" w:eastAsia="en-US"/>
              </w:rPr>
              <w:t>Avant la date de comptage physique</w:t>
            </w:r>
          </w:p>
        </w:tc>
      </w:tr>
      <w:tr w:rsidR="009B6D2F" w:rsidRPr="006941EC" w:rsidTr="009B6D2F">
        <w:trPr>
          <w:trHeight w:val="765"/>
        </w:trPr>
        <w:tc>
          <w:tcPr>
            <w:tcW w:w="534" w:type="dxa"/>
          </w:tcPr>
          <w:p w:rsidR="009B6D2F" w:rsidRPr="00112A02" w:rsidRDefault="009B6D2F" w:rsidP="00D02A2C">
            <w:pPr>
              <w:pStyle w:val="ListParagraph"/>
              <w:spacing w:before="60"/>
              <w:ind w:left="360"/>
              <w:jc w:val="both"/>
              <w:rPr>
                <w:rFonts w:ascii="Arial" w:hAnsi="Arial" w:cs="Arial"/>
                <w:sz w:val="20"/>
                <w:szCs w:val="20"/>
                <w:lang w:val="fr-BE" w:eastAsia="en-US"/>
              </w:rPr>
            </w:pPr>
          </w:p>
        </w:tc>
        <w:tc>
          <w:tcPr>
            <w:tcW w:w="5402" w:type="dxa"/>
          </w:tcPr>
          <w:p w:rsidR="009B6D2F" w:rsidRPr="00112A02" w:rsidRDefault="009B6D2F" w:rsidP="00112A02">
            <w:pPr>
              <w:pStyle w:val="ListParagraph"/>
              <w:numPr>
                <w:ilvl w:val="0"/>
                <w:numId w:val="9"/>
              </w:numPr>
              <w:spacing w:before="60"/>
              <w:jc w:val="both"/>
              <w:rPr>
                <w:rFonts w:ascii="Arial" w:hAnsi="Arial" w:cs="Arial"/>
                <w:sz w:val="20"/>
                <w:szCs w:val="20"/>
                <w:lang w:val="fr-BE" w:eastAsia="en-US"/>
              </w:rPr>
            </w:pPr>
            <w:r w:rsidRPr="00112A02">
              <w:rPr>
                <w:rFonts w:ascii="Arial" w:hAnsi="Arial" w:cs="Arial"/>
                <w:sz w:val="20"/>
                <w:szCs w:val="20"/>
                <w:lang w:val="fr-BE" w:eastAsia="en-US"/>
              </w:rPr>
              <w:t>Identifier toutes les localisations abritant du stock (y compris l’inventaire détenu par des tiers) considéré comme significatif.</w:t>
            </w:r>
          </w:p>
          <w:p w:rsidR="009B6D2F" w:rsidRPr="006941EC" w:rsidRDefault="009B6D2F" w:rsidP="00112A02">
            <w:pPr>
              <w:pStyle w:val="ListParagraph"/>
              <w:spacing w:before="60"/>
              <w:ind w:left="360"/>
              <w:jc w:val="both"/>
              <w:rPr>
                <w:rFonts w:ascii="Arial" w:hAnsi="Arial" w:cs="Arial"/>
                <w:sz w:val="20"/>
                <w:szCs w:val="20"/>
                <w:lang w:val="fr-BE" w:eastAsia="en-US"/>
              </w:rPr>
            </w:pPr>
          </w:p>
        </w:tc>
        <w:tc>
          <w:tcPr>
            <w:tcW w:w="567" w:type="dxa"/>
          </w:tcPr>
          <w:p w:rsidR="009B6D2F" w:rsidRPr="006941EC" w:rsidRDefault="009B6D2F" w:rsidP="001447AA">
            <w:pPr>
              <w:spacing w:before="60"/>
              <w:jc w:val="both"/>
              <w:rPr>
                <w:rFonts w:ascii="Arial" w:hAnsi="Arial" w:cs="Arial"/>
                <w:sz w:val="20"/>
                <w:szCs w:val="20"/>
                <w:lang w:val="fr-BE" w:eastAsia="en-US"/>
              </w:rPr>
            </w:pPr>
          </w:p>
        </w:tc>
        <w:tc>
          <w:tcPr>
            <w:tcW w:w="709"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9B6D2F" w:rsidRPr="006941EC" w:rsidRDefault="009B6D2F"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9B6D2F" w:rsidRPr="006941EC" w:rsidRDefault="009B6D2F"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112A02" w:rsidRDefault="00112A02">
      <w:r>
        <w:br w:type="page"/>
      </w:r>
    </w:p>
    <w:tbl>
      <w:tblPr>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402"/>
        <w:gridCol w:w="567"/>
        <w:gridCol w:w="709"/>
        <w:gridCol w:w="567"/>
        <w:gridCol w:w="567"/>
        <w:gridCol w:w="992"/>
        <w:gridCol w:w="851"/>
        <w:gridCol w:w="3685"/>
      </w:tblGrid>
      <w:tr w:rsidR="00D02A2C" w:rsidRPr="006941EC" w:rsidTr="00D02A2C">
        <w:trPr>
          <w:cantSplit/>
          <w:trHeight w:val="1860"/>
        </w:trPr>
        <w:tc>
          <w:tcPr>
            <w:tcW w:w="534" w:type="dxa"/>
            <w:shd w:val="clear" w:color="auto" w:fill="CCFFFF"/>
          </w:tcPr>
          <w:p w:rsidR="00D02A2C" w:rsidRDefault="00D02A2C" w:rsidP="00005AAC">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05AA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C310DC" w:rsidTr="00D02A2C">
        <w:trPr>
          <w:trHeight w:val="416"/>
        </w:trPr>
        <w:tc>
          <w:tcPr>
            <w:tcW w:w="534" w:type="dxa"/>
            <w:shd w:val="clear" w:color="auto" w:fill="D9D9D9"/>
          </w:tcPr>
          <w:p w:rsidR="00D02A2C" w:rsidRPr="00C310DC" w:rsidRDefault="00D02A2C" w:rsidP="00D02A2C">
            <w:pPr>
              <w:pStyle w:val="ListParagraph"/>
              <w:spacing w:before="60"/>
              <w:ind w:left="426"/>
              <w:rPr>
                <w:rFonts w:ascii="Arial" w:hAnsi="Arial" w:cs="Arial"/>
                <w:bCs/>
                <w:sz w:val="20"/>
                <w:szCs w:val="20"/>
                <w:lang w:val="fr-BE" w:eastAsia="en-US"/>
              </w:rPr>
            </w:pPr>
          </w:p>
        </w:tc>
        <w:tc>
          <w:tcPr>
            <w:tcW w:w="13340" w:type="dxa"/>
            <w:gridSpan w:val="8"/>
            <w:shd w:val="clear" w:color="auto" w:fill="D9D9D9"/>
            <w:vAlign w:val="center"/>
          </w:tcPr>
          <w:p w:rsidR="00D02A2C" w:rsidRPr="00C310DC" w:rsidRDefault="00D02A2C" w:rsidP="00112A02">
            <w:pPr>
              <w:pStyle w:val="ListParagraph"/>
              <w:numPr>
                <w:ilvl w:val="0"/>
                <w:numId w:val="35"/>
              </w:numPr>
              <w:spacing w:before="60"/>
              <w:ind w:left="426" w:hanging="426"/>
              <w:rPr>
                <w:rFonts w:ascii="Arial" w:hAnsi="Arial" w:cs="Arial"/>
                <w:bCs/>
                <w:sz w:val="20"/>
                <w:szCs w:val="20"/>
                <w:lang w:val="fr-BE" w:eastAsia="en-US"/>
              </w:rPr>
            </w:pPr>
            <w:r w:rsidRPr="00C310DC">
              <w:rPr>
                <w:rFonts w:ascii="Arial" w:hAnsi="Arial" w:cs="Arial"/>
                <w:bCs/>
                <w:sz w:val="20"/>
                <w:szCs w:val="20"/>
                <w:lang w:val="fr-BE" w:eastAsia="en-US"/>
              </w:rPr>
              <w:t>Avant la date de comptage physique</w:t>
            </w:r>
          </w:p>
        </w:tc>
      </w:tr>
      <w:tr w:rsidR="00D02A2C" w:rsidRPr="006941EC" w:rsidTr="00D02A2C">
        <w:trPr>
          <w:trHeight w:val="2114"/>
        </w:trPr>
        <w:tc>
          <w:tcPr>
            <w:tcW w:w="534" w:type="dxa"/>
          </w:tcPr>
          <w:p w:rsidR="00D02A2C" w:rsidRPr="006941EC" w:rsidRDefault="00D02A2C" w:rsidP="00D02A2C">
            <w:pPr>
              <w:pStyle w:val="ListParagraph"/>
              <w:spacing w:before="60"/>
              <w:ind w:left="360"/>
              <w:jc w:val="both"/>
              <w:rPr>
                <w:rFonts w:ascii="Arial" w:hAnsi="Arial" w:cs="Arial"/>
                <w:sz w:val="20"/>
                <w:szCs w:val="20"/>
                <w:lang w:val="fr-BE" w:eastAsia="en-US"/>
              </w:rPr>
            </w:pPr>
          </w:p>
        </w:tc>
        <w:tc>
          <w:tcPr>
            <w:tcW w:w="5402" w:type="dxa"/>
          </w:tcPr>
          <w:p w:rsidR="00D02A2C" w:rsidRPr="006941EC" w:rsidRDefault="00D02A2C" w:rsidP="00B60F87">
            <w:pPr>
              <w:pStyle w:val="ListParagraph"/>
              <w:numPr>
                <w:ilvl w:val="0"/>
                <w:numId w:val="9"/>
              </w:numPr>
              <w:spacing w:before="60"/>
              <w:jc w:val="both"/>
              <w:rPr>
                <w:rFonts w:ascii="Arial" w:hAnsi="Arial" w:cs="Arial"/>
                <w:color w:val="0000D4"/>
                <w:sz w:val="20"/>
                <w:szCs w:val="20"/>
                <w:lang w:val="fr-BE" w:eastAsia="en-US"/>
              </w:rPr>
            </w:pPr>
            <w:r w:rsidRPr="006941EC">
              <w:rPr>
                <w:rFonts w:ascii="Arial" w:hAnsi="Arial" w:cs="Arial"/>
                <w:sz w:val="20"/>
                <w:szCs w:val="20"/>
                <w:lang w:val="fr-BE" w:eastAsia="en-US"/>
              </w:rPr>
              <w:t>Visi</w:t>
            </w:r>
            <w:r>
              <w:rPr>
                <w:rFonts w:ascii="Arial" w:hAnsi="Arial" w:cs="Arial"/>
                <w:sz w:val="20"/>
                <w:szCs w:val="20"/>
                <w:lang w:val="fr-BE" w:eastAsia="en-US"/>
              </w:rPr>
              <w:t>ter les lieux avec des soldes d’</w:t>
            </w:r>
            <w:r w:rsidRPr="006941EC">
              <w:rPr>
                <w:rFonts w:ascii="Arial" w:hAnsi="Arial" w:cs="Arial"/>
                <w:sz w:val="20"/>
                <w:szCs w:val="20"/>
                <w:lang w:val="fr-BE" w:eastAsia="en-US"/>
              </w:rPr>
              <w:t>inventaire importants avant la période de comptage physique. Visiter les autres endroits sur base d'un plan de rotati</w:t>
            </w:r>
            <w:r>
              <w:rPr>
                <w:rFonts w:ascii="Arial" w:hAnsi="Arial" w:cs="Arial"/>
                <w:sz w:val="20"/>
                <w:szCs w:val="20"/>
                <w:lang w:val="fr-BE" w:eastAsia="en-US"/>
              </w:rPr>
              <w:t>on, Evaluer la disposition de l’</w:t>
            </w:r>
            <w:r w:rsidRPr="006941EC">
              <w:rPr>
                <w:rFonts w:ascii="Arial" w:hAnsi="Arial" w:cs="Arial"/>
                <w:sz w:val="20"/>
                <w:szCs w:val="20"/>
                <w:lang w:val="fr-BE" w:eastAsia="en-US"/>
              </w:rPr>
              <w:t>in</w:t>
            </w:r>
            <w:r>
              <w:rPr>
                <w:rFonts w:ascii="Arial" w:hAnsi="Arial" w:cs="Arial"/>
                <w:sz w:val="20"/>
                <w:szCs w:val="20"/>
                <w:lang w:val="fr-BE" w:eastAsia="en-US"/>
              </w:rPr>
              <w:t>ventaire, les zones contenant l’</w:t>
            </w:r>
            <w:r w:rsidRPr="006941EC">
              <w:rPr>
                <w:rFonts w:ascii="Arial" w:hAnsi="Arial" w:cs="Arial"/>
                <w:sz w:val="20"/>
                <w:szCs w:val="20"/>
                <w:lang w:val="fr-BE" w:eastAsia="en-US"/>
              </w:rPr>
              <w:t>inventaire à haute valeur ou celui à rotation lente et les autres zones (</w:t>
            </w:r>
            <w:r>
              <w:rPr>
                <w:rFonts w:ascii="Arial" w:hAnsi="Arial" w:cs="Arial"/>
                <w:sz w:val="20"/>
                <w:szCs w:val="20"/>
                <w:lang w:val="fr-BE" w:eastAsia="en-US"/>
              </w:rPr>
              <w:t xml:space="preserve">p. ex. </w:t>
            </w:r>
            <w:r w:rsidRPr="006941EC">
              <w:rPr>
                <w:rFonts w:ascii="Arial" w:hAnsi="Arial" w:cs="Arial"/>
                <w:sz w:val="20"/>
                <w:szCs w:val="20"/>
                <w:lang w:val="fr-BE" w:eastAsia="en-US"/>
              </w:rPr>
              <w:t>envoi, expédition) qui peuvent requérir une attention spécial</w:t>
            </w:r>
            <w:r>
              <w:rPr>
                <w:rFonts w:ascii="Arial" w:hAnsi="Arial" w:cs="Arial"/>
                <w:sz w:val="20"/>
                <w:szCs w:val="20"/>
                <w:lang w:val="fr-BE" w:eastAsia="en-US"/>
              </w:rPr>
              <w:t>e pendant la prise d’</w:t>
            </w:r>
            <w:r w:rsidRPr="006941EC">
              <w:rPr>
                <w:rFonts w:ascii="Arial" w:hAnsi="Arial" w:cs="Arial"/>
                <w:sz w:val="20"/>
                <w:szCs w:val="20"/>
                <w:lang w:val="fr-BE" w:eastAsia="en-US"/>
              </w:rPr>
              <w:t>inventaire elle-même.</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534" w:type="dxa"/>
            <w:tcBorders>
              <w:top w:val="single" w:sz="4" w:space="0" w:color="auto"/>
              <w:left w:val="single" w:sz="4" w:space="0" w:color="auto"/>
              <w:bottom w:val="single" w:sz="4" w:space="0" w:color="auto"/>
              <w:right w:val="single" w:sz="4" w:space="0" w:color="auto"/>
            </w:tcBorders>
          </w:tcPr>
          <w:p w:rsidR="00D02A2C" w:rsidRDefault="00D02A2C" w:rsidP="00D02A2C">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903B73">
            <w:pPr>
              <w:pStyle w:val="ListParagraph"/>
              <w:numPr>
                <w:ilvl w:val="0"/>
                <w:numId w:val="9"/>
              </w:numPr>
              <w:spacing w:before="60"/>
              <w:jc w:val="both"/>
              <w:rPr>
                <w:rFonts w:ascii="Arial" w:hAnsi="Arial" w:cs="Arial"/>
                <w:color w:val="0000D4"/>
                <w:sz w:val="20"/>
                <w:szCs w:val="20"/>
                <w:lang w:val="fr-BE" w:eastAsia="en-US"/>
              </w:rPr>
            </w:pPr>
            <w:r>
              <w:rPr>
                <w:rFonts w:ascii="Arial" w:hAnsi="Arial" w:cs="Arial"/>
                <w:sz w:val="20"/>
                <w:szCs w:val="20"/>
                <w:lang w:val="fr-BE" w:eastAsia="en-US"/>
              </w:rPr>
              <w:t>Identifier les articles d’</w:t>
            </w:r>
            <w:r w:rsidRPr="006941EC">
              <w:rPr>
                <w:rFonts w:ascii="Arial" w:hAnsi="Arial" w:cs="Arial"/>
                <w:sz w:val="20"/>
                <w:szCs w:val="20"/>
                <w:lang w:val="fr-BE" w:eastAsia="en-US"/>
              </w:rPr>
              <w:t>inventaire de grande valeur ou de volume important qui, après valorisation, seront importants. Une plus grande importance devra être accordée à ces articles pendant les comptages.</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9"/>
        </w:trPr>
        <w:tc>
          <w:tcPr>
            <w:tcW w:w="534" w:type="dxa"/>
            <w:tcBorders>
              <w:top w:val="single" w:sz="4" w:space="0" w:color="auto"/>
              <w:left w:val="single" w:sz="4" w:space="0" w:color="auto"/>
              <w:bottom w:val="single" w:sz="4" w:space="0" w:color="auto"/>
              <w:right w:val="single" w:sz="4" w:space="0" w:color="auto"/>
            </w:tcBorders>
          </w:tcPr>
          <w:p w:rsidR="00D02A2C" w:rsidRPr="006941EC" w:rsidRDefault="00D02A2C" w:rsidP="00D02A2C">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903B73">
            <w:pPr>
              <w:pStyle w:val="ListParagraph"/>
              <w:numPr>
                <w:ilvl w:val="0"/>
                <w:numId w:val="9"/>
              </w:numPr>
              <w:spacing w:before="60"/>
              <w:jc w:val="both"/>
              <w:rPr>
                <w:rFonts w:ascii="Arial" w:hAnsi="Arial" w:cs="Arial"/>
                <w:sz w:val="20"/>
                <w:szCs w:val="20"/>
                <w:lang w:val="fr-BE" w:eastAsia="en-US"/>
              </w:rPr>
            </w:pPr>
            <w:r w:rsidRPr="006941EC">
              <w:rPr>
                <w:rFonts w:ascii="Arial" w:hAnsi="Arial" w:cs="Arial"/>
                <w:sz w:val="20"/>
                <w:szCs w:val="20"/>
                <w:lang w:val="fr-BE" w:eastAsia="en-US"/>
              </w:rPr>
              <w:t>Déterminer quels endroits de comptage seront visités par les membres d</w:t>
            </w:r>
            <w:r>
              <w:rPr>
                <w:rFonts w:ascii="Arial" w:hAnsi="Arial" w:cs="Arial"/>
                <w:sz w:val="20"/>
                <w:szCs w:val="20"/>
                <w:lang w:val="fr-BE" w:eastAsia="en-US"/>
              </w:rPr>
              <w:t>e l’équipe d’</w:t>
            </w:r>
            <w:r w:rsidRPr="006941EC">
              <w:rPr>
                <w:rFonts w:ascii="Arial" w:hAnsi="Arial" w:cs="Arial"/>
                <w:sz w:val="20"/>
                <w:szCs w:val="20"/>
                <w:lang w:val="fr-BE" w:eastAsia="en-US"/>
              </w:rPr>
              <w:t>audit. Considérer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988"/>
        </w:trPr>
        <w:tc>
          <w:tcPr>
            <w:tcW w:w="534" w:type="dxa"/>
          </w:tcPr>
          <w:p w:rsidR="00D02A2C" w:rsidRPr="00D02A2C" w:rsidRDefault="00D02A2C" w:rsidP="00D02A2C">
            <w:pPr>
              <w:spacing w:before="60"/>
              <w:ind w:left="284"/>
              <w:jc w:val="both"/>
              <w:rPr>
                <w:rFonts w:ascii="Arial" w:hAnsi="Arial" w:cs="Arial"/>
                <w:sz w:val="20"/>
                <w:szCs w:val="20"/>
                <w:lang w:eastAsia="en-US"/>
              </w:rPr>
            </w:pPr>
          </w:p>
        </w:tc>
        <w:tc>
          <w:tcPr>
            <w:tcW w:w="5402" w:type="dxa"/>
          </w:tcPr>
          <w:p w:rsidR="00D02A2C" w:rsidRPr="006941EC" w:rsidRDefault="00D02A2C" w:rsidP="00903B73">
            <w:pPr>
              <w:pStyle w:val="ListParagraph"/>
              <w:numPr>
                <w:ilvl w:val="0"/>
                <w:numId w:val="10"/>
              </w:numPr>
              <w:spacing w:before="60"/>
              <w:jc w:val="both"/>
              <w:rPr>
                <w:rFonts w:ascii="Arial" w:hAnsi="Arial" w:cs="Arial"/>
                <w:sz w:val="20"/>
                <w:szCs w:val="20"/>
                <w:lang w:val="fr-BE" w:eastAsia="en-US"/>
              </w:rPr>
            </w:pPr>
            <w:r>
              <w:rPr>
                <w:rFonts w:ascii="Arial" w:hAnsi="Arial" w:cs="Arial"/>
                <w:sz w:val="20"/>
                <w:szCs w:val="20"/>
                <w:lang w:eastAsia="en-US"/>
              </w:rPr>
              <w:t>l</w:t>
            </w:r>
            <w:r>
              <w:rPr>
                <w:rFonts w:ascii="Arial" w:hAnsi="Arial" w:cs="Arial"/>
                <w:sz w:val="20"/>
                <w:szCs w:val="20"/>
                <w:lang w:val="fr-BE" w:eastAsia="en-US"/>
              </w:rPr>
              <w:t>’é</w:t>
            </w:r>
            <w:r w:rsidRPr="006941EC">
              <w:rPr>
                <w:rFonts w:ascii="Arial" w:hAnsi="Arial" w:cs="Arial"/>
                <w:sz w:val="20"/>
                <w:szCs w:val="20"/>
                <w:lang w:val="fr-BE" w:eastAsia="en-US"/>
              </w:rPr>
              <w:t>valuati</w:t>
            </w:r>
            <w:r>
              <w:rPr>
                <w:rFonts w:ascii="Arial" w:hAnsi="Arial" w:cs="Arial"/>
                <w:sz w:val="20"/>
                <w:szCs w:val="20"/>
                <w:lang w:val="fr-BE" w:eastAsia="en-US"/>
              </w:rPr>
              <w:t>on des contrôles internes sur l’</w:t>
            </w:r>
            <w:r w:rsidRPr="006941EC">
              <w:rPr>
                <w:rFonts w:ascii="Arial" w:hAnsi="Arial" w:cs="Arial"/>
                <w:sz w:val="20"/>
                <w:szCs w:val="20"/>
                <w:lang w:val="fr-BE" w:eastAsia="en-US"/>
              </w:rPr>
              <w:t>inventaire, la matérialité, les autres facteurs de risque</w:t>
            </w:r>
            <w:r>
              <w:rPr>
                <w:rFonts w:ascii="Arial" w:hAnsi="Arial" w:cs="Arial"/>
                <w:sz w:val="20"/>
                <w:szCs w:val="20"/>
                <w:lang w:val="fr-BE" w:eastAsia="en-US"/>
              </w:rPr>
              <w:t xml:space="preserve"> et la couverture du comptage d’</w:t>
            </w:r>
            <w:r w:rsidRPr="006941EC">
              <w:rPr>
                <w:rFonts w:ascii="Arial" w:hAnsi="Arial" w:cs="Arial"/>
                <w:sz w:val="20"/>
                <w:szCs w:val="20"/>
                <w:lang w:val="fr-BE" w:eastAsia="en-US"/>
              </w:rPr>
              <w:t>inventaire désirée</w:t>
            </w:r>
            <w:r>
              <w:rPr>
                <w:rFonts w:ascii="Arial" w:hAnsi="Arial" w:cs="Arial"/>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413"/>
        </w:trPr>
        <w:tc>
          <w:tcPr>
            <w:tcW w:w="534" w:type="dxa"/>
          </w:tcPr>
          <w:p w:rsidR="00D02A2C" w:rsidRPr="00D02A2C" w:rsidRDefault="00D02A2C" w:rsidP="00D02A2C">
            <w:pPr>
              <w:spacing w:before="60"/>
              <w:ind w:left="284"/>
              <w:jc w:val="both"/>
              <w:rPr>
                <w:rFonts w:ascii="Arial" w:hAnsi="Arial" w:cs="Arial"/>
                <w:sz w:val="20"/>
                <w:szCs w:val="20"/>
                <w:lang w:val="fr-BE" w:eastAsia="en-US"/>
              </w:rPr>
            </w:pPr>
          </w:p>
        </w:tc>
        <w:tc>
          <w:tcPr>
            <w:tcW w:w="5402" w:type="dxa"/>
          </w:tcPr>
          <w:p w:rsidR="00D02A2C" w:rsidRPr="006941EC" w:rsidRDefault="00D02A2C" w:rsidP="00B60F87">
            <w:pPr>
              <w:pStyle w:val="ListParagraph"/>
              <w:numPr>
                <w:ilvl w:val="0"/>
                <w:numId w:val="10"/>
              </w:numPr>
              <w:spacing w:before="60"/>
              <w:jc w:val="both"/>
              <w:rPr>
                <w:rFonts w:ascii="Arial" w:hAnsi="Arial" w:cs="Arial"/>
                <w:sz w:val="20"/>
                <w:szCs w:val="20"/>
                <w:lang w:val="fr-BE" w:eastAsia="en-US"/>
              </w:rPr>
            </w:pPr>
            <w:r>
              <w:rPr>
                <w:rFonts w:ascii="Arial" w:hAnsi="Arial" w:cs="Arial"/>
                <w:sz w:val="20"/>
                <w:szCs w:val="20"/>
                <w:lang w:val="fr-BE" w:eastAsia="en-US"/>
              </w:rPr>
              <w:t>le fait d’ê</w:t>
            </w:r>
            <w:r w:rsidRPr="006941EC">
              <w:rPr>
                <w:rFonts w:ascii="Arial" w:hAnsi="Arial" w:cs="Arial"/>
                <w:sz w:val="20"/>
                <w:szCs w:val="20"/>
                <w:lang w:val="fr-BE" w:eastAsia="en-US"/>
              </w:rPr>
              <w:t>tre physiquement présent à certa</w:t>
            </w:r>
            <w:r>
              <w:rPr>
                <w:rFonts w:ascii="Arial" w:hAnsi="Arial" w:cs="Arial"/>
                <w:sz w:val="20"/>
                <w:szCs w:val="20"/>
                <w:lang w:val="fr-BE" w:eastAsia="en-US"/>
              </w:rPr>
              <w:t>ins endroits sur base d’</w:t>
            </w:r>
            <w:r w:rsidRPr="006941EC">
              <w:rPr>
                <w:rFonts w:ascii="Arial" w:hAnsi="Arial" w:cs="Arial"/>
                <w:sz w:val="20"/>
                <w:szCs w:val="20"/>
                <w:lang w:val="fr-BE" w:eastAsia="en-US"/>
              </w:rPr>
              <w:t xml:space="preserve">un plan de rotation. Documenter quels endroits ont été comptés dans le passé et quels ont été les problèmes </w:t>
            </w:r>
            <w:r>
              <w:rPr>
                <w:rFonts w:ascii="Arial" w:hAnsi="Arial" w:cs="Arial"/>
                <w:sz w:val="20"/>
                <w:szCs w:val="20"/>
                <w:lang w:val="fr-BE" w:eastAsia="en-US"/>
              </w:rPr>
              <w:t>rencontrés lors des comptages s’</w:t>
            </w:r>
            <w:r w:rsidRPr="006941EC">
              <w:rPr>
                <w:rFonts w:ascii="Arial" w:hAnsi="Arial" w:cs="Arial"/>
                <w:sz w:val="20"/>
                <w:szCs w:val="20"/>
                <w:lang w:val="fr-BE" w:eastAsia="en-US"/>
              </w:rPr>
              <w:t>il y en a eu</w:t>
            </w:r>
            <w:r>
              <w:rPr>
                <w:rFonts w:ascii="Arial" w:hAnsi="Arial" w:cs="Arial"/>
                <w:sz w:val="20"/>
                <w:szCs w:val="20"/>
                <w:lang w:val="fr-BE" w:eastAsia="en-US"/>
              </w:rPr>
              <w:t xml:space="preserve"> ; et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005AAC" w:rsidRDefault="00005AAC">
      <w:r>
        <w:br w:type="page"/>
      </w:r>
    </w:p>
    <w:tbl>
      <w:tblPr>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402"/>
        <w:gridCol w:w="567"/>
        <w:gridCol w:w="709"/>
        <w:gridCol w:w="567"/>
        <w:gridCol w:w="567"/>
        <w:gridCol w:w="992"/>
        <w:gridCol w:w="851"/>
        <w:gridCol w:w="3685"/>
      </w:tblGrid>
      <w:tr w:rsidR="00D02A2C" w:rsidRPr="006941EC" w:rsidTr="00D02A2C">
        <w:trPr>
          <w:cantSplit/>
          <w:trHeight w:val="1860"/>
        </w:trPr>
        <w:tc>
          <w:tcPr>
            <w:tcW w:w="534" w:type="dxa"/>
            <w:shd w:val="clear" w:color="auto" w:fill="CCFFFF"/>
          </w:tcPr>
          <w:p w:rsidR="00D02A2C" w:rsidRPr="006941EC" w:rsidRDefault="00D02A2C" w:rsidP="00005AAC">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05AAC">
            <w:pPr>
              <w:spacing w:before="60"/>
              <w:jc w:val="center"/>
              <w:rPr>
                <w:rFonts w:ascii="Arial" w:hAnsi="Arial" w:cs="Arial"/>
                <w:b/>
                <w:bCs/>
                <w:sz w:val="20"/>
                <w:szCs w:val="20"/>
                <w:lang w:val="fr-BE" w:eastAsia="en-US"/>
              </w:rPr>
            </w:pPr>
            <w:r w:rsidRPr="006941EC">
              <w:rPr>
                <w:rFonts w:ascii="Arial" w:hAnsi="Arial" w:cs="Arial"/>
                <w:b/>
                <w:bCs/>
                <w:sz w:val="20"/>
                <w:szCs w:val="20"/>
                <w:lang w:val="fr-BE" w:eastAsia="en-US"/>
              </w:rPr>
              <w:t>Inventaires</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C310DC" w:rsidTr="00D02A2C">
        <w:trPr>
          <w:trHeight w:val="416"/>
        </w:trPr>
        <w:tc>
          <w:tcPr>
            <w:tcW w:w="534" w:type="dxa"/>
            <w:shd w:val="clear" w:color="auto" w:fill="D9D9D9"/>
          </w:tcPr>
          <w:p w:rsidR="00D02A2C" w:rsidRPr="00005AAC" w:rsidRDefault="00D02A2C" w:rsidP="00D02A2C">
            <w:pPr>
              <w:pStyle w:val="ListParagraph"/>
              <w:spacing w:before="60"/>
              <w:ind w:left="284"/>
              <w:rPr>
                <w:rFonts w:ascii="Arial" w:hAnsi="Arial" w:cs="Arial"/>
                <w:bCs/>
                <w:sz w:val="20"/>
                <w:szCs w:val="20"/>
                <w:lang w:val="fr-BE" w:eastAsia="en-US"/>
              </w:rPr>
            </w:pPr>
          </w:p>
        </w:tc>
        <w:tc>
          <w:tcPr>
            <w:tcW w:w="13340" w:type="dxa"/>
            <w:gridSpan w:val="8"/>
            <w:shd w:val="clear" w:color="auto" w:fill="D9D9D9"/>
            <w:vAlign w:val="center"/>
          </w:tcPr>
          <w:p w:rsidR="00D02A2C" w:rsidRPr="00005AAC" w:rsidRDefault="00D02A2C" w:rsidP="00005AAC">
            <w:pPr>
              <w:pStyle w:val="ListParagraph"/>
              <w:numPr>
                <w:ilvl w:val="0"/>
                <w:numId w:val="36"/>
              </w:numPr>
              <w:spacing w:before="60"/>
              <w:ind w:left="284" w:hanging="284"/>
              <w:rPr>
                <w:rFonts w:ascii="Arial" w:hAnsi="Arial" w:cs="Arial"/>
                <w:bCs/>
                <w:sz w:val="20"/>
                <w:szCs w:val="20"/>
                <w:lang w:val="fr-BE" w:eastAsia="en-US"/>
              </w:rPr>
            </w:pPr>
            <w:r w:rsidRPr="00005AAC">
              <w:rPr>
                <w:rFonts w:ascii="Arial" w:hAnsi="Arial" w:cs="Arial"/>
                <w:bCs/>
                <w:sz w:val="20"/>
                <w:szCs w:val="20"/>
                <w:lang w:val="fr-BE" w:eastAsia="en-US"/>
              </w:rPr>
              <w:t>Avant la date de comptage physique</w:t>
            </w:r>
          </w:p>
        </w:tc>
      </w:tr>
      <w:tr w:rsidR="00D02A2C" w:rsidRPr="006941EC" w:rsidTr="00D02A2C">
        <w:trPr>
          <w:trHeight w:val="682"/>
        </w:trPr>
        <w:tc>
          <w:tcPr>
            <w:tcW w:w="534" w:type="dxa"/>
          </w:tcPr>
          <w:p w:rsidR="00D02A2C" w:rsidRPr="00D02A2C" w:rsidRDefault="00D02A2C" w:rsidP="00D02A2C">
            <w:pPr>
              <w:spacing w:before="60"/>
              <w:ind w:left="284"/>
              <w:jc w:val="both"/>
              <w:rPr>
                <w:rFonts w:ascii="Arial" w:hAnsi="Arial" w:cs="Arial"/>
                <w:sz w:val="20"/>
                <w:szCs w:val="20"/>
                <w:lang w:eastAsia="en-US"/>
              </w:rPr>
            </w:pPr>
          </w:p>
        </w:tc>
        <w:tc>
          <w:tcPr>
            <w:tcW w:w="5402" w:type="dxa"/>
          </w:tcPr>
          <w:p w:rsidR="00D02A2C" w:rsidRPr="006941EC" w:rsidRDefault="00D02A2C" w:rsidP="00B60F87">
            <w:pPr>
              <w:pStyle w:val="ListParagraph"/>
              <w:numPr>
                <w:ilvl w:val="0"/>
                <w:numId w:val="10"/>
              </w:numPr>
              <w:spacing w:before="60"/>
              <w:jc w:val="both"/>
              <w:rPr>
                <w:rFonts w:ascii="Arial" w:hAnsi="Arial" w:cs="Arial"/>
                <w:sz w:val="20"/>
                <w:szCs w:val="20"/>
                <w:lang w:val="fr-BE" w:eastAsia="en-US"/>
              </w:rPr>
            </w:pPr>
            <w:r>
              <w:rPr>
                <w:rFonts w:ascii="Arial" w:hAnsi="Arial" w:cs="Arial"/>
                <w:sz w:val="20"/>
                <w:szCs w:val="20"/>
                <w:lang w:eastAsia="en-US"/>
              </w:rPr>
              <w:t>l'</w:t>
            </w:r>
            <w:r>
              <w:rPr>
                <w:rFonts w:ascii="Arial" w:hAnsi="Arial" w:cs="Arial"/>
                <w:sz w:val="20"/>
                <w:szCs w:val="20"/>
                <w:lang w:val="fr-BE" w:eastAsia="en-US"/>
              </w:rPr>
              <w:t>u</w:t>
            </w:r>
            <w:r w:rsidRPr="006941EC">
              <w:rPr>
                <w:rFonts w:ascii="Arial" w:hAnsi="Arial" w:cs="Arial"/>
                <w:sz w:val="20"/>
                <w:szCs w:val="20"/>
                <w:lang w:val="fr-BE" w:eastAsia="en-US"/>
              </w:rPr>
              <w:t>tilisation de confirmations pour les inventaires détenus par des tiers (stock en consignation).</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720"/>
        </w:trPr>
        <w:tc>
          <w:tcPr>
            <w:tcW w:w="534" w:type="dxa"/>
          </w:tcPr>
          <w:p w:rsidR="00D02A2C" w:rsidRPr="006941EC" w:rsidRDefault="00D02A2C" w:rsidP="00112A02">
            <w:pPr>
              <w:spacing w:before="60"/>
              <w:jc w:val="both"/>
              <w:rPr>
                <w:rFonts w:ascii="Arial" w:hAnsi="Arial" w:cs="Arial"/>
                <w:sz w:val="20"/>
                <w:szCs w:val="20"/>
                <w:lang w:val="fr-BE" w:eastAsia="en-US"/>
              </w:rPr>
            </w:pPr>
          </w:p>
        </w:tc>
        <w:tc>
          <w:tcPr>
            <w:tcW w:w="5402" w:type="dxa"/>
          </w:tcPr>
          <w:p w:rsidR="00D02A2C" w:rsidRPr="006941EC" w:rsidRDefault="00D02A2C" w:rsidP="00112A02">
            <w:pPr>
              <w:spacing w:before="60"/>
              <w:jc w:val="both"/>
              <w:rPr>
                <w:rFonts w:ascii="Arial" w:hAnsi="Arial" w:cs="Arial"/>
                <w:sz w:val="20"/>
                <w:szCs w:val="20"/>
                <w:lang w:val="fr-BE" w:eastAsia="en-US"/>
              </w:rPr>
            </w:pPr>
            <w:r w:rsidRPr="006941EC">
              <w:rPr>
                <w:rFonts w:ascii="Arial" w:hAnsi="Arial" w:cs="Arial"/>
                <w:sz w:val="20"/>
                <w:szCs w:val="20"/>
                <w:lang w:val="fr-BE" w:eastAsia="en-US"/>
              </w:rPr>
              <w:t xml:space="preserve">Visiter certains endroits ou effectuer </w:t>
            </w:r>
            <w:r>
              <w:rPr>
                <w:rFonts w:ascii="Arial" w:hAnsi="Arial" w:cs="Arial"/>
                <w:sz w:val="20"/>
                <w:szCs w:val="20"/>
                <w:lang w:val="fr-BE" w:eastAsia="en-US"/>
              </w:rPr>
              <w:t>certains tests surprises ou im</w:t>
            </w:r>
            <w:r w:rsidRPr="006941EC">
              <w:rPr>
                <w:rFonts w:ascii="Arial" w:hAnsi="Arial" w:cs="Arial"/>
                <w:sz w:val="20"/>
                <w:szCs w:val="20"/>
                <w:lang w:val="fr-BE" w:eastAsia="en-US"/>
              </w:rPr>
              <w:t>prévus.</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C310D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534" w:type="dxa"/>
            <w:tcBorders>
              <w:top w:val="single" w:sz="4" w:space="0" w:color="auto"/>
              <w:left w:val="single" w:sz="4" w:space="0" w:color="auto"/>
              <w:bottom w:val="single" w:sz="4" w:space="0" w:color="auto"/>
              <w:right w:val="single" w:sz="4" w:space="0" w:color="auto"/>
            </w:tcBorders>
            <w:shd w:val="clear" w:color="auto" w:fill="D9D9D9"/>
          </w:tcPr>
          <w:p w:rsidR="00D02A2C" w:rsidRDefault="00D02A2C" w:rsidP="00D02A2C">
            <w:pPr>
              <w:pStyle w:val="ListParagraph"/>
              <w:spacing w:before="60"/>
              <w:ind w:left="426"/>
              <w:rPr>
                <w:rFonts w:ascii="Arial" w:hAnsi="Arial" w:cs="Arial"/>
                <w:bCs/>
                <w:sz w:val="20"/>
                <w:szCs w:val="20"/>
                <w:lang w:val="fr-BE" w:eastAsia="en-US"/>
              </w:rPr>
            </w:pPr>
          </w:p>
        </w:tc>
        <w:tc>
          <w:tcPr>
            <w:tcW w:w="13340" w:type="dxa"/>
            <w:gridSpan w:val="8"/>
            <w:tcBorders>
              <w:top w:val="single" w:sz="4" w:space="0" w:color="auto"/>
              <w:left w:val="single" w:sz="4" w:space="0" w:color="auto"/>
              <w:bottom w:val="single" w:sz="4" w:space="0" w:color="auto"/>
              <w:right w:val="single" w:sz="4" w:space="0" w:color="auto"/>
            </w:tcBorders>
            <w:shd w:val="clear" w:color="auto" w:fill="D9D9D9"/>
          </w:tcPr>
          <w:p w:rsidR="00D02A2C" w:rsidRPr="00D02A2C" w:rsidRDefault="00D02A2C" w:rsidP="00D02A2C">
            <w:pPr>
              <w:pStyle w:val="ListParagraph"/>
              <w:numPr>
                <w:ilvl w:val="0"/>
                <w:numId w:val="36"/>
              </w:numPr>
              <w:spacing w:before="60"/>
              <w:ind w:left="317"/>
              <w:rPr>
                <w:rFonts w:ascii="Arial" w:hAnsi="Arial" w:cs="Arial"/>
                <w:bCs/>
                <w:sz w:val="20"/>
                <w:szCs w:val="20"/>
                <w:lang w:val="fr-BE" w:eastAsia="en-US"/>
              </w:rPr>
            </w:pPr>
            <w:r w:rsidRPr="00D02A2C">
              <w:rPr>
                <w:rFonts w:ascii="Arial" w:hAnsi="Arial" w:cs="Arial"/>
                <w:bCs/>
                <w:sz w:val="20"/>
                <w:szCs w:val="20"/>
                <w:lang w:val="fr-BE" w:eastAsia="en-US"/>
              </w:rPr>
              <w:t>Etre présent au comptage</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9"/>
        </w:trPr>
        <w:tc>
          <w:tcPr>
            <w:tcW w:w="534" w:type="dxa"/>
            <w:tcBorders>
              <w:top w:val="single" w:sz="4" w:space="0" w:color="auto"/>
              <w:left w:val="single" w:sz="4" w:space="0" w:color="auto"/>
              <w:bottom w:val="single" w:sz="4" w:space="0" w:color="auto"/>
              <w:right w:val="single" w:sz="4" w:space="0" w:color="auto"/>
            </w:tcBorders>
          </w:tcPr>
          <w:p w:rsidR="00D02A2C" w:rsidRPr="006941EC" w:rsidRDefault="00D02A2C" w:rsidP="00C403BE">
            <w:pPr>
              <w:spacing w:before="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C403BE">
            <w:pPr>
              <w:spacing w:before="60"/>
              <w:jc w:val="both"/>
              <w:rPr>
                <w:rFonts w:ascii="Arial" w:hAnsi="Arial" w:cs="Arial"/>
                <w:color w:val="0000D4"/>
                <w:sz w:val="20"/>
                <w:szCs w:val="20"/>
                <w:lang w:val="fr-BE" w:eastAsia="en-US"/>
              </w:rPr>
            </w:pPr>
            <w:r w:rsidRPr="006941EC">
              <w:rPr>
                <w:rFonts w:ascii="Arial" w:hAnsi="Arial" w:cs="Arial"/>
                <w:sz w:val="20"/>
                <w:szCs w:val="20"/>
                <w:lang w:val="fr-BE" w:eastAsia="en-US"/>
              </w:rPr>
              <w:t>Assister au comptage de l'inventaire physique aux endroits sélectionnés. Le comptage a normalement lieu à la fin de la période sauf si l'entité a un système informatique capable de réconcilier les quantités entre la date de comptage et la date de fin de période.</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9D08E4"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34" w:type="dxa"/>
            <w:tcBorders>
              <w:top w:val="single" w:sz="4" w:space="0" w:color="auto"/>
              <w:left w:val="single" w:sz="4" w:space="0" w:color="auto"/>
              <w:bottom w:val="single" w:sz="4" w:space="0" w:color="auto"/>
              <w:right w:val="single" w:sz="4" w:space="0" w:color="auto"/>
            </w:tcBorders>
          </w:tcPr>
          <w:p w:rsidR="00D02A2C" w:rsidRPr="009D08E4" w:rsidRDefault="00D02A2C" w:rsidP="001447AA">
            <w:pPr>
              <w:spacing w:before="60"/>
              <w:jc w:val="both"/>
              <w:rPr>
                <w:rFonts w:ascii="Arial" w:hAnsi="Arial" w:cs="Arial"/>
                <w:bCs/>
                <w:iCs/>
                <w:sz w:val="20"/>
                <w:szCs w:val="20"/>
                <w:lang w:val="fr-BE" w:eastAsia="en-US"/>
              </w:rPr>
            </w:pPr>
          </w:p>
        </w:tc>
        <w:tc>
          <w:tcPr>
            <w:tcW w:w="13340" w:type="dxa"/>
            <w:gridSpan w:val="8"/>
            <w:tcBorders>
              <w:top w:val="single" w:sz="4" w:space="0" w:color="auto"/>
              <w:left w:val="single" w:sz="4" w:space="0" w:color="auto"/>
              <w:bottom w:val="single" w:sz="4" w:space="0" w:color="auto"/>
              <w:right w:val="single" w:sz="4" w:space="0" w:color="auto"/>
            </w:tcBorders>
          </w:tcPr>
          <w:p w:rsidR="00D02A2C" w:rsidRPr="009D08E4" w:rsidRDefault="00D02A2C" w:rsidP="001447AA">
            <w:pPr>
              <w:spacing w:before="60"/>
              <w:jc w:val="both"/>
              <w:rPr>
                <w:rFonts w:ascii="Arial" w:hAnsi="Arial" w:cs="Arial"/>
                <w:bCs/>
                <w:iCs/>
                <w:sz w:val="20"/>
                <w:szCs w:val="20"/>
                <w:lang w:val="fr-BE" w:eastAsia="en-US"/>
              </w:rPr>
            </w:pPr>
            <w:r w:rsidRPr="009D08E4">
              <w:rPr>
                <w:rFonts w:ascii="Arial" w:hAnsi="Arial" w:cs="Arial"/>
                <w:bCs/>
                <w:iCs/>
                <w:sz w:val="20"/>
                <w:szCs w:val="20"/>
                <w:lang w:val="fr-BE" w:eastAsia="en-US"/>
              </w:rPr>
              <w:t>Chec</w:t>
            </w:r>
            <w:r>
              <w:rPr>
                <w:rFonts w:ascii="Arial" w:hAnsi="Arial" w:cs="Arial"/>
                <w:bCs/>
                <w:iCs/>
                <w:sz w:val="20"/>
                <w:szCs w:val="20"/>
                <w:lang w:val="fr-BE" w:eastAsia="en-US"/>
              </w:rPr>
              <w:t>k-list de comptage d’</w:t>
            </w:r>
            <w:r w:rsidRPr="009D08E4">
              <w:rPr>
                <w:rFonts w:ascii="Arial" w:hAnsi="Arial" w:cs="Arial"/>
                <w:bCs/>
                <w:iCs/>
                <w:sz w:val="20"/>
                <w:szCs w:val="20"/>
                <w:lang w:val="fr-BE" w:eastAsia="en-US"/>
              </w:rPr>
              <w:t>inventaire</w:t>
            </w:r>
          </w:p>
        </w:tc>
      </w:tr>
      <w:tr w:rsidR="00D02A2C" w:rsidRPr="006941EC" w:rsidTr="00D02A2C">
        <w:trPr>
          <w:trHeight w:val="1050"/>
        </w:trPr>
        <w:tc>
          <w:tcPr>
            <w:tcW w:w="534" w:type="dxa"/>
          </w:tcPr>
          <w:p w:rsidR="00D02A2C" w:rsidRPr="006941EC" w:rsidRDefault="00D02A2C" w:rsidP="00D02A2C">
            <w:pPr>
              <w:pStyle w:val="ListParagraph"/>
              <w:spacing w:before="60"/>
              <w:ind w:left="360"/>
              <w:jc w:val="both"/>
              <w:rPr>
                <w:rFonts w:ascii="Arial" w:hAnsi="Arial" w:cs="Arial"/>
                <w:iCs/>
                <w:sz w:val="20"/>
                <w:szCs w:val="20"/>
                <w:lang w:val="fr-BE" w:eastAsia="en-US"/>
              </w:rPr>
            </w:pPr>
          </w:p>
        </w:tc>
        <w:tc>
          <w:tcPr>
            <w:tcW w:w="5402" w:type="dxa"/>
          </w:tcPr>
          <w:p w:rsidR="00D02A2C" w:rsidRPr="006941EC" w:rsidRDefault="00D02A2C" w:rsidP="00142387">
            <w:pPr>
              <w:pStyle w:val="ListParagraph"/>
              <w:numPr>
                <w:ilvl w:val="0"/>
                <w:numId w:val="11"/>
              </w:numPr>
              <w:spacing w:before="60"/>
              <w:jc w:val="both"/>
              <w:rPr>
                <w:rFonts w:ascii="Arial" w:hAnsi="Arial" w:cs="Arial"/>
                <w:iCs/>
                <w:sz w:val="20"/>
                <w:szCs w:val="20"/>
                <w:lang w:val="fr-BE" w:eastAsia="en-US"/>
              </w:rPr>
            </w:pPr>
            <w:r w:rsidRPr="006941EC">
              <w:rPr>
                <w:rFonts w:ascii="Arial" w:hAnsi="Arial" w:cs="Arial"/>
                <w:iCs/>
                <w:sz w:val="20"/>
                <w:szCs w:val="20"/>
                <w:lang w:val="fr-BE" w:eastAsia="en-US"/>
              </w:rPr>
              <w:t>Passer en revue</w:t>
            </w:r>
            <w:r>
              <w:rPr>
                <w:rFonts w:ascii="Arial" w:hAnsi="Arial" w:cs="Arial"/>
                <w:iCs/>
                <w:sz w:val="20"/>
                <w:szCs w:val="20"/>
                <w:lang w:val="fr-BE" w:eastAsia="en-US"/>
              </w:rPr>
              <w:t xml:space="preserve"> les instructions de comptage d’inventaire du client pour s’assurer qu’</w:t>
            </w:r>
            <w:r w:rsidRPr="006941EC">
              <w:rPr>
                <w:rFonts w:ascii="Arial" w:hAnsi="Arial" w:cs="Arial"/>
                <w:iCs/>
                <w:sz w:val="20"/>
                <w:szCs w:val="20"/>
                <w:lang w:val="fr-BE" w:eastAsia="en-US"/>
              </w:rPr>
              <w:t>elles sont complètes de sorte que</w:t>
            </w:r>
            <w:r>
              <w:rPr>
                <w:rFonts w:ascii="Arial" w:hAnsi="Arial" w:cs="Arial"/>
                <w:iCs/>
                <w:sz w:val="20"/>
                <w:szCs w:val="20"/>
                <w:lang w:val="fr-BE" w:eastAsia="en-US"/>
              </w:rPr>
              <w:t xml:space="preserve"> </w:t>
            </w:r>
            <w:r w:rsidRPr="006941EC">
              <w:rPr>
                <w:rFonts w:ascii="Arial" w:hAnsi="Arial" w:cs="Arial"/>
                <w:iCs/>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540"/>
        </w:trPr>
        <w:tc>
          <w:tcPr>
            <w:tcW w:w="534" w:type="dxa"/>
          </w:tcPr>
          <w:p w:rsidR="00D02A2C" w:rsidRPr="00D02A2C" w:rsidRDefault="00D02A2C" w:rsidP="00D02A2C">
            <w:pPr>
              <w:spacing w:before="60"/>
              <w:ind w:left="720"/>
              <w:jc w:val="both"/>
              <w:rPr>
                <w:rFonts w:ascii="Arial" w:hAnsi="Arial" w:cs="Arial"/>
                <w:iCs/>
                <w:sz w:val="20"/>
                <w:szCs w:val="20"/>
                <w:lang w:val="fr-BE" w:eastAsia="en-US"/>
              </w:rPr>
            </w:pPr>
          </w:p>
        </w:tc>
        <w:tc>
          <w:tcPr>
            <w:tcW w:w="5402" w:type="dxa"/>
          </w:tcPr>
          <w:p w:rsidR="00D02A2C" w:rsidRPr="006941EC" w:rsidRDefault="00D02A2C" w:rsidP="00A42546">
            <w:pPr>
              <w:pStyle w:val="ListParagraph"/>
              <w:numPr>
                <w:ilvl w:val="0"/>
                <w:numId w:val="12"/>
              </w:numPr>
              <w:spacing w:before="60"/>
              <w:ind w:left="616" w:hanging="283"/>
              <w:jc w:val="both"/>
              <w:rPr>
                <w:rFonts w:ascii="Arial" w:hAnsi="Arial" w:cs="Arial"/>
                <w:iCs/>
                <w:sz w:val="20"/>
                <w:szCs w:val="20"/>
                <w:lang w:val="fr-BE" w:eastAsia="en-US"/>
              </w:rPr>
            </w:pPr>
            <w:r>
              <w:rPr>
                <w:rFonts w:ascii="Arial" w:hAnsi="Arial" w:cs="Arial"/>
                <w:iCs/>
                <w:sz w:val="20"/>
                <w:szCs w:val="20"/>
                <w:lang w:val="fr-BE" w:eastAsia="en-US"/>
              </w:rPr>
              <w:t>u</w:t>
            </w:r>
            <w:r w:rsidRPr="006941EC">
              <w:rPr>
                <w:rFonts w:ascii="Arial" w:hAnsi="Arial" w:cs="Arial"/>
                <w:iCs/>
                <w:sz w:val="20"/>
                <w:szCs w:val="20"/>
                <w:lang w:val="fr-BE" w:eastAsia="en-US"/>
              </w:rPr>
              <w:t>n inventaire physique précis puisse être fait</w:t>
            </w:r>
            <w:r>
              <w:rPr>
                <w:rFonts w:ascii="Arial" w:hAnsi="Arial" w:cs="Arial"/>
                <w:iCs/>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863"/>
        </w:trPr>
        <w:tc>
          <w:tcPr>
            <w:tcW w:w="534" w:type="dxa"/>
          </w:tcPr>
          <w:p w:rsidR="00D02A2C" w:rsidRPr="00D02A2C" w:rsidRDefault="00D02A2C" w:rsidP="00D02A2C">
            <w:pPr>
              <w:spacing w:before="60"/>
              <w:ind w:left="720"/>
              <w:jc w:val="both"/>
              <w:rPr>
                <w:rFonts w:ascii="Arial" w:hAnsi="Arial" w:cs="Arial"/>
                <w:iCs/>
                <w:sz w:val="20"/>
                <w:szCs w:val="20"/>
                <w:lang w:val="fr-BE" w:eastAsia="en-US"/>
              </w:rPr>
            </w:pPr>
          </w:p>
        </w:tc>
        <w:tc>
          <w:tcPr>
            <w:tcW w:w="5402" w:type="dxa"/>
          </w:tcPr>
          <w:p w:rsidR="00D02A2C" w:rsidRPr="006941EC" w:rsidRDefault="00D02A2C" w:rsidP="00EB5D6E">
            <w:pPr>
              <w:pStyle w:val="ListParagraph"/>
              <w:numPr>
                <w:ilvl w:val="0"/>
                <w:numId w:val="12"/>
              </w:numPr>
              <w:spacing w:before="60"/>
              <w:ind w:left="616" w:hanging="283"/>
              <w:jc w:val="both"/>
              <w:rPr>
                <w:rFonts w:ascii="Arial" w:hAnsi="Arial" w:cs="Arial"/>
                <w:iCs/>
                <w:sz w:val="20"/>
                <w:szCs w:val="20"/>
                <w:lang w:val="fr-BE" w:eastAsia="en-US"/>
              </w:rPr>
            </w:pPr>
            <w:r w:rsidRPr="006941EC">
              <w:rPr>
                <w:rFonts w:ascii="Arial" w:hAnsi="Arial" w:cs="Arial"/>
                <w:iCs/>
                <w:sz w:val="20"/>
                <w:szCs w:val="20"/>
                <w:lang w:val="fr-BE" w:eastAsia="en-US"/>
              </w:rPr>
              <w:t xml:space="preserve">les précautions nécessaires </w:t>
            </w:r>
            <w:r>
              <w:rPr>
                <w:rFonts w:ascii="Arial" w:hAnsi="Arial" w:cs="Arial"/>
                <w:iCs/>
                <w:sz w:val="20"/>
                <w:szCs w:val="20"/>
                <w:lang w:val="fr-BE" w:eastAsia="en-US"/>
              </w:rPr>
              <w:t>soient</w:t>
            </w:r>
            <w:r w:rsidRPr="006941EC">
              <w:rPr>
                <w:rFonts w:ascii="Arial" w:hAnsi="Arial" w:cs="Arial"/>
                <w:iCs/>
                <w:sz w:val="20"/>
                <w:szCs w:val="20"/>
                <w:lang w:val="fr-BE" w:eastAsia="en-US"/>
              </w:rPr>
              <w:t xml:space="preserve"> prises </w:t>
            </w:r>
            <w:r>
              <w:rPr>
                <w:rFonts w:ascii="Arial" w:hAnsi="Arial" w:cs="Arial"/>
                <w:iCs/>
                <w:sz w:val="20"/>
                <w:szCs w:val="20"/>
                <w:lang w:val="fr-BE" w:eastAsia="en-US"/>
              </w:rPr>
              <w:t>pour contrôler les mouvements d’inventaires si la production n’</w:t>
            </w:r>
            <w:r w:rsidRPr="006941EC">
              <w:rPr>
                <w:rFonts w:ascii="Arial" w:hAnsi="Arial" w:cs="Arial"/>
                <w:iCs/>
                <w:sz w:val="20"/>
                <w:szCs w:val="20"/>
                <w:lang w:val="fr-BE" w:eastAsia="en-US"/>
              </w:rPr>
              <w:t>est pas temporairement arrêtée</w:t>
            </w:r>
            <w:r>
              <w:rPr>
                <w:rFonts w:ascii="Arial" w:hAnsi="Arial" w:cs="Arial"/>
                <w:iCs/>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810"/>
        </w:trPr>
        <w:tc>
          <w:tcPr>
            <w:tcW w:w="534" w:type="dxa"/>
          </w:tcPr>
          <w:p w:rsidR="00D02A2C" w:rsidRPr="00D02A2C" w:rsidRDefault="00D02A2C" w:rsidP="00D02A2C">
            <w:pPr>
              <w:spacing w:before="60"/>
              <w:ind w:left="720"/>
              <w:jc w:val="both"/>
              <w:rPr>
                <w:rFonts w:ascii="Arial" w:hAnsi="Arial" w:cs="Arial"/>
                <w:iCs/>
                <w:sz w:val="20"/>
                <w:szCs w:val="20"/>
                <w:lang w:val="fr-BE" w:eastAsia="en-US"/>
              </w:rPr>
            </w:pPr>
          </w:p>
        </w:tc>
        <w:tc>
          <w:tcPr>
            <w:tcW w:w="5402" w:type="dxa"/>
          </w:tcPr>
          <w:p w:rsidR="00D02A2C" w:rsidRPr="006941EC" w:rsidRDefault="00D02A2C" w:rsidP="00B60F87">
            <w:pPr>
              <w:pStyle w:val="ListParagraph"/>
              <w:numPr>
                <w:ilvl w:val="0"/>
                <w:numId w:val="12"/>
              </w:numPr>
              <w:spacing w:before="60"/>
              <w:ind w:left="616" w:hanging="283"/>
              <w:jc w:val="both"/>
              <w:rPr>
                <w:rFonts w:ascii="Arial" w:hAnsi="Arial" w:cs="Arial"/>
                <w:iCs/>
                <w:sz w:val="20"/>
                <w:szCs w:val="20"/>
                <w:lang w:val="fr-BE" w:eastAsia="en-US"/>
              </w:rPr>
            </w:pPr>
            <w:r w:rsidRPr="006941EC">
              <w:rPr>
                <w:rFonts w:ascii="Arial" w:hAnsi="Arial" w:cs="Arial"/>
                <w:iCs/>
                <w:sz w:val="20"/>
                <w:szCs w:val="20"/>
                <w:lang w:val="fr-BE" w:eastAsia="en-US"/>
              </w:rPr>
              <w:t xml:space="preserve">les précautions nécessaires </w:t>
            </w:r>
            <w:r>
              <w:rPr>
                <w:rFonts w:ascii="Arial" w:hAnsi="Arial" w:cs="Arial"/>
                <w:iCs/>
                <w:sz w:val="20"/>
                <w:szCs w:val="20"/>
                <w:lang w:val="fr-BE" w:eastAsia="en-US"/>
              </w:rPr>
              <w:t>soient</w:t>
            </w:r>
            <w:r w:rsidRPr="006941EC">
              <w:rPr>
                <w:rFonts w:ascii="Arial" w:hAnsi="Arial" w:cs="Arial"/>
                <w:iCs/>
                <w:sz w:val="20"/>
                <w:szCs w:val="20"/>
                <w:lang w:val="fr-BE" w:eastAsia="en-US"/>
              </w:rPr>
              <w:t xml:space="preserve"> prises pour superviser et vérifier les comptages</w:t>
            </w:r>
            <w:r>
              <w:rPr>
                <w:rFonts w:ascii="Arial" w:hAnsi="Arial" w:cs="Arial"/>
                <w:iCs/>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525"/>
        </w:trPr>
        <w:tc>
          <w:tcPr>
            <w:tcW w:w="534" w:type="dxa"/>
          </w:tcPr>
          <w:p w:rsidR="00D02A2C" w:rsidRPr="00D02A2C" w:rsidRDefault="00D02A2C" w:rsidP="00D02A2C">
            <w:pPr>
              <w:spacing w:before="60"/>
              <w:ind w:left="720"/>
              <w:jc w:val="both"/>
              <w:rPr>
                <w:rFonts w:ascii="Arial" w:hAnsi="Arial" w:cs="Arial"/>
                <w:iCs/>
                <w:sz w:val="20"/>
                <w:szCs w:val="20"/>
                <w:lang w:val="fr-BE" w:eastAsia="en-US"/>
              </w:rPr>
            </w:pPr>
          </w:p>
        </w:tc>
        <w:tc>
          <w:tcPr>
            <w:tcW w:w="5402" w:type="dxa"/>
          </w:tcPr>
          <w:p w:rsidR="00D02A2C" w:rsidRDefault="00D02A2C" w:rsidP="00B60F87">
            <w:pPr>
              <w:pStyle w:val="ListParagraph"/>
              <w:numPr>
                <w:ilvl w:val="0"/>
                <w:numId w:val="12"/>
              </w:numPr>
              <w:spacing w:before="60"/>
              <w:ind w:left="616" w:hanging="283"/>
              <w:jc w:val="both"/>
              <w:rPr>
                <w:rFonts w:ascii="Arial" w:hAnsi="Arial" w:cs="Arial"/>
                <w:iCs/>
                <w:sz w:val="20"/>
                <w:szCs w:val="20"/>
                <w:lang w:val="fr-BE" w:eastAsia="en-US"/>
              </w:rPr>
            </w:pPr>
            <w:r>
              <w:rPr>
                <w:rFonts w:ascii="Arial" w:hAnsi="Arial" w:cs="Arial"/>
                <w:iCs/>
                <w:sz w:val="20"/>
                <w:szCs w:val="20"/>
                <w:lang w:val="fr-BE" w:eastAsia="en-US"/>
              </w:rPr>
              <w:t>l’</w:t>
            </w:r>
            <w:r w:rsidRPr="006941EC">
              <w:rPr>
                <w:rFonts w:ascii="Arial" w:hAnsi="Arial" w:cs="Arial"/>
                <w:iCs/>
                <w:sz w:val="20"/>
                <w:szCs w:val="20"/>
                <w:lang w:val="fr-BE" w:eastAsia="en-US"/>
              </w:rPr>
              <w:t xml:space="preserve">inventaire en expédition </w:t>
            </w:r>
            <w:r>
              <w:rPr>
                <w:rFonts w:ascii="Arial" w:hAnsi="Arial" w:cs="Arial"/>
                <w:iCs/>
                <w:sz w:val="20"/>
                <w:szCs w:val="20"/>
                <w:lang w:val="fr-BE" w:eastAsia="en-US"/>
              </w:rPr>
              <w:t>soit</w:t>
            </w:r>
            <w:r w:rsidRPr="006941EC">
              <w:rPr>
                <w:rFonts w:ascii="Arial" w:hAnsi="Arial" w:cs="Arial"/>
                <w:iCs/>
                <w:sz w:val="20"/>
                <w:szCs w:val="20"/>
                <w:lang w:val="fr-BE" w:eastAsia="en-US"/>
              </w:rPr>
              <w:t xml:space="preserve"> exclu</w:t>
            </w:r>
            <w:r>
              <w:rPr>
                <w:rFonts w:ascii="Arial" w:hAnsi="Arial" w:cs="Arial"/>
                <w:iCs/>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cantSplit/>
          <w:trHeight w:val="1860"/>
        </w:trPr>
        <w:tc>
          <w:tcPr>
            <w:tcW w:w="534" w:type="dxa"/>
            <w:shd w:val="clear" w:color="auto" w:fill="CCFFFF"/>
          </w:tcPr>
          <w:p w:rsidR="00D02A2C" w:rsidRDefault="00D02A2C" w:rsidP="000C21B5">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C21B5">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CB5FEB">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C21B5">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C21B5">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C21B5">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6941EC" w:rsidTr="00D02A2C">
        <w:trPr>
          <w:trHeight w:val="540"/>
        </w:trPr>
        <w:tc>
          <w:tcPr>
            <w:tcW w:w="534" w:type="dxa"/>
          </w:tcPr>
          <w:p w:rsidR="00D02A2C" w:rsidRPr="00005AAC" w:rsidRDefault="00D02A2C" w:rsidP="00005AAC">
            <w:pPr>
              <w:pStyle w:val="ListParagraph"/>
              <w:numPr>
                <w:ilvl w:val="0"/>
                <w:numId w:val="12"/>
              </w:numPr>
              <w:spacing w:before="60"/>
              <w:ind w:left="709" w:hanging="283"/>
              <w:jc w:val="both"/>
              <w:rPr>
                <w:rFonts w:ascii="Arial" w:hAnsi="Arial" w:cs="Arial"/>
                <w:iCs/>
                <w:sz w:val="20"/>
                <w:szCs w:val="20"/>
                <w:lang w:val="fr-BE" w:eastAsia="en-US"/>
              </w:rPr>
            </w:pPr>
          </w:p>
        </w:tc>
        <w:tc>
          <w:tcPr>
            <w:tcW w:w="5402" w:type="dxa"/>
          </w:tcPr>
          <w:p w:rsidR="00D02A2C" w:rsidRPr="00005AAC" w:rsidRDefault="00D02A2C" w:rsidP="00D02A2C">
            <w:pPr>
              <w:pStyle w:val="ListParagraph"/>
              <w:numPr>
                <w:ilvl w:val="0"/>
                <w:numId w:val="9"/>
              </w:numPr>
              <w:spacing w:before="60"/>
              <w:ind w:hanging="185"/>
              <w:jc w:val="both"/>
              <w:rPr>
                <w:rFonts w:ascii="Arial" w:hAnsi="Arial" w:cs="Arial"/>
                <w:iCs/>
                <w:sz w:val="20"/>
                <w:szCs w:val="20"/>
                <w:lang w:val="fr-BE" w:eastAsia="en-US"/>
              </w:rPr>
            </w:pPr>
            <w:r w:rsidRPr="00005AAC">
              <w:rPr>
                <w:rFonts w:ascii="Arial" w:hAnsi="Arial" w:cs="Arial"/>
                <w:iCs/>
                <w:sz w:val="20"/>
                <w:szCs w:val="20"/>
                <w:lang w:val="fr-BE" w:eastAsia="en-US"/>
              </w:rPr>
              <w:t>l’inventaire soit séparé et proprement rangé ; et</w:t>
            </w:r>
          </w:p>
        </w:tc>
        <w:tc>
          <w:tcPr>
            <w:tcW w:w="567"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005AAC">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005AAC">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005AAC">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632"/>
        </w:trPr>
        <w:tc>
          <w:tcPr>
            <w:tcW w:w="534" w:type="dxa"/>
          </w:tcPr>
          <w:p w:rsidR="00D02A2C" w:rsidRDefault="00D02A2C" w:rsidP="00D02A2C">
            <w:pPr>
              <w:pStyle w:val="ListParagraph"/>
              <w:numPr>
                <w:ilvl w:val="0"/>
                <w:numId w:val="9"/>
              </w:numPr>
              <w:spacing w:before="60"/>
              <w:ind w:left="709" w:hanging="283"/>
              <w:jc w:val="both"/>
              <w:rPr>
                <w:rFonts w:ascii="Arial" w:hAnsi="Arial" w:cs="Arial"/>
                <w:iCs/>
                <w:sz w:val="20"/>
                <w:szCs w:val="20"/>
                <w:lang w:val="fr-BE" w:eastAsia="en-US"/>
              </w:rPr>
            </w:pPr>
          </w:p>
        </w:tc>
        <w:tc>
          <w:tcPr>
            <w:tcW w:w="5402" w:type="dxa"/>
          </w:tcPr>
          <w:p w:rsidR="00D02A2C" w:rsidRPr="00D02A2C" w:rsidRDefault="00D02A2C" w:rsidP="00D02A2C">
            <w:pPr>
              <w:pStyle w:val="ListParagraph"/>
              <w:numPr>
                <w:ilvl w:val="0"/>
                <w:numId w:val="12"/>
              </w:numPr>
              <w:spacing w:before="60"/>
              <w:ind w:left="317" w:hanging="142"/>
              <w:jc w:val="both"/>
              <w:rPr>
                <w:rFonts w:ascii="Arial" w:hAnsi="Arial" w:cs="Arial"/>
                <w:iCs/>
                <w:sz w:val="20"/>
                <w:szCs w:val="20"/>
                <w:lang w:val="fr-BE" w:eastAsia="en-US"/>
              </w:rPr>
            </w:pPr>
            <w:r w:rsidRPr="00D02A2C">
              <w:rPr>
                <w:rFonts w:ascii="Arial" w:hAnsi="Arial" w:cs="Arial"/>
                <w:iCs/>
                <w:sz w:val="20"/>
                <w:szCs w:val="20"/>
                <w:lang w:val="fr-BE" w:eastAsia="en-US"/>
              </w:rPr>
              <w:t>les inventaires « en transit » et entreposés sont inclus.</w:t>
            </w:r>
          </w:p>
        </w:tc>
        <w:tc>
          <w:tcPr>
            <w:tcW w:w="567"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005AA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005AAC">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005AAC">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005AAC">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085"/>
        </w:trPr>
        <w:tc>
          <w:tcPr>
            <w:tcW w:w="534" w:type="dxa"/>
          </w:tcPr>
          <w:p w:rsidR="00D02A2C" w:rsidRPr="006941EC" w:rsidRDefault="00D02A2C" w:rsidP="00D02A2C">
            <w:pPr>
              <w:pStyle w:val="ListParagraph"/>
              <w:spacing w:before="60"/>
              <w:ind w:left="360"/>
              <w:jc w:val="both"/>
              <w:rPr>
                <w:rFonts w:ascii="Arial" w:hAnsi="Arial" w:cs="Arial"/>
                <w:iCs/>
                <w:sz w:val="20"/>
                <w:szCs w:val="20"/>
                <w:lang w:val="fr-BE" w:eastAsia="en-US"/>
              </w:rPr>
            </w:pPr>
          </w:p>
        </w:tc>
        <w:tc>
          <w:tcPr>
            <w:tcW w:w="5402" w:type="dxa"/>
          </w:tcPr>
          <w:p w:rsidR="00D02A2C" w:rsidRPr="006941EC" w:rsidRDefault="00D02A2C" w:rsidP="00142387">
            <w:pPr>
              <w:pStyle w:val="ListParagraph"/>
              <w:numPr>
                <w:ilvl w:val="0"/>
                <w:numId w:val="13"/>
              </w:numPr>
              <w:spacing w:before="60"/>
              <w:jc w:val="both"/>
              <w:rPr>
                <w:rFonts w:ascii="Arial" w:hAnsi="Arial" w:cs="Arial"/>
                <w:iCs/>
                <w:sz w:val="20"/>
                <w:szCs w:val="20"/>
                <w:lang w:val="fr-BE" w:eastAsia="en-US"/>
              </w:rPr>
            </w:pPr>
            <w:r w:rsidRPr="006941EC">
              <w:rPr>
                <w:rFonts w:ascii="Arial" w:hAnsi="Arial" w:cs="Arial"/>
                <w:iCs/>
                <w:sz w:val="20"/>
                <w:szCs w:val="20"/>
                <w:lang w:val="fr-BE" w:eastAsia="en-US"/>
              </w:rPr>
              <w:t>Se renseigner</w:t>
            </w:r>
            <w:r>
              <w:rPr>
                <w:rFonts w:ascii="Arial" w:hAnsi="Arial" w:cs="Arial"/>
                <w:iCs/>
                <w:sz w:val="20"/>
                <w:szCs w:val="20"/>
                <w:lang w:val="fr-BE" w:eastAsia="en-US"/>
              </w:rPr>
              <w:t xml:space="preserve"> sur toutes les localisations d’</w:t>
            </w:r>
            <w:r w:rsidRPr="006941EC">
              <w:rPr>
                <w:rFonts w:ascii="Arial" w:hAnsi="Arial" w:cs="Arial"/>
                <w:iCs/>
                <w:sz w:val="20"/>
                <w:szCs w:val="20"/>
                <w:lang w:val="fr-BE" w:eastAsia="en-US"/>
              </w:rPr>
              <w:t>entreposage physique et organiser une vérification dans les localisations où des valeurs significati</w:t>
            </w:r>
            <w:r>
              <w:rPr>
                <w:rFonts w:ascii="Arial" w:hAnsi="Arial" w:cs="Arial"/>
                <w:iCs/>
                <w:sz w:val="20"/>
                <w:szCs w:val="20"/>
                <w:lang w:val="fr-BE" w:eastAsia="en-US"/>
              </w:rPr>
              <w:t>ves d’</w:t>
            </w:r>
            <w:r w:rsidRPr="006941EC">
              <w:rPr>
                <w:rFonts w:ascii="Arial" w:hAnsi="Arial" w:cs="Arial"/>
                <w:iCs/>
                <w:sz w:val="20"/>
                <w:szCs w:val="20"/>
                <w:lang w:val="fr-BE" w:eastAsia="en-US"/>
              </w:rPr>
              <w:t>inventaires pourraient exister.</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467"/>
        </w:trPr>
        <w:tc>
          <w:tcPr>
            <w:tcW w:w="534" w:type="dxa"/>
          </w:tcPr>
          <w:p w:rsidR="00D02A2C" w:rsidRPr="006941EC" w:rsidRDefault="00D02A2C" w:rsidP="00D02A2C">
            <w:pPr>
              <w:pStyle w:val="ListParagraph"/>
              <w:spacing w:before="60"/>
              <w:ind w:left="360"/>
              <w:jc w:val="both"/>
              <w:rPr>
                <w:rFonts w:ascii="Arial" w:hAnsi="Arial" w:cs="Arial"/>
                <w:iCs/>
                <w:sz w:val="20"/>
                <w:szCs w:val="20"/>
                <w:lang w:val="fr-BE" w:eastAsia="en-US"/>
              </w:rPr>
            </w:pPr>
          </w:p>
        </w:tc>
        <w:tc>
          <w:tcPr>
            <w:tcW w:w="5402" w:type="dxa"/>
          </w:tcPr>
          <w:p w:rsidR="00D02A2C" w:rsidRPr="006941EC" w:rsidRDefault="00D02A2C" w:rsidP="009D08E4">
            <w:pPr>
              <w:pStyle w:val="ListParagraph"/>
              <w:numPr>
                <w:ilvl w:val="0"/>
                <w:numId w:val="14"/>
              </w:numPr>
              <w:spacing w:before="60"/>
              <w:jc w:val="both"/>
              <w:rPr>
                <w:rFonts w:ascii="Arial" w:hAnsi="Arial" w:cs="Arial"/>
                <w:iCs/>
                <w:sz w:val="20"/>
                <w:szCs w:val="20"/>
                <w:lang w:val="fr-BE" w:eastAsia="en-US"/>
              </w:rPr>
            </w:pPr>
            <w:r w:rsidRPr="006941EC">
              <w:rPr>
                <w:rFonts w:ascii="Arial" w:hAnsi="Arial" w:cs="Arial"/>
                <w:iCs/>
                <w:sz w:val="20"/>
                <w:szCs w:val="20"/>
                <w:lang w:val="fr-BE" w:eastAsia="en-US"/>
              </w:rPr>
              <w:t xml:space="preserve">Observer </w:t>
            </w:r>
            <w:r>
              <w:rPr>
                <w:rFonts w:ascii="Arial" w:hAnsi="Arial" w:cs="Arial"/>
                <w:iCs/>
                <w:sz w:val="20"/>
                <w:szCs w:val="20"/>
                <w:lang w:val="fr-BE" w:eastAsia="en-US"/>
              </w:rPr>
              <w:t>les procédures de comptage de l’</w:t>
            </w:r>
            <w:r w:rsidRPr="006941EC">
              <w:rPr>
                <w:rFonts w:ascii="Arial" w:hAnsi="Arial" w:cs="Arial"/>
                <w:iCs/>
                <w:sz w:val="20"/>
                <w:szCs w:val="20"/>
                <w:lang w:val="fr-BE" w:eastAsia="en-US"/>
              </w:rPr>
              <w:t>inventaire physique et</w:t>
            </w:r>
            <w:r>
              <w:rPr>
                <w:rFonts w:ascii="Arial" w:hAnsi="Arial" w:cs="Arial"/>
                <w:iCs/>
                <w:sz w:val="20"/>
                <w:szCs w:val="20"/>
                <w:lang w:val="fr-BE" w:eastAsia="en-US"/>
              </w:rPr>
              <w:t xml:space="preserve"> faire des tests de comptage. S’</w:t>
            </w:r>
            <w:r w:rsidRPr="006941EC">
              <w:rPr>
                <w:rFonts w:ascii="Arial" w:hAnsi="Arial" w:cs="Arial"/>
                <w:iCs/>
                <w:sz w:val="20"/>
                <w:szCs w:val="20"/>
                <w:lang w:val="fr-BE" w:eastAsia="en-US"/>
              </w:rPr>
              <w:t>assurer que les comptages ont été vérifiés dans les deux sens (</w:t>
            </w:r>
            <w:proofErr w:type="spellStart"/>
            <w:r w:rsidRPr="009D08E4">
              <w:rPr>
                <w:rFonts w:ascii="Arial" w:hAnsi="Arial" w:cs="Arial"/>
                <w:i/>
                <w:iCs/>
                <w:sz w:val="20"/>
                <w:szCs w:val="20"/>
                <w:lang w:val="fr-BE" w:eastAsia="en-US"/>
              </w:rPr>
              <w:t>floor</w:t>
            </w:r>
            <w:proofErr w:type="spellEnd"/>
            <w:r w:rsidRPr="009D08E4">
              <w:rPr>
                <w:rFonts w:ascii="Arial" w:hAnsi="Arial" w:cs="Arial"/>
                <w:i/>
                <w:iCs/>
                <w:sz w:val="20"/>
                <w:szCs w:val="20"/>
                <w:lang w:val="fr-BE" w:eastAsia="en-US"/>
              </w:rPr>
              <w:t xml:space="preserve"> to book/book to </w:t>
            </w:r>
            <w:proofErr w:type="spellStart"/>
            <w:r w:rsidRPr="009D08E4">
              <w:rPr>
                <w:rFonts w:ascii="Arial" w:hAnsi="Arial" w:cs="Arial"/>
                <w:i/>
                <w:iCs/>
                <w:sz w:val="20"/>
                <w:szCs w:val="20"/>
                <w:lang w:val="fr-BE" w:eastAsia="en-US"/>
              </w:rPr>
              <w:t>floor</w:t>
            </w:r>
            <w:proofErr w:type="spellEnd"/>
            <w:r>
              <w:rPr>
                <w:rFonts w:ascii="Arial" w:hAnsi="Arial" w:cs="Arial"/>
                <w:iCs/>
                <w:sz w:val="20"/>
                <w:szCs w:val="20"/>
                <w:lang w:val="fr-BE" w:eastAsia="en-US"/>
              </w:rPr>
              <w:t>) pour l’</w:t>
            </w:r>
            <w:r w:rsidRPr="006941EC">
              <w:rPr>
                <w:rFonts w:ascii="Arial" w:hAnsi="Arial" w:cs="Arial"/>
                <w:iCs/>
                <w:sz w:val="20"/>
                <w:szCs w:val="20"/>
                <w:lang w:val="fr-BE" w:eastAsia="en-US"/>
              </w:rPr>
              <w:t>exhaustiv</w:t>
            </w:r>
            <w:r>
              <w:rPr>
                <w:rFonts w:ascii="Arial" w:hAnsi="Arial" w:cs="Arial"/>
                <w:iCs/>
                <w:sz w:val="20"/>
                <w:szCs w:val="20"/>
                <w:lang w:val="fr-BE" w:eastAsia="en-US"/>
              </w:rPr>
              <w:t>ité de la prise d’</w:t>
            </w:r>
            <w:r w:rsidRPr="006941EC">
              <w:rPr>
                <w:rFonts w:ascii="Arial" w:hAnsi="Arial" w:cs="Arial"/>
                <w:iCs/>
                <w:sz w:val="20"/>
                <w:szCs w:val="20"/>
                <w:lang w:val="fr-BE" w:eastAsia="en-US"/>
              </w:rPr>
              <w:t>inventaire.</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687"/>
        </w:trPr>
        <w:tc>
          <w:tcPr>
            <w:tcW w:w="534" w:type="dxa"/>
          </w:tcPr>
          <w:p w:rsidR="00D02A2C" w:rsidRDefault="00D02A2C" w:rsidP="00D02A2C">
            <w:pPr>
              <w:pStyle w:val="ListParagraph"/>
              <w:spacing w:before="60"/>
              <w:ind w:left="360"/>
              <w:jc w:val="both"/>
              <w:rPr>
                <w:rFonts w:ascii="Arial" w:hAnsi="Arial" w:cs="Arial"/>
                <w:iCs/>
                <w:sz w:val="20"/>
                <w:szCs w:val="20"/>
                <w:lang w:val="fr-BE" w:eastAsia="en-US"/>
              </w:rPr>
            </w:pPr>
          </w:p>
        </w:tc>
        <w:tc>
          <w:tcPr>
            <w:tcW w:w="5402" w:type="dxa"/>
          </w:tcPr>
          <w:p w:rsidR="00D02A2C" w:rsidRPr="006941EC" w:rsidRDefault="00D02A2C" w:rsidP="00EA7527">
            <w:pPr>
              <w:pStyle w:val="ListParagraph"/>
              <w:numPr>
                <w:ilvl w:val="0"/>
                <w:numId w:val="14"/>
              </w:numPr>
              <w:spacing w:before="60"/>
              <w:jc w:val="both"/>
              <w:rPr>
                <w:rFonts w:ascii="Arial" w:hAnsi="Arial" w:cs="Arial"/>
                <w:iCs/>
                <w:sz w:val="20"/>
                <w:szCs w:val="20"/>
                <w:lang w:val="fr-BE" w:eastAsia="en-US"/>
              </w:rPr>
            </w:pPr>
            <w:r>
              <w:rPr>
                <w:rFonts w:ascii="Arial" w:hAnsi="Arial" w:cs="Arial"/>
                <w:iCs/>
                <w:sz w:val="20"/>
                <w:szCs w:val="20"/>
                <w:lang w:val="fr-BE" w:eastAsia="en-US"/>
              </w:rPr>
              <w:t>S’</w:t>
            </w:r>
            <w:r w:rsidRPr="006941EC">
              <w:rPr>
                <w:rFonts w:ascii="Arial" w:hAnsi="Arial" w:cs="Arial"/>
                <w:iCs/>
                <w:sz w:val="20"/>
                <w:szCs w:val="20"/>
                <w:lang w:val="fr-BE" w:eastAsia="en-US"/>
              </w:rPr>
              <w:t xml:space="preserve">assurer que les procédures du client pour la césure physique et comptable à la date de comptage </w:t>
            </w:r>
            <w:r>
              <w:rPr>
                <w:rFonts w:ascii="Arial" w:hAnsi="Arial" w:cs="Arial"/>
                <w:iCs/>
                <w:sz w:val="20"/>
                <w:szCs w:val="20"/>
                <w:lang w:val="fr-BE" w:eastAsia="en-US"/>
              </w:rPr>
              <w:t>soient</w:t>
            </w:r>
            <w:r w:rsidRPr="006941EC">
              <w:rPr>
                <w:rFonts w:ascii="Arial" w:hAnsi="Arial" w:cs="Arial"/>
                <w:iCs/>
                <w:sz w:val="20"/>
                <w:szCs w:val="20"/>
                <w:lang w:val="fr-BE" w:eastAsia="en-US"/>
              </w:rPr>
              <w:t xml:space="preserve"> satisfaisante</w:t>
            </w:r>
            <w:r>
              <w:rPr>
                <w:rFonts w:ascii="Arial" w:hAnsi="Arial" w:cs="Arial"/>
                <w:iCs/>
                <w:sz w:val="20"/>
                <w:szCs w:val="20"/>
                <w:lang w:val="fr-BE" w:eastAsia="en-US"/>
              </w:rPr>
              <w:t>s.  Au moment du contrôle d’inventaire, noter l’</w:t>
            </w:r>
            <w:r w:rsidRPr="006941EC">
              <w:rPr>
                <w:rFonts w:ascii="Arial" w:hAnsi="Arial" w:cs="Arial"/>
                <w:iCs/>
                <w:sz w:val="20"/>
                <w:szCs w:val="20"/>
                <w:lang w:val="fr-BE" w:eastAsia="en-US"/>
              </w:rPr>
              <w:t>information nécessaire au contrôle de la césure, c</w:t>
            </w:r>
            <w:r>
              <w:rPr>
                <w:rFonts w:ascii="Arial" w:hAnsi="Arial" w:cs="Arial"/>
                <w:iCs/>
                <w:sz w:val="20"/>
                <w:szCs w:val="20"/>
                <w:lang w:val="fr-BE" w:eastAsia="en-US"/>
              </w:rPr>
              <w:t>.-</w:t>
            </w:r>
            <w:r w:rsidRPr="006941EC">
              <w:rPr>
                <w:rFonts w:ascii="Arial" w:hAnsi="Arial" w:cs="Arial"/>
                <w:iCs/>
                <w:sz w:val="20"/>
                <w:szCs w:val="20"/>
                <w:lang w:val="fr-BE" w:eastAsia="en-US"/>
              </w:rPr>
              <w:t>à</w:t>
            </w:r>
            <w:r>
              <w:rPr>
                <w:rFonts w:ascii="Arial" w:hAnsi="Arial" w:cs="Arial"/>
                <w:iCs/>
                <w:sz w:val="20"/>
                <w:szCs w:val="20"/>
                <w:lang w:val="fr-BE" w:eastAsia="en-US"/>
              </w:rPr>
              <w:t>-</w:t>
            </w:r>
            <w:r w:rsidRPr="006941EC">
              <w:rPr>
                <w:rFonts w:ascii="Arial" w:hAnsi="Arial" w:cs="Arial"/>
                <w:iCs/>
                <w:sz w:val="20"/>
                <w:szCs w:val="20"/>
                <w:lang w:val="fr-BE" w:eastAsia="en-US"/>
              </w:rPr>
              <w:t>d</w:t>
            </w:r>
            <w:r>
              <w:rPr>
                <w:rFonts w:ascii="Arial" w:hAnsi="Arial" w:cs="Arial"/>
                <w:iCs/>
                <w:sz w:val="20"/>
                <w:szCs w:val="20"/>
                <w:lang w:val="fr-BE" w:eastAsia="en-US"/>
              </w:rPr>
              <w:t>.</w:t>
            </w:r>
            <w:r w:rsidRPr="006941EC">
              <w:rPr>
                <w:rFonts w:ascii="Arial" w:hAnsi="Arial" w:cs="Arial"/>
                <w:iCs/>
                <w:sz w:val="20"/>
                <w:szCs w:val="20"/>
                <w:lang w:val="fr-BE" w:eastAsia="en-US"/>
              </w:rPr>
              <w:t xml:space="preserve"> la liste des dernières entrées et des dernières livraisons.</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974"/>
        </w:trPr>
        <w:tc>
          <w:tcPr>
            <w:tcW w:w="534" w:type="dxa"/>
          </w:tcPr>
          <w:p w:rsidR="00D02A2C" w:rsidRDefault="00D02A2C" w:rsidP="00D02A2C">
            <w:pPr>
              <w:pStyle w:val="ListParagraph"/>
              <w:spacing w:before="60"/>
              <w:ind w:left="360"/>
              <w:jc w:val="both"/>
              <w:rPr>
                <w:rFonts w:ascii="Arial" w:hAnsi="Arial" w:cs="Arial"/>
                <w:iCs/>
                <w:sz w:val="20"/>
                <w:szCs w:val="20"/>
                <w:lang w:val="fr-BE" w:eastAsia="en-US"/>
              </w:rPr>
            </w:pPr>
          </w:p>
        </w:tc>
        <w:tc>
          <w:tcPr>
            <w:tcW w:w="5402" w:type="dxa"/>
          </w:tcPr>
          <w:p w:rsidR="00D02A2C" w:rsidRPr="006941EC" w:rsidRDefault="00D02A2C" w:rsidP="0059727B">
            <w:pPr>
              <w:pStyle w:val="ListParagraph"/>
              <w:numPr>
                <w:ilvl w:val="0"/>
                <w:numId w:val="14"/>
              </w:numPr>
              <w:spacing w:before="60"/>
              <w:jc w:val="both"/>
              <w:rPr>
                <w:rFonts w:ascii="Arial" w:hAnsi="Arial" w:cs="Arial"/>
                <w:iCs/>
                <w:sz w:val="20"/>
                <w:szCs w:val="20"/>
                <w:lang w:val="fr-BE" w:eastAsia="en-US"/>
              </w:rPr>
            </w:pPr>
            <w:r>
              <w:rPr>
                <w:rFonts w:ascii="Arial" w:hAnsi="Arial" w:cs="Arial"/>
                <w:iCs/>
                <w:sz w:val="20"/>
                <w:szCs w:val="20"/>
                <w:lang w:val="fr-BE" w:eastAsia="en-US"/>
              </w:rPr>
              <w:t>Passer en revue l’</w:t>
            </w:r>
            <w:r w:rsidRPr="006941EC">
              <w:rPr>
                <w:rFonts w:ascii="Arial" w:hAnsi="Arial" w:cs="Arial"/>
                <w:iCs/>
                <w:sz w:val="20"/>
                <w:szCs w:val="20"/>
                <w:lang w:val="fr-BE" w:eastAsia="en-US"/>
              </w:rPr>
              <w:t xml:space="preserve">inventaire avec </w:t>
            </w:r>
            <w:r>
              <w:rPr>
                <w:rFonts w:ascii="Arial" w:hAnsi="Arial" w:cs="Arial"/>
                <w:iCs/>
                <w:sz w:val="20"/>
                <w:szCs w:val="20"/>
                <w:lang w:val="fr-BE" w:eastAsia="en-US"/>
              </w:rPr>
              <w:t xml:space="preserve">un </w:t>
            </w:r>
            <w:r w:rsidRPr="006941EC">
              <w:rPr>
                <w:rFonts w:ascii="Arial" w:hAnsi="Arial" w:cs="Arial"/>
                <w:iCs/>
                <w:sz w:val="20"/>
                <w:szCs w:val="20"/>
                <w:lang w:val="fr-BE" w:eastAsia="en-US"/>
              </w:rPr>
              <w:t xml:space="preserve">responsable pour les articles qui bougent peu ou </w:t>
            </w:r>
            <w:r>
              <w:rPr>
                <w:rFonts w:ascii="Arial" w:hAnsi="Arial" w:cs="Arial"/>
                <w:iCs/>
                <w:sz w:val="20"/>
                <w:szCs w:val="20"/>
                <w:lang w:val="fr-BE" w:eastAsia="en-US"/>
              </w:rPr>
              <w:t xml:space="preserve">qui sont </w:t>
            </w:r>
            <w:r w:rsidRPr="006941EC">
              <w:rPr>
                <w:rFonts w:ascii="Arial" w:hAnsi="Arial" w:cs="Arial"/>
                <w:iCs/>
                <w:sz w:val="20"/>
                <w:szCs w:val="20"/>
                <w:lang w:val="fr-BE" w:eastAsia="en-US"/>
              </w:rPr>
              <w:t>obsolètes (</w:t>
            </w:r>
            <w:r>
              <w:rPr>
                <w:rFonts w:ascii="Arial" w:hAnsi="Arial" w:cs="Arial"/>
                <w:iCs/>
                <w:sz w:val="20"/>
                <w:szCs w:val="20"/>
                <w:lang w:val="fr-BE" w:eastAsia="en-US"/>
              </w:rPr>
              <w:t>p. ex.</w:t>
            </w:r>
            <w:r w:rsidRPr="006941EC">
              <w:rPr>
                <w:rFonts w:ascii="Arial" w:hAnsi="Arial" w:cs="Arial"/>
                <w:iCs/>
                <w:sz w:val="20"/>
                <w:szCs w:val="20"/>
                <w:lang w:val="fr-BE" w:eastAsia="en-US"/>
              </w:rPr>
              <w:t xml:space="preserve"> abîmés, poussiéreux)</w:t>
            </w:r>
            <w:r>
              <w:rPr>
                <w:rFonts w:ascii="Arial" w:hAnsi="Arial" w:cs="Arial"/>
                <w:iCs/>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005AAC" w:rsidRDefault="00005AAC">
      <w:r>
        <w:br w:type="page"/>
      </w: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5402"/>
        <w:gridCol w:w="567"/>
        <w:gridCol w:w="709"/>
        <w:gridCol w:w="567"/>
        <w:gridCol w:w="567"/>
        <w:gridCol w:w="992"/>
        <w:gridCol w:w="851"/>
        <w:gridCol w:w="3685"/>
      </w:tblGrid>
      <w:tr w:rsidR="00D02A2C" w:rsidRPr="006941EC" w:rsidTr="00D02A2C">
        <w:trPr>
          <w:cantSplit/>
          <w:trHeight w:val="1860"/>
        </w:trPr>
        <w:tc>
          <w:tcPr>
            <w:tcW w:w="392" w:type="dxa"/>
            <w:shd w:val="clear" w:color="auto" w:fill="CCFFFF"/>
          </w:tcPr>
          <w:p w:rsidR="00D02A2C" w:rsidRDefault="00D02A2C" w:rsidP="00D02A2C">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05AA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6941EC" w:rsidTr="00D02A2C">
        <w:trPr>
          <w:trHeight w:val="690"/>
        </w:trPr>
        <w:tc>
          <w:tcPr>
            <w:tcW w:w="392" w:type="dxa"/>
          </w:tcPr>
          <w:p w:rsidR="00D02A2C" w:rsidRPr="00D02A2C" w:rsidRDefault="00D02A2C" w:rsidP="00D02A2C">
            <w:pPr>
              <w:spacing w:before="60"/>
              <w:jc w:val="center"/>
              <w:rPr>
                <w:rFonts w:ascii="Arial" w:hAnsi="Arial" w:cs="Arial"/>
                <w:iCs/>
                <w:sz w:val="20"/>
                <w:szCs w:val="20"/>
                <w:lang w:val="fr-BE" w:eastAsia="en-US"/>
              </w:rPr>
            </w:pPr>
          </w:p>
        </w:tc>
        <w:tc>
          <w:tcPr>
            <w:tcW w:w="5402" w:type="dxa"/>
          </w:tcPr>
          <w:p w:rsidR="00D02A2C" w:rsidRPr="006941EC" w:rsidRDefault="00D02A2C" w:rsidP="00235C7A">
            <w:pPr>
              <w:pStyle w:val="ListParagraph"/>
              <w:numPr>
                <w:ilvl w:val="0"/>
                <w:numId w:val="14"/>
              </w:numPr>
              <w:spacing w:before="60"/>
              <w:jc w:val="both"/>
              <w:rPr>
                <w:rFonts w:ascii="Arial" w:hAnsi="Arial" w:cs="Arial"/>
                <w:iCs/>
                <w:sz w:val="20"/>
                <w:szCs w:val="20"/>
                <w:lang w:val="fr-BE" w:eastAsia="en-US"/>
              </w:rPr>
            </w:pPr>
            <w:r w:rsidRPr="006941EC">
              <w:rPr>
                <w:rFonts w:ascii="Arial" w:hAnsi="Arial" w:cs="Arial"/>
                <w:iCs/>
                <w:sz w:val="20"/>
                <w:szCs w:val="20"/>
                <w:lang w:val="fr-BE" w:eastAsia="en-US"/>
              </w:rPr>
              <w:t>Vérifie</w:t>
            </w:r>
            <w:r>
              <w:rPr>
                <w:rFonts w:ascii="Arial" w:hAnsi="Arial" w:cs="Arial"/>
                <w:iCs/>
                <w:sz w:val="20"/>
                <w:szCs w:val="20"/>
                <w:lang w:val="fr-BE" w:eastAsia="en-US"/>
              </w:rPr>
              <w:t>r</w:t>
            </w:r>
            <w:r w:rsidRPr="006941EC">
              <w:rPr>
                <w:rFonts w:ascii="Arial" w:hAnsi="Arial" w:cs="Arial"/>
                <w:iCs/>
                <w:sz w:val="20"/>
                <w:szCs w:val="20"/>
                <w:lang w:val="fr-BE" w:eastAsia="en-US"/>
              </w:rPr>
              <w:t xml:space="preserve"> la manière</w:t>
            </w:r>
            <w:r>
              <w:rPr>
                <w:rFonts w:ascii="Arial" w:hAnsi="Arial" w:cs="Arial"/>
                <w:iCs/>
                <w:sz w:val="20"/>
                <w:szCs w:val="20"/>
                <w:lang w:val="fr-BE" w:eastAsia="en-US"/>
              </w:rPr>
              <w:t xml:space="preserve"> dont l’entité s’assure d’</w:t>
            </w:r>
            <w:r w:rsidRPr="006941EC">
              <w:rPr>
                <w:rFonts w:ascii="Arial" w:hAnsi="Arial" w:cs="Arial"/>
                <w:iCs/>
                <w:sz w:val="20"/>
                <w:szCs w:val="20"/>
                <w:lang w:val="fr-BE" w:eastAsia="en-US"/>
              </w:rPr>
              <w:t>un comptage exhaustif (</w:t>
            </w:r>
            <w:r>
              <w:rPr>
                <w:rFonts w:ascii="Arial" w:hAnsi="Arial" w:cs="Arial"/>
                <w:iCs/>
                <w:sz w:val="20"/>
                <w:szCs w:val="20"/>
                <w:lang w:val="fr-BE" w:eastAsia="en-US"/>
              </w:rPr>
              <w:t>liste</w:t>
            </w:r>
            <w:r w:rsidRPr="006941EC">
              <w:rPr>
                <w:rFonts w:ascii="Arial" w:hAnsi="Arial" w:cs="Arial"/>
                <w:iCs/>
                <w:sz w:val="20"/>
                <w:szCs w:val="20"/>
                <w:lang w:val="fr-BE" w:eastAsia="en-US"/>
              </w:rPr>
              <w:t xml:space="preserve"> pré-numérotée, etc</w:t>
            </w:r>
            <w:r>
              <w:rPr>
                <w:rFonts w:ascii="Arial" w:hAnsi="Arial" w:cs="Arial"/>
                <w:iCs/>
                <w:sz w:val="20"/>
                <w:szCs w:val="20"/>
                <w:lang w:val="fr-BE" w:eastAsia="en-US"/>
              </w:rPr>
              <w:t>.</w:t>
            </w:r>
            <w:r w:rsidRPr="006941EC">
              <w:rPr>
                <w:rFonts w:ascii="Arial" w:hAnsi="Arial" w:cs="Arial"/>
                <w:iCs/>
                <w:sz w:val="20"/>
                <w:szCs w:val="20"/>
                <w:lang w:val="fr-BE" w:eastAsia="en-US"/>
              </w:rPr>
              <w:t>)</w:t>
            </w:r>
            <w:r>
              <w:rPr>
                <w:rFonts w:ascii="Arial" w:hAnsi="Arial" w:cs="Arial"/>
                <w:iCs/>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525"/>
        </w:trPr>
        <w:tc>
          <w:tcPr>
            <w:tcW w:w="392" w:type="dxa"/>
          </w:tcPr>
          <w:p w:rsidR="00D02A2C" w:rsidRPr="006941EC" w:rsidRDefault="00D02A2C" w:rsidP="00D02A2C">
            <w:pPr>
              <w:pStyle w:val="ListParagraph"/>
              <w:spacing w:before="60"/>
              <w:ind w:left="360"/>
              <w:jc w:val="center"/>
              <w:rPr>
                <w:rFonts w:ascii="Arial" w:hAnsi="Arial" w:cs="Arial"/>
                <w:iCs/>
                <w:sz w:val="20"/>
                <w:szCs w:val="20"/>
                <w:lang w:val="fr-BE" w:eastAsia="en-US"/>
              </w:rPr>
            </w:pPr>
          </w:p>
        </w:tc>
        <w:tc>
          <w:tcPr>
            <w:tcW w:w="5402" w:type="dxa"/>
          </w:tcPr>
          <w:p w:rsidR="00D02A2C" w:rsidRPr="006941EC" w:rsidRDefault="00D02A2C" w:rsidP="0059727B">
            <w:pPr>
              <w:pStyle w:val="ListParagraph"/>
              <w:numPr>
                <w:ilvl w:val="0"/>
                <w:numId w:val="14"/>
              </w:numPr>
              <w:spacing w:before="60"/>
              <w:jc w:val="both"/>
              <w:rPr>
                <w:rFonts w:ascii="Arial" w:hAnsi="Arial" w:cs="Arial"/>
                <w:iCs/>
                <w:sz w:val="20"/>
                <w:szCs w:val="20"/>
                <w:lang w:val="fr-BE" w:eastAsia="en-US"/>
              </w:rPr>
            </w:pPr>
            <w:r w:rsidRPr="006941EC">
              <w:rPr>
                <w:rFonts w:ascii="Arial" w:hAnsi="Arial" w:cs="Arial"/>
                <w:iCs/>
                <w:sz w:val="20"/>
                <w:szCs w:val="20"/>
                <w:lang w:val="fr-BE" w:eastAsia="en-US"/>
              </w:rPr>
              <w:t>Réconcilier les tests de comptage avec</w:t>
            </w:r>
            <w:r>
              <w:rPr>
                <w:rFonts w:ascii="Arial" w:hAnsi="Arial" w:cs="Arial"/>
                <w:iCs/>
                <w:sz w:val="20"/>
                <w:szCs w:val="20"/>
                <w:lang w:val="fr-BE" w:eastAsia="en-US"/>
              </w:rPr>
              <w:t xml:space="preserve"> </w:t>
            </w:r>
            <w:r w:rsidRPr="006941EC">
              <w:rPr>
                <w:rFonts w:ascii="Arial" w:hAnsi="Arial" w:cs="Arial"/>
                <w:iCs/>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315"/>
        </w:trPr>
        <w:tc>
          <w:tcPr>
            <w:tcW w:w="392" w:type="dxa"/>
          </w:tcPr>
          <w:p w:rsidR="00D02A2C" w:rsidRDefault="00D02A2C" w:rsidP="00D02A2C">
            <w:pPr>
              <w:pStyle w:val="ListParagraph"/>
              <w:spacing w:before="60"/>
              <w:ind w:left="360"/>
              <w:jc w:val="center"/>
              <w:rPr>
                <w:rFonts w:ascii="Arial" w:hAnsi="Arial" w:cs="Arial"/>
                <w:iCs/>
                <w:sz w:val="20"/>
                <w:szCs w:val="20"/>
                <w:lang w:val="fr-BE" w:eastAsia="en-US"/>
              </w:rPr>
            </w:pPr>
          </w:p>
        </w:tc>
        <w:tc>
          <w:tcPr>
            <w:tcW w:w="5402" w:type="dxa"/>
          </w:tcPr>
          <w:p w:rsidR="00D02A2C" w:rsidRPr="006941EC" w:rsidRDefault="00D02A2C" w:rsidP="009D08E4">
            <w:pPr>
              <w:pStyle w:val="ListParagraph"/>
              <w:numPr>
                <w:ilvl w:val="0"/>
                <w:numId w:val="17"/>
              </w:numPr>
              <w:spacing w:before="60"/>
              <w:jc w:val="both"/>
              <w:rPr>
                <w:rFonts w:ascii="Arial" w:hAnsi="Arial" w:cs="Arial"/>
                <w:iCs/>
                <w:sz w:val="20"/>
                <w:szCs w:val="20"/>
                <w:lang w:val="fr-BE" w:eastAsia="en-US"/>
              </w:rPr>
            </w:pPr>
            <w:r>
              <w:rPr>
                <w:rFonts w:ascii="Arial" w:hAnsi="Arial" w:cs="Arial"/>
                <w:iCs/>
                <w:sz w:val="20"/>
                <w:szCs w:val="20"/>
                <w:lang w:val="fr-BE" w:eastAsia="en-US"/>
              </w:rPr>
              <w:t>les enregistrements d’</w:t>
            </w:r>
            <w:r w:rsidRPr="006941EC">
              <w:rPr>
                <w:rFonts w:ascii="Arial" w:hAnsi="Arial" w:cs="Arial"/>
                <w:iCs/>
                <w:sz w:val="20"/>
                <w:szCs w:val="20"/>
                <w:lang w:val="fr-BE" w:eastAsia="en-US"/>
              </w:rPr>
              <w:t>inventaire permanent</w:t>
            </w:r>
            <w:r>
              <w:rPr>
                <w:rFonts w:ascii="Arial" w:hAnsi="Arial" w:cs="Arial"/>
                <w:iCs/>
                <w:sz w:val="20"/>
                <w:szCs w:val="20"/>
                <w:lang w:val="fr-BE" w:eastAsia="en-US"/>
              </w:rPr>
              <w:t xml:space="preserve"> ; et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245"/>
        </w:trPr>
        <w:tc>
          <w:tcPr>
            <w:tcW w:w="392" w:type="dxa"/>
          </w:tcPr>
          <w:p w:rsidR="00D02A2C" w:rsidRDefault="00D02A2C" w:rsidP="00D02A2C">
            <w:pPr>
              <w:pStyle w:val="ListParagraph"/>
              <w:spacing w:before="60"/>
              <w:ind w:left="360"/>
              <w:jc w:val="center"/>
              <w:rPr>
                <w:rFonts w:ascii="Arial" w:hAnsi="Arial" w:cs="Arial"/>
                <w:iCs/>
                <w:sz w:val="20"/>
                <w:szCs w:val="20"/>
                <w:lang w:val="fr-BE" w:eastAsia="en-US"/>
              </w:rPr>
            </w:pPr>
          </w:p>
        </w:tc>
        <w:tc>
          <w:tcPr>
            <w:tcW w:w="5402" w:type="dxa"/>
          </w:tcPr>
          <w:p w:rsidR="00D02A2C" w:rsidRPr="006941EC" w:rsidRDefault="00D02A2C" w:rsidP="00235C7A">
            <w:pPr>
              <w:pStyle w:val="ListParagraph"/>
              <w:numPr>
                <w:ilvl w:val="0"/>
                <w:numId w:val="17"/>
              </w:numPr>
              <w:spacing w:before="60"/>
              <w:jc w:val="both"/>
              <w:rPr>
                <w:rFonts w:ascii="Arial" w:hAnsi="Arial" w:cs="Arial"/>
                <w:iCs/>
                <w:sz w:val="20"/>
                <w:szCs w:val="20"/>
                <w:lang w:val="fr-BE" w:eastAsia="en-US"/>
              </w:rPr>
            </w:pPr>
            <w:r>
              <w:rPr>
                <w:rFonts w:ascii="Arial" w:hAnsi="Arial" w:cs="Arial"/>
                <w:iCs/>
                <w:sz w:val="20"/>
                <w:szCs w:val="20"/>
                <w:lang w:val="fr-BE" w:eastAsia="en-US"/>
              </w:rPr>
              <w:t>l</w:t>
            </w:r>
            <w:r w:rsidRPr="006941EC">
              <w:rPr>
                <w:rFonts w:ascii="Arial" w:hAnsi="Arial" w:cs="Arial"/>
                <w:iCs/>
                <w:sz w:val="20"/>
                <w:szCs w:val="20"/>
                <w:lang w:val="fr-BE" w:eastAsia="en-US"/>
              </w:rPr>
              <w:t>e listing d</w:t>
            </w:r>
            <w:r>
              <w:rPr>
                <w:rFonts w:ascii="Arial" w:hAnsi="Arial" w:cs="Arial"/>
                <w:iCs/>
                <w:sz w:val="20"/>
                <w:szCs w:val="20"/>
                <w:lang w:val="fr-BE" w:eastAsia="en-US"/>
              </w:rPr>
              <w:t>’</w:t>
            </w:r>
            <w:r w:rsidRPr="006941EC">
              <w:rPr>
                <w:rFonts w:ascii="Arial" w:hAnsi="Arial" w:cs="Arial"/>
                <w:iCs/>
                <w:sz w:val="20"/>
                <w:szCs w:val="20"/>
                <w:lang w:val="fr-BE" w:eastAsia="en-US"/>
              </w:rPr>
              <w:t>inventaire final du client. Examiner les d</w:t>
            </w:r>
            <w:r>
              <w:rPr>
                <w:rFonts w:ascii="Arial" w:hAnsi="Arial" w:cs="Arial"/>
                <w:iCs/>
                <w:sz w:val="20"/>
                <w:szCs w:val="20"/>
                <w:lang w:val="fr-BE" w:eastAsia="en-US"/>
              </w:rPr>
              <w:t>ivergences et, si nécessaire, s’</w:t>
            </w:r>
            <w:r w:rsidRPr="006941EC">
              <w:rPr>
                <w:rFonts w:ascii="Arial" w:hAnsi="Arial" w:cs="Arial"/>
                <w:iCs/>
                <w:sz w:val="20"/>
                <w:szCs w:val="20"/>
                <w:lang w:val="fr-BE" w:eastAsia="en-US"/>
              </w:rPr>
              <w:t>assurer que les ajustements ad</w:t>
            </w:r>
            <w:r>
              <w:rPr>
                <w:rFonts w:ascii="Arial" w:hAnsi="Arial" w:cs="Arial"/>
                <w:iCs/>
                <w:sz w:val="20"/>
                <w:szCs w:val="20"/>
                <w:lang w:val="fr-BE" w:eastAsia="en-US"/>
              </w:rPr>
              <w:t xml:space="preserve">équats ont été </w:t>
            </w:r>
            <w:r w:rsidRPr="006941EC">
              <w:rPr>
                <w:rFonts w:ascii="Arial" w:hAnsi="Arial" w:cs="Arial"/>
                <w:iCs/>
                <w:sz w:val="20"/>
                <w:szCs w:val="20"/>
                <w:lang w:val="fr-BE" w:eastAsia="en-US"/>
              </w:rPr>
              <w:t>faits pour les divergences constatées</w:t>
            </w:r>
            <w:r>
              <w:rPr>
                <w:rFonts w:ascii="Arial" w:hAnsi="Arial" w:cs="Arial"/>
                <w:iCs/>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786"/>
        </w:trPr>
        <w:tc>
          <w:tcPr>
            <w:tcW w:w="392" w:type="dxa"/>
          </w:tcPr>
          <w:p w:rsidR="00D02A2C" w:rsidRDefault="00D02A2C" w:rsidP="00D02A2C">
            <w:pPr>
              <w:pStyle w:val="ListParagraph"/>
              <w:spacing w:before="60"/>
              <w:ind w:left="360"/>
              <w:jc w:val="center"/>
              <w:rPr>
                <w:rFonts w:ascii="Arial" w:hAnsi="Arial" w:cs="Arial"/>
                <w:iCs/>
                <w:sz w:val="20"/>
                <w:szCs w:val="20"/>
                <w:lang w:eastAsia="en-US"/>
              </w:rPr>
            </w:pPr>
          </w:p>
        </w:tc>
        <w:tc>
          <w:tcPr>
            <w:tcW w:w="5402" w:type="dxa"/>
          </w:tcPr>
          <w:p w:rsidR="00D02A2C" w:rsidRPr="006941EC" w:rsidRDefault="00D02A2C" w:rsidP="00EB5D6E">
            <w:pPr>
              <w:pStyle w:val="ListParagraph"/>
              <w:numPr>
                <w:ilvl w:val="0"/>
                <w:numId w:val="14"/>
              </w:numPr>
              <w:spacing w:before="60"/>
              <w:jc w:val="both"/>
              <w:rPr>
                <w:rFonts w:ascii="Arial" w:hAnsi="Arial" w:cs="Arial"/>
                <w:iCs/>
                <w:sz w:val="20"/>
                <w:szCs w:val="20"/>
                <w:lang w:val="fr-BE" w:eastAsia="en-US"/>
              </w:rPr>
            </w:pPr>
            <w:r>
              <w:rPr>
                <w:rFonts w:ascii="Arial" w:hAnsi="Arial" w:cs="Arial"/>
                <w:iCs/>
                <w:sz w:val="20"/>
                <w:szCs w:val="20"/>
                <w:lang w:eastAsia="en-US"/>
              </w:rPr>
              <w:t>V</w:t>
            </w:r>
            <w:proofErr w:type="spellStart"/>
            <w:r w:rsidRPr="006941EC">
              <w:rPr>
                <w:rFonts w:ascii="Arial" w:hAnsi="Arial" w:cs="Arial"/>
                <w:iCs/>
                <w:sz w:val="20"/>
                <w:szCs w:val="20"/>
                <w:lang w:val="fr-BE" w:eastAsia="en-US"/>
              </w:rPr>
              <w:t>isiter</w:t>
            </w:r>
            <w:proofErr w:type="spellEnd"/>
            <w:r w:rsidRPr="006941EC">
              <w:rPr>
                <w:rFonts w:ascii="Arial" w:hAnsi="Arial" w:cs="Arial"/>
                <w:iCs/>
                <w:sz w:val="20"/>
                <w:szCs w:val="20"/>
                <w:lang w:val="fr-BE" w:eastAsia="en-US"/>
              </w:rPr>
              <w:t xml:space="preserve"> les installations à la fin du comptage et vérifier que tous les articles </w:t>
            </w:r>
            <w:r>
              <w:rPr>
                <w:rFonts w:ascii="Arial" w:hAnsi="Arial" w:cs="Arial"/>
                <w:iCs/>
                <w:sz w:val="20"/>
                <w:szCs w:val="20"/>
                <w:lang w:val="fr-BE" w:eastAsia="en-US"/>
              </w:rPr>
              <w:t>ont été</w:t>
            </w:r>
            <w:r w:rsidRPr="006941EC">
              <w:rPr>
                <w:rFonts w:ascii="Arial" w:hAnsi="Arial" w:cs="Arial"/>
                <w:iCs/>
                <w:sz w:val="20"/>
                <w:szCs w:val="20"/>
                <w:lang w:val="fr-BE" w:eastAsia="en-US"/>
              </w:rPr>
              <w:t xml:space="preserve"> comptés</w:t>
            </w:r>
            <w:r>
              <w:rPr>
                <w:rFonts w:ascii="Arial" w:hAnsi="Arial" w:cs="Arial"/>
                <w:iCs/>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628"/>
        </w:trPr>
        <w:tc>
          <w:tcPr>
            <w:tcW w:w="392" w:type="dxa"/>
          </w:tcPr>
          <w:p w:rsidR="00D02A2C" w:rsidRDefault="00D02A2C" w:rsidP="00D02A2C">
            <w:pPr>
              <w:pStyle w:val="ListParagraph"/>
              <w:spacing w:before="60"/>
              <w:ind w:left="360"/>
              <w:jc w:val="center"/>
              <w:rPr>
                <w:rFonts w:ascii="Arial" w:hAnsi="Arial" w:cs="Arial"/>
                <w:iCs/>
                <w:sz w:val="20"/>
                <w:szCs w:val="20"/>
                <w:lang w:eastAsia="en-US"/>
              </w:rPr>
            </w:pPr>
          </w:p>
        </w:tc>
        <w:tc>
          <w:tcPr>
            <w:tcW w:w="5402" w:type="dxa"/>
          </w:tcPr>
          <w:p w:rsidR="00D02A2C" w:rsidRPr="006941EC" w:rsidRDefault="00D02A2C" w:rsidP="0059727B">
            <w:pPr>
              <w:pStyle w:val="ListParagraph"/>
              <w:numPr>
                <w:ilvl w:val="0"/>
                <w:numId w:val="16"/>
              </w:numPr>
              <w:spacing w:before="60"/>
              <w:jc w:val="both"/>
              <w:rPr>
                <w:rFonts w:ascii="Arial" w:hAnsi="Arial" w:cs="Arial"/>
                <w:iCs/>
                <w:sz w:val="20"/>
                <w:szCs w:val="20"/>
                <w:lang w:val="fr-BE" w:eastAsia="en-US"/>
              </w:rPr>
            </w:pPr>
            <w:r>
              <w:rPr>
                <w:rFonts w:ascii="Arial" w:hAnsi="Arial" w:cs="Arial"/>
                <w:iCs/>
                <w:sz w:val="20"/>
                <w:szCs w:val="20"/>
                <w:lang w:eastAsia="en-US"/>
              </w:rPr>
              <w:t>P</w:t>
            </w:r>
            <w:r w:rsidRPr="006941EC">
              <w:rPr>
                <w:rFonts w:ascii="Arial" w:hAnsi="Arial" w:cs="Arial"/>
                <w:iCs/>
                <w:sz w:val="20"/>
                <w:szCs w:val="20"/>
                <w:lang w:val="fr-BE" w:eastAsia="en-US"/>
              </w:rPr>
              <w:t>réparer un mémorandum sur le caractère adé</w:t>
            </w:r>
            <w:r>
              <w:rPr>
                <w:rFonts w:ascii="Arial" w:hAnsi="Arial" w:cs="Arial"/>
                <w:iCs/>
                <w:sz w:val="20"/>
                <w:szCs w:val="20"/>
                <w:lang w:val="fr-BE" w:eastAsia="en-US"/>
              </w:rPr>
              <w:t>quat de la procédure de prise d’</w:t>
            </w:r>
            <w:r w:rsidRPr="006941EC">
              <w:rPr>
                <w:rFonts w:ascii="Arial" w:hAnsi="Arial" w:cs="Arial"/>
                <w:iCs/>
                <w:sz w:val="20"/>
                <w:szCs w:val="20"/>
                <w:lang w:val="fr-BE" w:eastAsia="en-US"/>
              </w:rPr>
              <w:t>inventaire du client.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235C7A"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392" w:type="dxa"/>
            <w:tcBorders>
              <w:top w:val="single" w:sz="4" w:space="0" w:color="auto"/>
              <w:left w:val="single" w:sz="4" w:space="0" w:color="auto"/>
              <w:bottom w:val="single" w:sz="4" w:space="0" w:color="auto"/>
              <w:right w:val="single" w:sz="4" w:space="0" w:color="auto"/>
            </w:tcBorders>
            <w:shd w:val="clear" w:color="auto" w:fill="D9D9D9"/>
          </w:tcPr>
          <w:p w:rsidR="00D02A2C" w:rsidRPr="00D02A2C" w:rsidRDefault="00D02A2C" w:rsidP="00D02A2C">
            <w:pPr>
              <w:pStyle w:val="ListParagraph"/>
              <w:spacing w:before="60"/>
              <w:ind w:left="0"/>
              <w:jc w:val="center"/>
              <w:rPr>
                <w:rFonts w:ascii="Arial" w:hAnsi="Arial" w:cs="Arial"/>
                <w:b/>
                <w:bCs/>
                <w:sz w:val="20"/>
                <w:szCs w:val="20"/>
                <w:lang w:val="fr-BE" w:eastAsia="en-US"/>
              </w:rPr>
            </w:pPr>
          </w:p>
        </w:tc>
        <w:tc>
          <w:tcPr>
            <w:tcW w:w="13340" w:type="dxa"/>
            <w:gridSpan w:val="8"/>
            <w:tcBorders>
              <w:top w:val="single" w:sz="4" w:space="0" w:color="auto"/>
              <w:left w:val="single" w:sz="4" w:space="0" w:color="auto"/>
              <w:bottom w:val="single" w:sz="4" w:space="0" w:color="auto"/>
              <w:right w:val="single" w:sz="4" w:space="0" w:color="auto"/>
            </w:tcBorders>
            <w:shd w:val="clear" w:color="auto" w:fill="D9D9D9"/>
          </w:tcPr>
          <w:p w:rsidR="00D02A2C" w:rsidRPr="00235C7A" w:rsidRDefault="00D02A2C" w:rsidP="00235C7A">
            <w:pPr>
              <w:pStyle w:val="ListParagraph"/>
              <w:numPr>
                <w:ilvl w:val="0"/>
                <w:numId w:val="18"/>
              </w:numPr>
              <w:spacing w:before="60"/>
              <w:ind w:left="426" w:hanging="426"/>
              <w:rPr>
                <w:rFonts w:ascii="Arial" w:hAnsi="Arial" w:cs="Arial"/>
                <w:bCs/>
                <w:sz w:val="20"/>
                <w:szCs w:val="20"/>
                <w:lang w:val="fr-BE" w:eastAsia="en-US"/>
              </w:rPr>
            </w:pPr>
            <w:r w:rsidRPr="00235C7A">
              <w:rPr>
                <w:rFonts w:ascii="Arial" w:hAnsi="Arial" w:cs="Arial"/>
                <w:bCs/>
                <w:sz w:val="20"/>
                <w:szCs w:val="20"/>
                <w:lang w:val="fr-BE" w:eastAsia="en-US"/>
              </w:rPr>
              <w:t>Dates autres que fin de période</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8"/>
        </w:trPr>
        <w:tc>
          <w:tcPr>
            <w:tcW w:w="392" w:type="dxa"/>
            <w:tcBorders>
              <w:top w:val="single" w:sz="4" w:space="0" w:color="auto"/>
              <w:left w:val="single" w:sz="4" w:space="0" w:color="auto"/>
              <w:bottom w:val="single" w:sz="4" w:space="0" w:color="auto"/>
              <w:right w:val="single" w:sz="4" w:space="0" w:color="auto"/>
            </w:tcBorders>
          </w:tcPr>
          <w:p w:rsidR="00D02A2C" w:rsidRPr="006941EC" w:rsidRDefault="00D02A2C" w:rsidP="00D02A2C">
            <w:pPr>
              <w:spacing w:before="60"/>
              <w:jc w:val="center"/>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C403BE">
            <w:pPr>
              <w:spacing w:before="60"/>
              <w:jc w:val="both"/>
              <w:rPr>
                <w:rFonts w:ascii="Arial" w:hAnsi="Arial" w:cs="Arial"/>
                <w:sz w:val="20"/>
                <w:szCs w:val="20"/>
                <w:lang w:val="fr-BE" w:eastAsia="en-US"/>
              </w:rPr>
            </w:pPr>
            <w:r w:rsidRPr="006941EC">
              <w:rPr>
                <w:rFonts w:ascii="Arial" w:hAnsi="Arial" w:cs="Arial"/>
                <w:sz w:val="20"/>
                <w:szCs w:val="20"/>
                <w:lang w:val="fr-BE" w:eastAsia="en-US"/>
              </w:rPr>
              <w:t>Si le comptage physique et nos contrôles ont été réalisés à une date autre que la fin de la période</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392" w:type="dxa"/>
            <w:tcBorders>
              <w:top w:val="single" w:sz="4" w:space="0" w:color="auto"/>
              <w:left w:val="single" w:sz="4" w:space="0" w:color="auto"/>
              <w:bottom w:val="single" w:sz="4" w:space="0" w:color="auto"/>
              <w:right w:val="single" w:sz="4" w:space="0" w:color="auto"/>
            </w:tcBorders>
          </w:tcPr>
          <w:p w:rsidR="00D02A2C" w:rsidRDefault="00D02A2C" w:rsidP="00D02A2C">
            <w:pPr>
              <w:pStyle w:val="ListParagraph"/>
              <w:spacing w:before="60"/>
              <w:ind w:left="360"/>
              <w:jc w:val="center"/>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59727B">
            <w:pPr>
              <w:pStyle w:val="ListParagraph"/>
              <w:numPr>
                <w:ilvl w:val="0"/>
                <w:numId w:val="20"/>
              </w:numPr>
              <w:spacing w:before="60"/>
              <w:jc w:val="both"/>
              <w:rPr>
                <w:rFonts w:ascii="Arial" w:hAnsi="Arial" w:cs="Arial"/>
                <w:sz w:val="20"/>
                <w:szCs w:val="20"/>
                <w:lang w:val="fr-BE" w:eastAsia="en-US"/>
              </w:rPr>
            </w:pPr>
            <w:r>
              <w:rPr>
                <w:rFonts w:ascii="Arial" w:hAnsi="Arial" w:cs="Arial"/>
                <w:sz w:val="20"/>
                <w:szCs w:val="20"/>
                <w:lang w:val="fr-BE" w:eastAsia="en-US"/>
              </w:rPr>
              <w:t>p</w:t>
            </w:r>
            <w:r w:rsidRPr="006941EC">
              <w:rPr>
                <w:rFonts w:ascii="Arial" w:hAnsi="Arial" w:cs="Arial"/>
                <w:sz w:val="20"/>
                <w:szCs w:val="20"/>
                <w:lang w:val="fr-BE" w:eastAsia="en-US"/>
              </w:rPr>
              <w:t>asser en revue les entrées/sorties intervenues dans les comptes pour la période entre le comptage et la fin de la période (</w:t>
            </w:r>
            <w:r w:rsidRPr="00235C7A">
              <w:rPr>
                <w:rFonts w:ascii="Arial" w:hAnsi="Arial" w:cs="Arial"/>
                <w:i/>
                <w:sz w:val="20"/>
                <w:szCs w:val="20"/>
                <w:lang w:val="fr-BE" w:eastAsia="en-US"/>
              </w:rPr>
              <w:t xml:space="preserve">roll </w:t>
            </w:r>
            <w:proofErr w:type="spellStart"/>
            <w:r w:rsidRPr="00235C7A">
              <w:rPr>
                <w:rFonts w:ascii="Arial" w:hAnsi="Arial" w:cs="Arial"/>
                <w:i/>
                <w:sz w:val="20"/>
                <w:szCs w:val="20"/>
                <w:lang w:val="fr-BE" w:eastAsia="en-US"/>
              </w:rPr>
              <w:t>forward</w:t>
            </w:r>
            <w:proofErr w:type="spellEnd"/>
            <w:r w:rsidRPr="006941EC">
              <w:rPr>
                <w:rFonts w:ascii="Arial" w:hAnsi="Arial" w:cs="Arial"/>
                <w:sz w:val="20"/>
                <w:szCs w:val="20"/>
                <w:lang w:val="fr-BE" w:eastAsia="en-US"/>
              </w:rPr>
              <w:t>). Retracer les mouvements importants sur base d'une documentation adéquate</w:t>
            </w:r>
            <w:r>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005AAC" w:rsidRDefault="00005AAC">
      <w:r>
        <w:br w:type="page"/>
      </w: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402"/>
        <w:gridCol w:w="567"/>
        <w:gridCol w:w="709"/>
        <w:gridCol w:w="567"/>
        <w:gridCol w:w="567"/>
        <w:gridCol w:w="992"/>
        <w:gridCol w:w="851"/>
        <w:gridCol w:w="3685"/>
      </w:tblGrid>
      <w:tr w:rsidR="00D02A2C" w:rsidRPr="006941EC" w:rsidTr="00D02A2C">
        <w:trPr>
          <w:cantSplit/>
          <w:trHeight w:val="1860"/>
        </w:trPr>
        <w:tc>
          <w:tcPr>
            <w:tcW w:w="392" w:type="dxa"/>
            <w:shd w:val="clear" w:color="auto" w:fill="CCFFFF"/>
          </w:tcPr>
          <w:p w:rsidR="00D02A2C" w:rsidRDefault="00D02A2C" w:rsidP="00005AAC">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05AA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235C7A"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392" w:type="dxa"/>
            <w:tcBorders>
              <w:top w:val="single" w:sz="4" w:space="0" w:color="auto"/>
              <w:left w:val="single" w:sz="4" w:space="0" w:color="auto"/>
              <w:bottom w:val="single" w:sz="4" w:space="0" w:color="auto"/>
              <w:right w:val="single" w:sz="4" w:space="0" w:color="auto"/>
            </w:tcBorders>
            <w:shd w:val="clear" w:color="auto" w:fill="D9D9D9"/>
          </w:tcPr>
          <w:p w:rsidR="00D02A2C" w:rsidRDefault="00D02A2C" w:rsidP="00005AAC">
            <w:pPr>
              <w:pStyle w:val="ListParagraph"/>
              <w:tabs>
                <w:tab w:val="left" w:pos="284"/>
              </w:tabs>
              <w:spacing w:before="60"/>
              <w:ind w:left="360" w:hanging="360"/>
              <w:rPr>
                <w:rFonts w:ascii="Arial" w:hAnsi="Arial" w:cs="Arial"/>
                <w:bCs/>
                <w:sz w:val="20"/>
                <w:szCs w:val="20"/>
                <w:lang w:val="fr-BE" w:eastAsia="en-US"/>
              </w:rPr>
            </w:pPr>
          </w:p>
        </w:tc>
        <w:tc>
          <w:tcPr>
            <w:tcW w:w="13340" w:type="dxa"/>
            <w:gridSpan w:val="8"/>
            <w:tcBorders>
              <w:top w:val="single" w:sz="4" w:space="0" w:color="auto"/>
              <w:left w:val="single" w:sz="4" w:space="0" w:color="auto"/>
              <w:bottom w:val="single" w:sz="4" w:space="0" w:color="auto"/>
              <w:right w:val="single" w:sz="4" w:space="0" w:color="auto"/>
            </w:tcBorders>
            <w:shd w:val="clear" w:color="auto" w:fill="D9D9D9"/>
          </w:tcPr>
          <w:p w:rsidR="00D02A2C" w:rsidRPr="00005AAC" w:rsidRDefault="00D02A2C" w:rsidP="00005AAC">
            <w:pPr>
              <w:pStyle w:val="ListParagraph"/>
              <w:tabs>
                <w:tab w:val="left" w:pos="284"/>
              </w:tabs>
              <w:spacing w:before="60"/>
              <w:ind w:left="360" w:hanging="360"/>
              <w:rPr>
                <w:rFonts w:ascii="Arial" w:hAnsi="Arial" w:cs="Arial"/>
                <w:bCs/>
                <w:sz w:val="20"/>
                <w:szCs w:val="20"/>
                <w:lang w:val="fr-BE" w:eastAsia="en-US"/>
              </w:rPr>
            </w:pPr>
            <w:r>
              <w:rPr>
                <w:rFonts w:ascii="Arial" w:hAnsi="Arial" w:cs="Arial"/>
                <w:bCs/>
                <w:sz w:val="20"/>
                <w:szCs w:val="20"/>
                <w:lang w:val="fr-BE" w:eastAsia="en-US"/>
              </w:rPr>
              <w:t xml:space="preserve">4.   </w:t>
            </w:r>
            <w:r w:rsidRPr="00005AAC">
              <w:rPr>
                <w:rFonts w:ascii="Arial" w:hAnsi="Arial" w:cs="Arial"/>
                <w:bCs/>
                <w:sz w:val="20"/>
                <w:szCs w:val="20"/>
                <w:lang w:val="fr-BE" w:eastAsia="en-US"/>
              </w:rPr>
              <w:t>Dates autres que fin de période</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92" w:type="dxa"/>
            <w:tcBorders>
              <w:top w:val="single" w:sz="4" w:space="0" w:color="auto"/>
              <w:left w:val="single" w:sz="4" w:space="0" w:color="auto"/>
              <w:bottom w:val="single" w:sz="4" w:space="0" w:color="auto"/>
              <w:right w:val="single" w:sz="4" w:space="0" w:color="auto"/>
            </w:tcBorders>
          </w:tcPr>
          <w:p w:rsidR="00D02A2C" w:rsidRPr="00D02A2C" w:rsidRDefault="00D02A2C" w:rsidP="00D02A2C">
            <w:pPr>
              <w:spacing w:before="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59727B">
            <w:pPr>
              <w:pStyle w:val="ListParagraph"/>
              <w:numPr>
                <w:ilvl w:val="0"/>
                <w:numId w:val="20"/>
              </w:numPr>
              <w:spacing w:before="60"/>
              <w:jc w:val="both"/>
              <w:rPr>
                <w:rFonts w:ascii="Arial" w:hAnsi="Arial" w:cs="Arial"/>
                <w:sz w:val="20"/>
                <w:szCs w:val="20"/>
                <w:lang w:val="fr-BE" w:eastAsia="en-US"/>
              </w:rPr>
            </w:pPr>
            <w:r>
              <w:rPr>
                <w:rFonts w:ascii="Arial" w:hAnsi="Arial" w:cs="Arial"/>
                <w:sz w:val="20"/>
                <w:szCs w:val="20"/>
                <w:lang w:val="fr-BE" w:eastAsia="en-US"/>
              </w:rPr>
              <w:t>si l’entité a un système d’</w:t>
            </w:r>
            <w:r w:rsidRPr="006941EC">
              <w:rPr>
                <w:rFonts w:ascii="Arial" w:hAnsi="Arial" w:cs="Arial"/>
                <w:sz w:val="20"/>
                <w:szCs w:val="20"/>
                <w:lang w:val="fr-BE" w:eastAsia="en-US"/>
              </w:rPr>
              <w:t>inventaire permanent</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92" w:type="dxa"/>
            <w:tcBorders>
              <w:top w:val="single" w:sz="4" w:space="0" w:color="auto"/>
              <w:left w:val="single" w:sz="4" w:space="0" w:color="auto"/>
              <w:bottom w:val="single" w:sz="4" w:space="0" w:color="auto"/>
              <w:right w:val="single" w:sz="4" w:space="0" w:color="auto"/>
            </w:tcBorders>
          </w:tcPr>
          <w:p w:rsidR="00D02A2C" w:rsidRPr="00D02A2C" w:rsidRDefault="00D02A2C" w:rsidP="00D02A2C">
            <w:pPr>
              <w:spacing w:before="60"/>
              <w:ind w:left="72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235C7A">
            <w:pPr>
              <w:pStyle w:val="ListParagraph"/>
              <w:numPr>
                <w:ilvl w:val="0"/>
                <w:numId w:val="21"/>
              </w:numPr>
              <w:spacing w:before="60"/>
              <w:ind w:left="426" w:hanging="426"/>
              <w:jc w:val="both"/>
              <w:rPr>
                <w:rFonts w:ascii="Arial" w:hAnsi="Arial" w:cs="Arial"/>
                <w:sz w:val="20"/>
                <w:szCs w:val="20"/>
                <w:lang w:val="fr-BE" w:eastAsia="en-US"/>
              </w:rPr>
            </w:pPr>
            <w:r>
              <w:rPr>
                <w:rFonts w:ascii="Arial" w:hAnsi="Arial" w:cs="Arial"/>
                <w:sz w:val="20"/>
                <w:szCs w:val="20"/>
                <w:lang w:val="fr-BE" w:eastAsia="en-US"/>
              </w:rPr>
              <w:t>s’assurer que l’</w:t>
            </w:r>
            <w:r w:rsidRPr="006941EC">
              <w:rPr>
                <w:rFonts w:ascii="Arial" w:hAnsi="Arial" w:cs="Arial"/>
                <w:sz w:val="20"/>
                <w:szCs w:val="20"/>
                <w:lang w:val="fr-BE" w:eastAsia="en-US"/>
              </w:rPr>
              <w:t>inventaire permanent concorde avec les comptes du bilan</w:t>
            </w:r>
            <w:r>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928"/>
        </w:trPr>
        <w:tc>
          <w:tcPr>
            <w:tcW w:w="392" w:type="dxa"/>
            <w:tcBorders>
              <w:top w:val="single" w:sz="4" w:space="0" w:color="auto"/>
            </w:tcBorders>
          </w:tcPr>
          <w:p w:rsidR="00D02A2C" w:rsidRDefault="00D02A2C" w:rsidP="00D02A2C">
            <w:pPr>
              <w:pStyle w:val="ListParagraph"/>
              <w:spacing w:before="60"/>
              <w:ind w:left="426"/>
              <w:jc w:val="both"/>
              <w:rPr>
                <w:rFonts w:ascii="Arial" w:hAnsi="Arial" w:cs="Arial"/>
                <w:sz w:val="20"/>
                <w:szCs w:val="20"/>
                <w:lang w:val="fr-BE" w:eastAsia="en-US"/>
              </w:rPr>
            </w:pPr>
          </w:p>
        </w:tc>
        <w:tc>
          <w:tcPr>
            <w:tcW w:w="5402" w:type="dxa"/>
            <w:tcBorders>
              <w:top w:val="single" w:sz="4" w:space="0" w:color="auto"/>
            </w:tcBorders>
          </w:tcPr>
          <w:p w:rsidR="00D02A2C" w:rsidRPr="006941EC" w:rsidRDefault="00D02A2C" w:rsidP="00235C7A">
            <w:pPr>
              <w:pStyle w:val="ListParagraph"/>
              <w:numPr>
                <w:ilvl w:val="0"/>
                <w:numId w:val="21"/>
              </w:numPr>
              <w:spacing w:before="60"/>
              <w:ind w:left="426" w:hanging="426"/>
              <w:jc w:val="both"/>
              <w:rPr>
                <w:rFonts w:ascii="Arial" w:hAnsi="Arial" w:cs="Arial"/>
                <w:sz w:val="20"/>
                <w:szCs w:val="20"/>
                <w:lang w:val="fr-BE" w:eastAsia="en-US"/>
              </w:rPr>
            </w:pPr>
            <w:r>
              <w:rPr>
                <w:rFonts w:ascii="Arial" w:hAnsi="Arial" w:cs="Arial"/>
                <w:sz w:val="20"/>
                <w:szCs w:val="20"/>
                <w:lang w:val="fr-BE" w:eastAsia="en-US"/>
              </w:rPr>
              <w:t>a</w:t>
            </w:r>
            <w:r w:rsidRPr="006941EC">
              <w:rPr>
                <w:rFonts w:ascii="Arial" w:hAnsi="Arial" w:cs="Arial"/>
                <w:sz w:val="20"/>
                <w:szCs w:val="20"/>
                <w:lang w:val="fr-BE" w:eastAsia="en-US"/>
              </w:rPr>
              <w:t xml:space="preserve">nalyser par échantillonnage </w:t>
            </w:r>
            <w:r>
              <w:rPr>
                <w:rFonts w:ascii="Arial" w:hAnsi="Arial" w:cs="Arial"/>
                <w:sz w:val="20"/>
                <w:szCs w:val="20"/>
                <w:lang w:val="fr-BE" w:eastAsia="en-US"/>
              </w:rPr>
              <w:t>les modifications apportées à l’</w:t>
            </w:r>
            <w:r w:rsidRPr="006941EC">
              <w:rPr>
                <w:rFonts w:ascii="Arial" w:hAnsi="Arial" w:cs="Arial"/>
                <w:sz w:val="20"/>
                <w:szCs w:val="20"/>
                <w:lang w:val="fr-BE" w:eastAsia="en-US"/>
              </w:rPr>
              <w:t xml:space="preserve">inventaire permanent entre la </w:t>
            </w:r>
            <w:r>
              <w:rPr>
                <w:rFonts w:ascii="Arial" w:hAnsi="Arial" w:cs="Arial"/>
                <w:sz w:val="20"/>
                <w:szCs w:val="20"/>
                <w:lang w:val="fr-BE" w:eastAsia="en-US"/>
              </w:rPr>
              <w:t>date du comptage et la fin de l’</w:t>
            </w:r>
            <w:r w:rsidRPr="006941EC">
              <w:rPr>
                <w:rFonts w:ascii="Arial" w:hAnsi="Arial" w:cs="Arial"/>
                <w:sz w:val="20"/>
                <w:szCs w:val="20"/>
                <w:lang w:val="fr-BE" w:eastAsia="en-US"/>
              </w:rPr>
              <w:t>exercice comptable.</w:t>
            </w:r>
          </w:p>
        </w:tc>
        <w:tc>
          <w:tcPr>
            <w:tcW w:w="567" w:type="dxa"/>
            <w:tcBorders>
              <w:top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tcBorders>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tcBorders>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tcBorders>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235C7A" w:rsidTr="00D02A2C">
        <w:trPr>
          <w:trHeight w:val="480"/>
        </w:trPr>
        <w:tc>
          <w:tcPr>
            <w:tcW w:w="392" w:type="dxa"/>
            <w:shd w:val="clear" w:color="auto" w:fill="D9D9D9"/>
          </w:tcPr>
          <w:p w:rsidR="00D02A2C" w:rsidRPr="00235C7A" w:rsidRDefault="00D02A2C" w:rsidP="00D02A2C">
            <w:pPr>
              <w:pStyle w:val="ListParagraph"/>
              <w:spacing w:before="60"/>
              <w:ind w:left="426"/>
              <w:rPr>
                <w:rFonts w:ascii="Arial" w:hAnsi="Arial" w:cs="Arial"/>
                <w:bCs/>
                <w:sz w:val="20"/>
                <w:szCs w:val="20"/>
                <w:lang w:val="fr-BE" w:eastAsia="en-US"/>
              </w:rPr>
            </w:pPr>
          </w:p>
        </w:tc>
        <w:tc>
          <w:tcPr>
            <w:tcW w:w="13340" w:type="dxa"/>
            <w:gridSpan w:val="8"/>
            <w:shd w:val="clear" w:color="auto" w:fill="D9D9D9"/>
            <w:vAlign w:val="center"/>
          </w:tcPr>
          <w:p w:rsidR="00D02A2C" w:rsidRPr="00235C7A" w:rsidRDefault="00D02A2C" w:rsidP="00235C7A">
            <w:pPr>
              <w:pStyle w:val="ListParagraph"/>
              <w:numPr>
                <w:ilvl w:val="0"/>
                <w:numId w:val="19"/>
              </w:numPr>
              <w:spacing w:before="60"/>
              <w:ind w:left="426" w:hanging="426"/>
              <w:rPr>
                <w:rFonts w:ascii="Arial" w:hAnsi="Arial" w:cs="Arial"/>
                <w:bCs/>
                <w:sz w:val="20"/>
                <w:szCs w:val="20"/>
                <w:lang w:val="fr-BE" w:eastAsia="en-US"/>
              </w:rPr>
            </w:pPr>
            <w:r w:rsidRPr="00235C7A">
              <w:rPr>
                <w:rFonts w:ascii="Arial" w:hAnsi="Arial" w:cs="Arial"/>
                <w:bCs/>
                <w:sz w:val="20"/>
                <w:szCs w:val="20"/>
                <w:lang w:val="fr-BE" w:eastAsia="en-US"/>
              </w:rPr>
              <w:t>Tester les quantités comptées</w:t>
            </w:r>
          </w:p>
        </w:tc>
      </w:tr>
      <w:tr w:rsidR="00D02A2C" w:rsidRPr="006941EC" w:rsidTr="00D02A2C">
        <w:trPr>
          <w:trHeight w:val="1832"/>
        </w:trPr>
        <w:tc>
          <w:tcPr>
            <w:tcW w:w="392" w:type="dxa"/>
          </w:tcPr>
          <w:p w:rsidR="00D02A2C" w:rsidRPr="006941EC" w:rsidRDefault="00D02A2C" w:rsidP="00ED1B5D">
            <w:pPr>
              <w:spacing w:before="60"/>
              <w:jc w:val="both"/>
              <w:rPr>
                <w:rFonts w:ascii="Arial" w:hAnsi="Arial" w:cs="Arial"/>
                <w:sz w:val="20"/>
                <w:szCs w:val="20"/>
                <w:lang w:val="fr-BE" w:eastAsia="en-US"/>
              </w:rPr>
            </w:pPr>
          </w:p>
        </w:tc>
        <w:tc>
          <w:tcPr>
            <w:tcW w:w="5402" w:type="dxa"/>
          </w:tcPr>
          <w:p w:rsidR="00D02A2C" w:rsidRPr="006941EC" w:rsidRDefault="00D02A2C" w:rsidP="00ED1B5D">
            <w:pPr>
              <w:spacing w:before="60"/>
              <w:jc w:val="both"/>
              <w:rPr>
                <w:rFonts w:ascii="Arial" w:hAnsi="Arial" w:cs="Arial"/>
                <w:sz w:val="20"/>
                <w:szCs w:val="20"/>
                <w:lang w:val="fr-BE" w:eastAsia="en-US"/>
              </w:rPr>
            </w:pPr>
            <w:r w:rsidRPr="006941EC">
              <w:rPr>
                <w:rFonts w:ascii="Arial" w:hAnsi="Arial" w:cs="Arial"/>
                <w:sz w:val="20"/>
                <w:szCs w:val="20"/>
                <w:lang w:val="fr-BE" w:eastAsia="en-US"/>
              </w:rPr>
              <w:t>Vérifier la concordance des quantités comptées (à partir du comptage de l'inventaire physique) avec celles renseignées sur le listing final d'inventaire. S'assurer que l'étiquette ou les numéros de contrôle du comptage physique concordent avec le listing, ainsi qu'avec la description et la quantité. Obtenir des explications pour toute différence trouvée.</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413"/>
        </w:trPr>
        <w:tc>
          <w:tcPr>
            <w:tcW w:w="392" w:type="dxa"/>
            <w:shd w:val="clear" w:color="auto" w:fill="A6A6A6"/>
          </w:tcPr>
          <w:p w:rsidR="00D02A2C" w:rsidRPr="00235C7A" w:rsidRDefault="00B2208E" w:rsidP="00235C7A">
            <w:pPr>
              <w:spacing w:before="60"/>
              <w:rPr>
                <w:rFonts w:ascii="Arial" w:hAnsi="Arial" w:cs="Arial"/>
                <w:b/>
                <w:sz w:val="20"/>
                <w:szCs w:val="20"/>
                <w:lang w:val="fr-BE" w:eastAsia="en-US"/>
              </w:rPr>
            </w:pPr>
            <w:r>
              <w:rPr>
                <w:rFonts w:ascii="Arial" w:hAnsi="Arial" w:cs="Arial"/>
                <w:b/>
                <w:sz w:val="20"/>
                <w:szCs w:val="20"/>
                <w:lang w:val="fr-BE" w:eastAsia="en-US"/>
              </w:rPr>
              <w:t>5.</w:t>
            </w:r>
          </w:p>
        </w:tc>
        <w:tc>
          <w:tcPr>
            <w:tcW w:w="13340" w:type="dxa"/>
            <w:gridSpan w:val="8"/>
            <w:shd w:val="clear" w:color="auto" w:fill="A6A6A6"/>
            <w:vAlign w:val="center"/>
          </w:tcPr>
          <w:p w:rsidR="00D02A2C" w:rsidRPr="00235C7A" w:rsidRDefault="00D02A2C" w:rsidP="00235C7A">
            <w:pPr>
              <w:spacing w:before="60"/>
              <w:rPr>
                <w:rFonts w:ascii="Arial" w:hAnsi="Arial" w:cs="Arial"/>
                <w:b/>
                <w:sz w:val="20"/>
                <w:szCs w:val="20"/>
                <w:lang w:val="fr-BE" w:eastAsia="en-US"/>
              </w:rPr>
            </w:pPr>
            <w:r w:rsidRPr="00235C7A">
              <w:rPr>
                <w:rFonts w:ascii="Arial" w:hAnsi="Arial" w:cs="Arial"/>
                <w:b/>
                <w:sz w:val="20"/>
                <w:szCs w:val="20"/>
                <w:lang w:val="fr-BE" w:eastAsia="en-US"/>
              </w:rPr>
              <w:t> Confirmation d'inventaire</w:t>
            </w:r>
          </w:p>
        </w:tc>
      </w:tr>
      <w:tr w:rsidR="00D02A2C" w:rsidRPr="006941EC" w:rsidTr="00D02A2C">
        <w:trPr>
          <w:trHeight w:val="718"/>
        </w:trPr>
        <w:tc>
          <w:tcPr>
            <w:tcW w:w="392" w:type="dxa"/>
          </w:tcPr>
          <w:p w:rsidR="00D02A2C" w:rsidRPr="006941EC" w:rsidRDefault="00D02A2C" w:rsidP="00AF05D0">
            <w:pPr>
              <w:spacing w:before="60"/>
              <w:jc w:val="both"/>
              <w:rPr>
                <w:rFonts w:ascii="Arial" w:hAnsi="Arial" w:cs="Arial"/>
                <w:sz w:val="20"/>
                <w:szCs w:val="20"/>
                <w:lang w:val="fr-BE" w:eastAsia="en-US"/>
              </w:rPr>
            </w:pPr>
          </w:p>
        </w:tc>
        <w:tc>
          <w:tcPr>
            <w:tcW w:w="5402" w:type="dxa"/>
          </w:tcPr>
          <w:p w:rsidR="00D02A2C" w:rsidRPr="006941EC" w:rsidRDefault="00D02A2C" w:rsidP="00AF05D0">
            <w:pPr>
              <w:spacing w:before="60"/>
              <w:jc w:val="both"/>
              <w:rPr>
                <w:rFonts w:ascii="Arial" w:hAnsi="Arial" w:cs="Arial"/>
                <w:sz w:val="20"/>
                <w:szCs w:val="20"/>
                <w:lang w:val="fr-BE" w:eastAsia="en-US"/>
              </w:rPr>
            </w:pPr>
            <w:r w:rsidRPr="006941EC">
              <w:rPr>
                <w:rFonts w:ascii="Arial" w:hAnsi="Arial" w:cs="Arial"/>
                <w:sz w:val="20"/>
                <w:szCs w:val="20"/>
                <w:lang w:val="fr-BE" w:eastAsia="en-US"/>
              </w:rPr>
              <w:t>Obtenir la confirmation écrite des inventaires détenus par des tiers (stock en consignation).</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005AAC" w:rsidRDefault="00005AAC">
      <w:r>
        <w:br w:type="page"/>
      </w: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402"/>
        <w:gridCol w:w="567"/>
        <w:gridCol w:w="709"/>
        <w:gridCol w:w="567"/>
        <w:gridCol w:w="567"/>
        <w:gridCol w:w="992"/>
        <w:gridCol w:w="851"/>
        <w:gridCol w:w="3685"/>
      </w:tblGrid>
      <w:tr w:rsidR="00D02A2C" w:rsidRPr="006941EC" w:rsidTr="00D02A2C">
        <w:trPr>
          <w:cantSplit/>
          <w:trHeight w:val="1860"/>
        </w:trPr>
        <w:tc>
          <w:tcPr>
            <w:tcW w:w="392" w:type="dxa"/>
            <w:shd w:val="clear" w:color="auto" w:fill="CCFFFF"/>
          </w:tcPr>
          <w:p w:rsidR="00D02A2C" w:rsidRDefault="00D02A2C" w:rsidP="00005AAC">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05AA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6941EC" w:rsidTr="00D02A2C">
        <w:trPr>
          <w:trHeight w:val="413"/>
        </w:trPr>
        <w:tc>
          <w:tcPr>
            <w:tcW w:w="392" w:type="dxa"/>
            <w:shd w:val="clear" w:color="auto" w:fill="A6A6A6"/>
          </w:tcPr>
          <w:p w:rsidR="00D02A2C" w:rsidRPr="00235C7A" w:rsidRDefault="00B2208E" w:rsidP="00005AAC">
            <w:pPr>
              <w:spacing w:before="60"/>
              <w:rPr>
                <w:rFonts w:ascii="Arial" w:hAnsi="Arial" w:cs="Arial"/>
                <w:b/>
                <w:sz w:val="20"/>
                <w:szCs w:val="20"/>
                <w:lang w:val="fr-BE" w:eastAsia="en-US"/>
              </w:rPr>
            </w:pPr>
            <w:r>
              <w:rPr>
                <w:rFonts w:ascii="Arial" w:hAnsi="Arial" w:cs="Arial"/>
                <w:b/>
                <w:sz w:val="20"/>
                <w:szCs w:val="20"/>
                <w:lang w:val="fr-BE" w:eastAsia="en-US"/>
              </w:rPr>
              <w:t>5.</w:t>
            </w:r>
          </w:p>
        </w:tc>
        <w:tc>
          <w:tcPr>
            <w:tcW w:w="13340" w:type="dxa"/>
            <w:gridSpan w:val="8"/>
            <w:shd w:val="clear" w:color="auto" w:fill="A6A6A6"/>
            <w:vAlign w:val="center"/>
          </w:tcPr>
          <w:p w:rsidR="00D02A2C" w:rsidRPr="00235C7A" w:rsidRDefault="00D02A2C" w:rsidP="00005AAC">
            <w:pPr>
              <w:spacing w:before="60"/>
              <w:rPr>
                <w:rFonts w:ascii="Arial" w:hAnsi="Arial" w:cs="Arial"/>
                <w:b/>
                <w:sz w:val="20"/>
                <w:szCs w:val="20"/>
                <w:lang w:val="fr-BE" w:eastAsia="en-US"/>
              </w:rPr>
            </w:pPr>
            <w:r w:rsidRPr="00235C7A">
              <w:rPr>
                <w:rFonts w:ascii="Arial" w:hAnsi="Arial" w:cs="Arial"/>
                <w:b/>
                <w:sz w:val="20"/>
                <w:szCs w:val="20"/>
                <w:lang w:val="fr-BE" w:eastAsia="en-US"/>
              </w:rPr>
              <w:t> Confirmation d'inventaire</w:t>
            </w:r>
          </w:p>
        </w:tc>
      </w:tr>
      <w:tr w:rsidR="00D02A2C" w:rsidRPr="006941EC" w:rsidTr="00D02A2C">
        <w:trPr>
          <w:trHeight w:val="720"/>
        </w:trPr>
        <w:tc>
          <w:tcPr>
            <w:tcW w:w="392" w:type="dxa"/>
          </w:tcPr>
          <w:p w:rsidR="00D02A2C" w:rsidRPr="006941EC" w:rsidRDefault="00D02A2C" w:rsidP="001C1689">
            <w:pPr>
              <w:spacing w:before="60"/>
              <w:jc w:val="both"/>
              <w:rPr>
                <w:rFonts w:ascii="Arial" w:hAnsi="Arial" w:cs="Arial"/>
                <w:sz w:val="20"/>
                <w:szCs w:val="20"/>
                <w:lang w:val="fr-BE" w:eastAsia="en-US"/>
              </w:rPr>
            </w:pPr>
          </w:p>
        </w:tc>
        <w:tc>
          <w:tcPr>
            <w:tcW w:w="5402" w:type="dxa"/>
          </w:tcPr>
          <w:p w:rsidR="00D02A2C" w:rsidRPr="006941EC" w:rsidRDefault="00D02A2C" w:rsidP="001C1689">
            <w:pPr>
              <w:spacing w:before="60"/>
              <w:jc w:val="both"/>
              <w:rPr>
                <w:rFonts w:ascii="Arial" w:hAnsi="Arial" w:cs="Arial"/>
                <w:sz w:val="20"/>
                <w:szCs w:val="20"/>
                <w:lang w:val="fr-BE" w:eastAsia="en-US"/>
              </w:rPr>
            </w:pPr>
            <w:r w:rsidRPr="006941EC">
              <w:rPr>
                <w:rFonts w:ascii="Arial" w:hAnsi="Arial" w:cs="Arial"/>
                <w:sz w:val="20"/>
                <w:szCs w:val="20"/>
                <w:lang w:val="fr-BE" w:eastAsia="en-US"/>
              </w:rPr>
              <w:t xml:space="preserve">Quand </w:t>
            </w:r>
            <w:r>
              <w:rPr>
                <w:rFonts w:ascii="Arial" w:hAnsi="Arial" w:cs="Arial"/>
                <w:sz w:val="20"/>
                <w:szCs w:val="20"/>
                <w:lang w:val="fr-BE" w:eastAsia="en-US"/>
              </w:rPr>
              <w:t>les quantités ou la valeur de l’</w:t>
            </w:r>
            <w:r w:rsidRPr="006941EC">
              <w:rPr>
                <w:rFonts w:ascii="Arial" w:hAnsi="Arial" w:cs="Arial"/>
                <w:sz w:val="20"/>
                <w:szCs w:val="20"/>
                <w:lang w:val="fr-BE" w:eastAsia="en-US"/>
              </w:rPr>
              <w:t>inventaire détenu sont très important</w:t>
            </w:r>
            <w:r>
              <w:rPr>
                <w:rFonts w:ascii="Arial" w:hAnsi="Arial" w:cs="Arial"/>
                <w:sz w:val="20"/>
                <w:szCs w:val="20"/>
                <w:lang w:val="fr-BE" w:eastAsia="en-US"/>
              </w:rPr>
              <w:t>es, envisager d’</w:t>
            </w:r>
            <w:r w:rsidRPr="006941EC">
              <w:rPr>
                <w:rFonts w:ascii="Arial" w:hAnsi="Arial" w:cs="Arial"/>
                <w:sz w:val="20"/>
                <w:szCs w:val="20"/>
                <w:lang w:val="fr-BE" w:eastAsia="en-US"/>
              </w:rPr>
              <w:t>avoir recours à un expert.</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367"/>
        </w:trPr>
        <w:tc>
          <w:tcPr>
            <w:tcW w:w="392" w:type="dxa"/>
            <w:tcBorders>
              <w:bottom w:val="single" w:sz="4" w:space="0" w:color="auto"/>
            </w:tcBorders>
            <w:shd w:val="clear" w:color="auto" w:fill="A6A6A6"/>
          </w:tcPr>
          <w:p w:rsidR="00D02A2C" w:rsidRPr="00235C7A" w:rsidRDefault="00B2208E" w:rsidP="00D02A2C">
            <w:pPr>
              <w:spacing w:before="60"/>
              <w:jc w:val="center"/>
              <w:rPr>
                <w:rFonts w:ascii="Arial" w:hAnsi="Arial" w:cs="Arial"/>
                <w:b/>
                <w:sz w:val="20"/>
                <w:szCs w:val="20"/>
                <w:lang w:val="fr-BE" w:eastAsia="en-US"/>
              </w:rPr>
            </w:pPr>
            <w:r>
              <w:rPr>
                <w:rFonts w:ascii="Arial" w:hAnsi="Arial" w:cs="Arial"/>
                <w:b/>
                <w:sz w:val="20"/>
                <w:szCs w:val="20"/>
                <w:lang w:val="fr-BE" w:eastAsia="en-US"/>
              </w:rPr>
              <w:t>6.</w:t>
            </w:r>
          </w:p>
        </w:tc>
        <w:tc>
          <w:tcPr>
            <w:tcW w:w="13340" w:type="dxa"/>
            <w:gridSpan w:val="8"/>
            <w:tcBorders>
              <w:bottom w:val="single" w:sz="4" w:space="0" w:color="auto"/>
            </w:tcBorders>
            <w:shd w:val="clear" w:color="auto" w:fill="A6A6A6"/>
            <w:vAlign w:val="center"/>
          </w:tcPr>
          <w:p w:rsidR="00D02A2C" w:rsidRPr="00235C7A" w:rsidRDefault="00D02A2C" w:rsidP="00235C7A">
            <w:pPr>
              <w:spacing w:before="60"/>
              <w:rPr>
                <w:rFonts w:ascii="Arial" w:hAnsi="Arial" w:cs="Arial"/>
                <w:b/>
                <w:sz w:val="20"/>
                <w:szCs w:val="20"/>
                <w:lang w:val="fr-BE" w:eastAsia="en-US"/>
              </w:rPr>
            </w:pPr>
            <w:r w:rsidRPr="00235C7A">
              <w:rPr>
                <w:rFonts w:ascii="Arial" w:hAnsi="Arial" w:cs="Arial"/>
                <w:b/>
                <w:sz w:val="20"/>
                <w:szCs w:val="20"/>
                <w:lang w:val="fr-BE" w:eastAsia="en-US"/>
              </w:rPr>
              <w:t xml:space="preserve">Test de </w:t>
            </w:r>
            <w:proofErr w:type="spellStart"/>
            <w:r w:rsidRPr="00235C7A">
              <w:rPr>
                <w:rFonts w:ascii="Arial" w:hAnsi="Arial" w:cs="Arial"/>
                <w:b/>
                <w:i/>
                <w:sz w:val="20"/>
                <w:szCs w:val="20"/>
                <w:lang w:val="fr-BE" w:eastAsia="en-US"/>
              </w:rPr>
              <w:t>cut</w:t>
            </w:r>
            <w:proofErr w:type="spellEnd"/>
            <w:r w:rsidRPr="00235C7A">
              <w:rPr>
                <w:rFonts w:ascii="Arial" w:hAnsi="Arial" w:cs="Arial"/>
                <w:b/>
                <w:i/>
                <w:sz w:val="20"/>
                <w:szCs w:val="20"/>
                <w:lang w:val="fr-BE" w:eastAsia="en-US"/>
              </w:rPr>
              <w:t xml:space="preserve"> off</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392" w:type="dxa"/>
            <w:tcBorders>
              <w:top w:val="single" w:sz="4" w:space="0" w:color="auto"/>
              <w:left w:val="single" w:sz="4" w:space="0" w:color="auto"/>
              <w:bottom w:val="single" w:sz="4" w:space="0" w:color="auto"/>
              <w:right w:val="single" w:sz="4" w:space="0" w:color="auto"/>
            </w:tcBorders>
          </w:tcPr>
          <w:p w:rsidR="00D02A2C" w:rsidRDefault="00D02A2C" w:rsidP="001447AA">
            <w:pPr>
              <w:spacing w:before="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Pr>
                <w:rFonts w:ascii="Arial" w:hAnsi="Arial" w:cs="Arial"/>
                <w:sz w:val="20"/>
                <w:szCs w:val="20"/>
                <w:lang w:val="fr-BE" w:eastAsia="en-US"/>
              </w:rPr>
              <w:t>Vérifier la césure de l’</w:t>
            </w:r>
            <w:r w:rsidRPr="006941EC">
              <w:rPr>
                <w:rFonts w:ascii="Arial" w:hAnsi="Arial" w:cs="Arial"/>
                <w:sz w:val="20"/>
                <w:szCs w:val="20"/>
                <w:lang w:val="fr-BE" w:eastAsia="en-US"/>
              </w:rPr>
              <w:t>inventaire</w:t>
            </w:r>
            <w:r>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9"/>
        </w:trPr>
        <w:tc>
          <w:tcPr>
            <w:tcW w:w="392" w:type="dxa"/>
            <w:tcBorders>
              <w:top w:val="single" w:sz="4" w:space="0" w:color="auto"/>
              <w:left w:val="single" w:sz="4" w:space="0" w:color="auto"/>
              <w:bottom w:val="single" w:sz="4" w:space="0" w:color="auto"/>
              <w:right w:val="single" w:sz="4" w:space="0" w:color="auto"/>
            </w:tcBorders>
          </w:tcPr>
          <w:p w:rsidR="00D02A2C" w:rsidRPr="00D02A2C" w:rsidRDefault="00D02A2C" w:rsidP="00D02A2C">
            <w:pPr>
              <w:spacing w:before="60"/>
              <w:jc w:val="both"/>
              <w:rPr>
                <w:rFonts w:ascii="Arial" w:hAnsi="Arial" w:cs="Arial"/>
                <w:sz w:val="20"/>
                <w:szCs w:val="20"/>
                <w:lang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344276">
            <w:pPr>
              <w:pStyle w:val="ListParagraph"/>
              <w:numPr>
                <w:ilvl w:val="0"/>
                <w:numId w:val="22"/>
              </w:numPr>
              <w:spacing w:before="60"/>
              <w:jc w:val="both"/>
              <w:rPr>
                <w:rFonts w:ascii="Arial" w:hAnsi="Arial" w:cs="Arial"/>
                <w:sz w:val="20"/>
                <w:szCs w:val="20"/>
                <w:lang w:val="fr-BE" w:eastAsia="en-US"/>
              </w:rPr>
            </w:pPr>
            <w:r>
              <w:rPr>
                <w:rFonts w:ascii="Arial" w:hAnsi="Arial" w:cs="Arial"/>
                <w:sz w:val="20"/>
                <w:szCs w:val="20"/>
                <w:lang w:eastAsia="en-US"/>
              </w:rPr>
              <w:t>s</w:t>
            </w:r>
            <w:r>
              <w:rPr>
                <w:rFonts w:ascii="Arial" w:hAnsi="Arial" w:cs="Arial"/>
                <w:sz w:val="20"/>
                <w:szCs w:val="20"/>
                <w:lang w:val="fr-BE" w:eastAsia="en-US"/>
              </w:rPr>
              <w:t>’</w:t>
            </w:r>
            <w:r w:rsidRPr="006941EC">
              <w:rPr>
                <w:rFonts w:ascii="Arial" w:hAnsi="Arial" w:cs="Arial"/>
                <w:sz w:val="20"/>
                <w:szCs w:val="20"/>
                <w:lang w:val="fr-BE" w:eastAsia="en-US"/>
              </w:rPr>
              <w:t>assurer que les éventuelles observations en matière de césure effectuées</w:t>
            </w:r>
            <w:r>
              <w:rPr>
                <w:rFonts w:ascii="Arial" w:hAnsi="Arial" w:cs="Arial"/>
                <w:sz w:val="20"/>
                <w:szCs w:val="20"/>
                <w:lang w:val="fr-BE" w:eastAsia="en-US"/>
              </w:rPr>
              <w:t xml:space="preserve"> pendant le contrôle physique d’</w:t>
            </w:r>
            <w:r w:rsidRPr="006941EC">
              <w:rPr>
                <w:rFonts w:ascii="Arial" w:hAnsi="Arial" w:cs="Arial"/>
                <w:sz w:val="20"/>
                <w:szCs w:val="20"/>
                <w:lang w:val="fr-BE" w:eastAsia="en-US"/>
              </w:rPr>
              <w:t>inventaire sont reflétées correctement dans</w:t>
            </w:r>
            <w:r>
              <w:rPr>
                <w:rFonts w:ascii="Arial" w:hAnsi="Arial" w:cs="Arial"/>
                <w:sz w:val="20"/>
                <w:szCs w:val="20"/>
                <w:lang w:val="fr-BE" w:eastAsia="en-US"/>
              </w:rPr>
              <w:t xml:space="preserve"> les enregistrements comptables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6"/>
        </w:trPr>
        <w:tc>
          <w:tcPr>
            <w:tcW w:w="392" w:type="dxa"/>
            <w:tcBorders>
              <w:top w:val="single" w:sz="4" w:space="0" w:color="auto"/>
              <w:left w:val="single" w:sz="4" w:space="0" w:color="auto"/>
              <w:bottom w:val="single" w:sz="4" w:space="0" w:color="auto"/>
              <w:right w:val="single" w:sz="4" w:space="0" w:color="auto"/>
            </w:tcBorders>
          </w:tcPr>
          <w:p w:rsidR="00D02A2C" w:rsidRPr="00D02A2C" w:rsidRDefault="00D02A2C" w:rsidP="00D02A2C">
            <w:pPr>
              <w:spacing w:before="60"/>
              <w:jc w:val="both"/>
              <w:rPr>
                <w:rFonts w:ascii="Arial" w:hAnsi="Arial" w:cs="Arial"/>
                <w:sz w:val="20"/>
                <w:szCs w:val="20"/>
                <w:lang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EB5D6E">
            <w:pPr>
              <w:pStyle w:val="ListParagraph"/>
              <w:numPr>
                <w:ilvl w:val="0"/>
                <w:numId w:val="22"/>
              </w:numPr>
              <w:spacing w:before="60"/>
              <w:jc w:val="both"/>
              <w:rPr>
                <w:rFonts w:ascii="Arial" w:hAnsi="Arial" w:cs="Arial"/>
                <w:sz w:val="20"/>
                <w:szCs w:val="20"/>
                <w:lang w:val="fr-BE" w:eastAsia="en-US"/>
              </w:rPr>
            </w:pPr>
            <w:r w:rsidRPr="006941EC">
              <w:rPr>
                <w:rFonts w:ascii="Arial" w:hAnsi="Arial" w:cs="Arial"/>
                <w:sz w:val="20"/>
                <w:szCs w:val="20"/>
                <w:lang w:val="fr-BE" w:eastAsia="en-US"/>
              </w:rPr>
              <w:t>sélectionn</w:t>
            </w:r>
            <w:r>
              <w:rPr>
                <w:rFonts w:ascii="Arial" w:hAnsi="Arial" w:cs="Arial"/>
                <w:sz w:val="20"/>
                <w:szCs w:val="20"/>
                <w:lang w:val="fr-BE" w:eastAsia="en-US"/>
              </w:rPr>
              <w:t>er</w:t>
            </w:r>
            <w:r w:rsidRPr="006941EC">
              <w:rPr>
                <w:rFonts w:ascii="Arial" w:hAnsi="Arial" w:cs="Arial"/>
                <w:sz w:val="20"/>
                <w:szCs w:val="20"/>
                <w:lang w:val="fr-BE" w:eastAsia="en-US"/>
              </w:rPr>
              <w:t xml:space="preserve"> des entrées/sorties maje</w:t>
            </w:r>
            <w:r>
              <w:rPr>
                <w:rFonts w:ascii="Arial" w:hAnsi="Arial" w:cs="Arial"/>
                <w:sz w:val="20"/>
                <w:szCs w:val="20"/>
                <w:lang w:val="fr-BE" w:eastAsia="en-US"/>
              </w:rPr>
              <w:t>ures avant et après la fin de l’</w:t>
            </w:r>
            <w:r w:rsidRPr="006941EC">
              <w:rPr>
                <w:rFonts w:ascii="Arial" w:hAnsi="Arial" w:cs="Arial"/>
                <w:sz w:val="20"/>
                <w:szCs w:val="20"/>
                <w:lang w:val="fr-BE" w:eastAsia="en-US"/>
              </w:rPr>
              <w:t>exercice.</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720"/>
        </w:trPr>
        <w:tc>
          <w:tcPr>
            <w:tcW w:w="392" w:type="dxa"/>
          </w:tcPr>
          <w:p w:rsidR="00D02A2C" w:rsidRDefault="00D02A2C" w:rsidP="00435C93">
            <w:pPr>
              <w:pStyle w:val="ListParagraph"/>
              <w:numPr>
                <w:ilvl w:val="0"/>
                <w:numId w:val="23"/>
              </w:numPr>
              <w:tabs>
                <w:tab w:val="left" w:pos="426"/>
              </w:tabs>
              <w:spacing w:before="60"/>
              <w:ind w:left="709" w:hanging="283"/>
              <w:jc w:val="both"/>
              <w:rPr>
                <w:rFonts w:ascii="Arial" w:hAnsi="Arial" w:cs="Arial"/>
                <w:sz w:val="20"/>
                <w:szCs w:val="20"/>
                <w:lang w:val="fr-BE" w:eastAsia="en-US"/>
              </w:rPr>
            </w:pPr>
          </w:p>
        </w:tc>
        <w:tc>
          <w:tcPr>
            <w:tcW w:w="5402" w:type="dxa"/>
          </w:tcPr>
          <w:p w:rsidR="00D02A2C" w:rsidRPr="006941EC" w:rsidRDefault="00D02A2C" w:rsidP="00435C93">
            <w:pPr>
              <w:pStyle w:val="ListParagraph"/>
              <w:numPr>
                <w:ilvl w:val="0"/>
                <w:numId w:val="23"/>
              </w:numPr>
              <w:tabs>
                <w:tab w:val="left" w:pos="426"/>
              </w:tabs>
              <w:spacing w:before="60"/>
              <w:ind w:left="709" w:hanging="283"/>
              <w:jc w:val="both"/>
              <w:rPr>
                <w:rFonts w:ascii="Arial" w:hAnsi="Arial" w:cs="Arial"/>
                <w:sz w:val="20"/>
                <w:szCs w:val="20"/>
                <w:lang w:val="fr-BE" w:eastAsia="en-US"/>
              </w:rPr>
            </w:pPr>
            <w:r>
              <w:rPr>
                <w:rFonts w:ascii="Arial" w:hAnsi="Arial" w:cs="Arial"/>
                <w:sz w:val="20"/>
                <w:szCs w:val="20"/>
                <w:lang w:val="fr-BE" w:eastAsia="en-US"/>
              </w:rPr>
              <w:t>d</w:t>
            </w:r>
            <w:r w:rsidRPr="006941EC">
              <w:rPr>
                <w:rFonts w:ascii="Arial" w:hAnsi="Arial" w:cs="Arial"/>
                <w:sz w:val="20"/>
                <w:szCs w:val="20"/>
                <w:lang w:val="fr-BE" w:eastAsia="en-US"/>
              </w:rPr>
              <w:t>ocumente</w:t>
            </w:r>
            <w:r>
              <w:rPr>
                <w:rFonts w:ascii="Arial" w:hAnsi="Arial" w:cs="Arial"/>
                <w:sz w:val="20"/>
                <w:szCs w:val="20"/>
                <w:lang w:val="fr-BE" w:eastAsia="en-US"/>
              </w:rPr>
              <w:t>r</w:t>
            </w:r>
            <w:r w:rsidRPr="006941EC">
              <w:rPr>
                <w:rFonts w:ascii="Arial" w:hAnsi="Arial" w:cs="Arial"/>
                <w:sz w:val="20"/>
                <w:szCs w:val="20"/>
                <w:lang w:val="fr-BE" w:eastAsia="en-US"/>
              </w:rPr>
              <w:t xml:space="preserve"> ces mouvements (In/Out) avec les documents de réception</w:t>
            </w:r>
            <w:r>
              <w:rPr>
                <w:rFonts w:ascii="Arial" w:hAnsi="Arial" w:cs="Arial"/>
                <w:sz w:val="20"/>
                <w:szCs w:val="20"/>
                <w:lang w:val="fr-BE" w:eastAsia="en-US"/>
              </w:rPr>
              <w:t xml:space="preserve"> ou d’</w:t>
            </w:r>
            <w:r w:rsidRPr="006941EC">
              <w:rPr>
                <w:rFonts w:ascii="Arial" w:hAnsi="Arial" w:cs="Arial"/>
                <w:sz w:val="20"/>
                <w:szCs w:val="20"/>
                <w:lang w:val="fr-BE" w:eastAsia="en-US"/>
              </w:rPr>
              <w:t>expédition</w:t>
            </w:r>
            <w:r>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750"/>
        </w:trPr>
        <w:tc>
          <w:tcPr>
            <w:tcW w:w="392" w:type="dxa"/>
          </w:tcPr>
          <w:p w:rsidR="00D02A2C" w:rsidRDefault="00D02A2C" w:rsidP="00435C93">
            <w:pPr>
              <w:pStyle w:val="ListParagraph"/>
              <w:numPr>
                <w:ilvl w:val="0"/>
                <w:numId w:val="23"/>
              </w:numPr>
              <w:spacing w:before="60"/>
              <w:ind w:left="709" w:hanging="283"/>
              <w:jc w:val="both"/>
              <w:rPr>
                <w:rFonts w:ascii="Arial" w:hAnsi="Arial" w:cs="Arial"/>
                <w:sz w:val="20"/>
                <w:szCs w:val="20"/>
                <w:lang w:eastAsia="en-US"/>
              </w:rPr>
            </w:pPr>
          </w:p>
        </w:tc>
        <w:tc>
          <w:tcPr>
            <w:tcW w:w="5402" w:type="dxa"/>
          </w:tcPr>
          <w:p w:rsidR="00D02A2C" w:rsidRPr="006941EC" w:rsidRDefault="00D02A2C" w:rsidP="00435C93">
            <w:pPr>
              <w:pStyle w:val="ListParagraph"/>
              <w:numPr>
                <w:ilvl w:val="0"/>
                <w:numId w:val="23"/>
              </w:numPr>
              <w:spacing w:before="60"/>
              <w:ind w:left="709" w:hanging="283"/>
              <w:jc w:val="both"/>
              <w:rPr>
                <w:rFonts w:ascii="Arial" w:hAnsi="Arial" w:cs="Arial"/>
                <w:sz w:val="20"/>
                <w:szCs w:val="20"/>
                <w:lang w:val="fr-BE" w:eastAsia="en-US"/>
              </w:rPr>
            </w:pPr>
            <w:r>
              <w:rPr>
                <w:rFonts w:ascii="Arial" w:hAnsi="Arial" w:cs="Arial"/>
                <w:sz w:val="20"/>
                <w:szCs w:val="20"/>
                <w:lang w:eastAsia="en-US"/>
              </w:rPr>
              <w:t>s’</w:t>
            </w:r>
            <w:r w:rsidRPr="006941EC">
              <w:rPr>
                <w:rFonts w:ascii="Arial" w:hAnsi="Arial" w:cs="Arial"/>
                <w:sz w:val="20"/>
                <w:szCs w:val="20"/>
                <w:lang w:val="fr-BE" w:eastAsia="en-US"/>
              </w:rPr>
              <w:t>assurer que les factures sont enregistrées d</w:t>
            </w:r>
            <w:r>
              <w:rPr>
                <w:rFonts w:ascii="Arial" w:hAnsi="Arial" w:cs="Arial"/>
                <w:sz w:val="20"/>
                <w:szCs w:val="20"/>
                <w:lang w:val="fr-BE" w:eastAsia="en-US"/>
              </w:rPr>
              <w:t>ans les journaux de ventes ou d’</w:t>
            </w:r>
            <w:r w:rsidRPr="006941EC">
              <w:rPr>
                <w:rFonts w:ascii="Arial" w:hAnsi="Arial" w:cs="Arial"/>
                <w:sz w:val="20"/>
                <w:szCs w:val="20"/>
                <w:lang w:val="fr-BE" w:eastAsia="en-US"/>
              </w:rPr>
              <w:t>achat dans la période appropriée</w:t>
            </w:r>
            <w:r>
              <w:rPr>
                <w:rFonts w:ascii="Arial" w:hAnsi="Arial" w:cs="Arial"/>
                <w:sz w:val="20"/>
                <w:szCs w:val="20"/>
                <w:lang w:val="fr-BE" w:eastAsia="en-US"/>
              </w:rPr>
              <w:t> ; et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720"/>
        </w:trPr>
        <w:tc>
          <w:tcPr>
            <w:tcW w:w="392" w:type="dxa"/>
          </w:tcPr>
          <w:p w:rsidR="00D02A2C" w:rsidRPr="00D02A2C" w:rsidRDefault="00D02A2C" w:rsidP="00D02A2C">
            <w:pPr>
              <w:spacing w:before="60"/>
              <w:jc w:val="both"/>
              <w:rPr>
                <w:rFonts w:ascii="Arial" w:hAnsi="Arial" w:cs="Arial"/>
                <w:sz w:val="20"/>
                <w:szCs w:val="20"/>
                <w:lang w:eastAsia="en-US"/>
              </w:rPr>
            </w:pPr>
          </w:p>
        </w:tc>
        <w:tc>
          <w:tcPr>
            <w:tcW w:w="5402" w:type="dxa"/>
          </w:tcPr>
          <w:p w:rsidR="00D02A2C" w:rsidRDefault="00D02A2C" w:rsidP="00765FBF">
            <w:pPr>
              <w:pStyle w:val="ListParagraph"/>
              <w:numPr>
                <w:ilvl w:val="0"/>
                <w:numId w:val="22"/>
              </w:numPr>
              <w:spacing w:before="60"/>
              <w:jc w:val="both"/>
              <w:rPr>
                <w:rFonts w:ascii="Arial" w:hAnsi="Arial" w:cs="Arial"/>
                <w:sz w:val="20"/>
                <w:szCs w:val="20"/>
                <w:lang w:val="fr-BE" w:eastAsia="en-US"/>
              </w:rPr>
            </w:pPr>
            <w:r>
              <w:rPr>
                <w:rFonts w:ascii="Arial" w:hAnsi="Arial" w:cs="Arial"/>
                <w:sz w:val="20"/>
                <w:szCs w:val="20"/>
                <w:lang w:eastAsia="en-US"/>
              </w:rPr>
              <w:t>s</w:t>
            </w:r>
            <w:r w:rsidRPr="006941EC">
              <w:rPr>
                <w:rFonts w:ascii="Arial" w:hAnsi="Arial" w:cs="Arial"/>
                <w:sz w:val="20"/>
                <w:szCs w:val="20"/>
                <w:lang w:val="fr-BE" w:eastAsia="en-US"/>
              </w:rPr>
              <w:t>e procurer une liste complète de tous les prépaiements et vérifier avec les livraisons.</w:t>
            </w:r>
          </w:p>
          <w:p w:rsidR="00D02A2C" w:rsidRPr="00FD5158" w:rsidRDefault="00D02A2C" w:rsidP="00FD5158">
            <w:pPr>
              <w:spacing w:before="60"/>
              <w:jc w:val="both"/>
              <w:rPr>
                <w:rFonts w:ascii="Arial" w:hAnsi="Arial" w:cs="Arial"/>
                <w:sz w:val="20"/>
                <w:szCs w:val="20"/>
                <w:lang w:val="fr-BE" w:eastAsia="en-US"/>
              </w:rPr>
            </w:pP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005AAC" w:rsidRDefault="00005AAC">
      <w:r>
        <w:br w:type="page"/>
      </w:r>
    </w:p>
    <w:tbl>
      <w:tblPr>
        <w:tblW w:w="13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2"/>
        <w:gridCol w:w="5402"/>
        <w:gridCol w:w="567"/>
        <w:gridCol w:w="709"/>
        <w:gridCol w:w="567"/>
        <w:gridCol w:w="567"/>
        <w:gridCol w:w="992"/>
        <w:gridCol w:w="851"/>
        <w:gridCol w:w="3685"/>
      </w:tblGrid>
      <w:tr w:rsidR="00D02A2C" w:rsidRPr="006941EC" w:rsidTr="00D02A2C">
        <w:trPr>
          <w:cantSplit/>
          <w:trHeight w:val="1860"/>
        </w:trPr>
        <w:tc>
          <w:tcPr>
            <w:tcW w:w="392" w:type="dxa"/>
            <w:shd w:val="clear" w:color="auto" w:fill="CCFFFF"/>
          </w:tcPr>
          <w:p w:rsidR="00D02A2C" w:rsidRDefault="00D02A2C" w:rsidP="00005AAC">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005AA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005AA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005AA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6941EC" w:rsidTr="00D02A2C">
        <w:trPr>
          <w:trHeight w:val="389"/>
        </w:trPr>
        <w:tc>
          <w:tcPr>
            <w:tcW w:w="392" w:type="dxa"/>
            <w:shd w:val="clear" w:color="auto" w:fill="A6A6A6"/>
          </w:tcPr>
          <w:p w:rsidR="00D02A2C" w:rsidRPr="00235C7A" w:rsidRDefault="00B2208E" w:rsidP="00D02A2C">
            <w:pPr>
              <w:spacing w:before="60"/>
              <w:jc w:val="center"/>
              <w:rPr>
                <w:rFonts w:ascii="Arial" w:hAnsi="Arial" w:cs="Arial"/>
                <w:b/>
                <w:sz w:val="20"/>
                <w:szCs w:val="20"/>
                <w:lang w:val="fr-BE" w:eastAsia="en-US"/>
              </w:rPr>
            </w:pPr>
            <w:r>
              <w:rPr>
                <w:rFonts w:ascii="Arial" w:hAnsi="Arial" w:cs="Arial"/>
                <w:b/>
                <w:sz w:val="20"/>
                <w:szCs w:val="20"/>
                <w:lang w:val="fr-BE" w:eastAsia="en-US"/>
              </w:rPr>
              <w:t>7.</w:t>
            </w:r>
          </w:p>
        </w:tc>
        <w:tc>
          <w:tcPr>
            <w:tcW w:w="13340" w:type="dxa"/>
            <w:gridSpan w:val="8"/>
            <w:shd w:val="clear" w:color="auto" w:fill="A6A6A6"/>
            <w:vAlign w:val="center"/>
          </w:tcPr>
          <w:p w:rsidR="00D02A2C" w:rsidRPr="00235C7A" w:rsidRDefault="00D02A2C" w:rsidP="00235C7A">
            <w:pPr>
              <w:spacing w:before="60"/>
              <w:rPr>
                <w:rFonts w:ascii="Arial" w:hAnsi="Arial" w:cs="Arial"/>
                <w:b/>
                <w:sz w:val="20"/>
                <w:szCs w:val="20"/>
                <w:lang w:val="fr-BE" w:eastAsia="en-US"/>
              </w:rPr>
            </w:pPr>
            <w:r w:rsidRPr="00235C7A">
              <w:rPr>
                <w:rFonts w:ascii="Arial" w:hAnsi="Arial" w:cs="Arial"/>
                <w:b/>
                <w:sz w:val="20"/>
                <w:szCs w:val="20"/>
                <w:lang w:val="fr-BE" w:eastAsia="en-US"/>
              </w:rPr>
              <w:t>Test de valorisation</w:t>
            </w:r>
          </w:p>
        </w:tc>
      </w:tr>
      <w:tr w:rsidR="00D02A2C" w:rsidRPr="006941EC" w:rsidTr="00D02A2C">
        <w:trPr>
          <w:trHeight w:val="620"/>
        </w:trPr>
        <w:tc>
          <w:tcPr>
            <w:tcW w:w="392" w:type="dxa"/>
          </w:tcPr>
          <w:p w:rsidR="00D02A2C" w:rsidRPr="00FD5158" w:rsidRDefault="00D02A2C" w:rsidP="00D02A2C">
            <w:pPr>
              <w:spacing w:before="60"/>
              <w:jc w:val="center"/>
              <w:rPr>
                <w:rStyle w:val="hps"/>
                <w:rFonts w:ascii="Arial" w:hAnsi="Arial" w:cs="Arial"/>
                <w:color w:val="333333"/>
                <w:sz w:val="20"/>
                <w:szCs w:val="20"/>
              </w:rPr>
            </w:pPr>
          </w:p>
        </w:tc>
        <w:tc>
          <w:tcPr>
            <w:tcW w:w="5402" w:type="dxa"/>
          </w:tcPr>
          <w:p w:rsidR="00D02A2C" w:rsidRPr="00FD5158" w:rsidRDefault="00D02A2C" w:rsidP="00FD5158">
            <w:pPr>
              <w:spacing w:before="60"/>
              <w:jc w:val="both"/>
              <w:rPr>
                <w:rFonts w:ascii="Arial" w:hAnsi="Arial" w:cs="Arial"/>
                <w:sz w:val="20"/>
                <w:szCs w:val="20"/>
                <w:lang w:eastAsia="en-US"/>
              </w:rPr>
            </w:pPr>
            <w:r w:rsidRPr="00FD5158">
              <w:rPr>
                <w:rStyle w:val="hps"/>
                <w:rFonts w:ascii="Arial" w:hAnsi="Arial" w:cs="Arial"/>
                <w:color w:val="333333"/>
                <w:sz w:val="20"/>
                <w:szCs w:val="20"/>
              </w:rPr>
              <w:t>Si une</w:t>
            </w:r>
            <w:r w:rsidRPr="00FD5158">
              <w:rPr>
                <w:rFonts w:ascii="Arial" w:hAnsi="Arial" w:cs="Arial"/>
                <w:color w:val="333333"/>
                <w:sz w:val="20"/>
                <w:szCs w:val="20"/>
              </w:rPr>
              <w:t xml:space="preserve"> </w:t>
            </w:r>
            <w:r w:rsidRPr="00FD5158">
              <w:rPr>
                <w:rStyle w:val="hps"/>
                <w:rFonts w:ascii="Arial" w:hAnsi="Arial" w:cs="Arial"/>
                <w:color w:val="333333"/>
                <w:sz w:val="20"/>
                <w:szCs w:val="20"/>
              </w:rPr>
              <w:t>méthode de valorisation a été</w:t>
            </w:r>
            <w:r w:rsidRPr="00FD5158">
              <w:rPr>
                <w:rFonts w:ascii="Arial" w:hAnsi="Arial" w:cs="Arial"/>
                <w:color w:val="333333"/>
                <w:sz w:val="20"/>
                <w:szCs w:val="20"/>
              </w:rPr>
              <w:t xml:space="preserve"> </w:t>
            </w:r>
            <w:r w:rsidRPr="00FD5158">
              <w:rPr>
                <w:rStyle w:val="hps"/>
                <w:rFonts w:ascii="Arial" w:hAnsi="Arial" w:cs="Arial"/>
                <w:color w:val="333333"/>
                <w:sz w:val="20"/>
                <w:szCs w:val="20"/>
              </w:rPr>
              <w:t>utilisée pour déterminer la</w:t>
            </w:r>
            <w:r w:rsidRPr="00FD5158">
              <w:rPr>
                <w:rFonts w:ascii="Arial" w:hAnsi="Arial" w:cs="Arial"/>
                <w:color w:val="333333"/>
                <w:sz w:val="20"/>
                <w:szCs w:val="20"/>
              </w:rPr>
              <w:t xml:space="preserve"> </w:t>
            </w:r>
            <w:r w:rsidRPr="00FD5158">
              <w:rPr>
                <w:rStyle w:val="hps"/>
                <w:rFonts w:ascii="Arial" w:hAnsi="Arial" w:cs="Arial"/>
                <w:color w:val="333333"/>
                <w:sz w:val="20"/>
                <w:szCs w:val="20"/>
              </w:rPr>
              <w:t>valeur des stocks :</w:t>
            </w:r>
          </w:p>
        </w:tc>
        <w:tc>
          <w:tcPr>
            <w:tcW w:w="567" w:type="dxa"/>
          </w:tcPr>
          <w:p w:rsidR="00D02A2C" w:rsidRPr="006941EC" w:rsidRDefault="00D02A2C" w:rsidP="00FD5158">
            <w:pPr>
              <w:spacing w:before="60"/>
              <w:jc w:val="both"/>
              <w:rPr>
                <w:rFonts w:ascii="Arial" w:hAnsi="Arial" w:cs="Arial"/>
                <w:sz w:val="20"/>
                <w:szCs w:val="20"/>
                <w:lang w:val="fr-BE" w:eastAsia="en-US"/>
              </w:rPr>
            </w:pPr>
          </w:p>
        </w:tc>
        <w:tc>
          <w:tcPr>
            <w:tcW w:w="709" w:type="dxa"/>
          </w:tcPr>
          <w:p w:rsidR="00D02A2C" w:rsidRPr="006941EC" w:rsidRDefault="00D02A2C" w:rsidP="00FD5158">
            <w:pPr>
              <w:spacing w:before="60"/>
              <w:jc w:val="both"/>
              <w:rPr>
                <w:rFonts w:ascii="Arial" w:hAnsi="Arial" w:cs="Arial"/>
                <w:sz w:val="20"/>
                <w:szCs w:val="20"/>
                <w:lang w:val="fr-BE" w:eastAsia="en-US"/>
              </w:rPr>
            </w:pPr>
          </w:p>
        </w:tc>
        <w:tc>
          <w:tcPr>
            <w:tcW w:w="567" w:type="dxa"/>
          </w:tcPr>
          <w:p w:rsidR="00D02A2C" w:rsidRPr="006941EC" w:rsidRDefault="00D02A2C" w:rsidP="00FD5158">
            <w:pPr>
              <w:spacing w:before="60"/>
              <w:jc w:val="both"/>
              <w:rPr>
                <w:rFonts w:ascii="Arial" w:hAnsi="Arial" w:cs="Arial"/>
                <w:sz w:val="20"/>
                <w:szCs w:val="20"/>
                <w:lang w:val="fr-BE" w:eastAsia="en-US"/>
              </w:rPr>
            </w:pPr>
          </w:p>
        </w:tc>
        <w:tc>
          <w:tcPr>
            <w:tcW w:w="567" w:type="dxa"/>
          </w:tcPr>
          <w:p w:rsidR="00D02A2C" w:rsidRPr="006941EC" w:rsidRDefault="00D02A2C" w:rsidP="00FD5158">
            <w:pPr>
              <w:spacing w:before="60"/>
              <w:jc w:val="both"/>
              <w:rPr>
                <w:rFonts w:ascii="Arial" w:hAnsi="Arial" w:cs="Arial"/>
                <w:sz w:val="20"/>
                <w:szCs w:val="20"/>
                <w:lang w:val="fr-BE" w:eastAsia="en-US"/>
              </w:rPr>
            </w:pPr>
          </w:p>
        </w:tc>
        <w:tc>
          <w:tcPr>
            <w:tcW w:w="992" w:type="dxa"/>
            <w:noWrap/>
            <w:vAlign w:val="bottom"/>
          </w:tcPr>
          <w:p w:rsidR="00D02A2C" w:rsidRPr="006941EC" w:rsidRDefault="00D02A2C" w:rsidP="00FD5158">
            <w:pPr>
              <w:spacing w:before="60"/>
              <w:rPr>
                <w:rFonts w:ascii="Arial" w:hAnsi="Arial" w:cs="Arial"/>
                <w:sz w:val="20"/>
                <w:szCs w:val="20"/>
                <w:lang w:val="fr-BE" w:eastAsia="en-US"/>
              </w:rPr>
            </w:pPr>
          </w:p>
        </w:tc>
        <w:tc>
          <w:tcPr>
            <w:tcW w:w="851" w:type="dxa"/>
            <w:noWrap/>
            <w:vAlign w:val="bottom"/>
          </w:tcPr>
          <w:p w:rsidR="00D02A2C" w:rsidRPr="006941EC" w:rsidRDefault="00D02A2C" w:rsidP="00FD5158">
            <w:pPr>
              <w:spacing w:before="60"/>
              <w:rPr>
                <w:rFonts w:ascii="Arial" w:hAnsi="Arial" w:cs="Arial"/>
                <w:sz w:val="20"/>
                <w:szCs w:val="20"/>
                <w:lang w:val="fr-BE" w:eastAsia="en-US"/>
              </w:rPr>
            </w:pPr>
          </w:p>
        </w:tc>
        <w:tc>
          <w:tcPr>
            <w:tcW w:w="3685" w:type="dxa"/>
            <w:noWrap/>
            <w:vAlign w:val="bottom"/>
          </w:tcPr>
          <w:p w:rsidR="00D02A2C" w:rsidRPr="006941EC" w:rsidRDefault="00D02A2C" w:rsidP="00FD5158">
            <w:pPr>
              <w:spacing w:before="60"/>
              <w:rPr>
                <w:rFonts w:ascii="Arial" w:hAnsi="Arial" w:cs="Arial"/>
                <w:sz w:val="20"/>
                <w:szCs w:val="20"/>
                <w:lang w:val="fr-BE" w:eastAsia="en-US"/>
              </w:rPr>
            </w:pPr>
          </w:p>
        </w:tc>
      </w:tr>
      <w:tr w:rsidR="00D02A2C" w:rsidRPr="006941EC" w:rsidTr="00D02A2C">
        <w:trPr>
          <w:trHeight w:val="732"/>
        </w:trPr>
        <w:tc>
          <w:tcPr>
            <w:tcW w:w="392" w:type="dxa"/>
          </w:tcPr>
          <w:p w:rsidR="00D02A2C" w:rsidRPr="00D02A2C" w:rsidRDefault="00D02A2C" w:rsidP="00D02A2C">
            <w:pPr>
              <w:spacing w:before="60"/>
              <w:jc w:val="center"/>
              <w:rPr>
                <w:rFonts w:ascii="Arial" w:hAnsi="Arial" w:cs="Arial"/>
                <w:sz w:val="20"/>
                <w:szCs w:val="20"/>
                <w:lang w:eastAsia="en-US"/>
              </w:rPr>
            </w:pPr>
          </w:p>
        </w:tc>
        <w:tc>
          <w:tcPr>
            <w:tcW w:w="5402" w:type="dxa"/>
          </w:tcPr>
          <w:p w:rsidR="00D02A2C" w:rsidRPr="006941EC" w:rsidRDefault="00D02A2C" w:rsidP="00765FBF">
            <w:pPr>
              <w:pStyle w:val="ListParagraph"/>
              <w:numPr>
                <w:ilvl w:val="0"/>
                <w:numId w:val="25"/>
              </w:numPr>
              <w:spacing w:before="60"/>
              <w:jc w:val="both"/>
              <w:rPr>
                <w:rFonts w:ascii="Arial" w:hAnsi="Arial" w:cs="Arial"/>
                <w:sz w:val="20"/>
                <w:szCs w:val="20"/>
                <w:lang w:val="fr-BE" w:eastAsia="en-US"/>
              </w:rPr>
            </w:pPr>
            <w:r>
              <w:rPr>
                <w:rFonts w:ascii="Arial" w:hAnsi="Arial" w:cs="Arial"/>
                <w:sz w:val="20"/>
                <w:szCs w:val="20"/>
                <w:lang w:eastAsia="en-US"/>
              </w:rPr>
              <w:t>d</w:t>
            </w:r>
            <w:proofErr w:type="spellStart"/>
            <w:r w:rsidRPr="006941EC">
              <w:rPr>
                <w:rFonts w:ascii="Arial" w:hAnsi="Arial" w:cs="Arial"/>
                <w:sz w:val="20"/>
                <w:szCs w:val="20"/>
                <w:lang w:val="fr-BE" w:eastAsia="en-US"/>
              </w:rPr>
              <w:t>ocumente</w:t>
            </w:r>
            <w:r>
              <w:rPr>
                <w:rFonts w:ascii="Arial" w:hAnsi="Arial" w:cs="Arial"/>
                <w:sz w:val="20"/>
                <w:szCs w:val="20"/>
                <w:lang w:val="fr-BE" w:eastAsia="en-US"/>
              </w:rPr>
              <w:t>r</w:t>
            </w:r>
            <w:proofErr w:type="spellEnd"/>
            <w:r w:rsidRPr="006941EC">
              <w:rPr>
                <w:rFonts w:ascii="Arial" w:hAnsi="Arial" w:cs="Arial"/>
                <w:sz w:val="20"/>
                <w:szCs w:val="20"/>
                <w:lang w:val="fr-BE" w:eastAsia="en-US"/>
              </w:rPr>
              <w:t xml:space="preserve"> dans le dossier la méthode de valorisation des stocks et les différentes composantes éventuelles du prix de revient</w:t>
            </w:r>
            <w:r>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388"/>
        </w:trPr>
        <w:tc>
          <w:tcPr>
            <w:tcW w:w="392" w:type="dxa"/>
          </w:tcPr>
          <w:p w:rsidR="00D02A2C" w:rsidRPr="00D02A2C" w:rsidRDefault="00D02A2C" w:rsidP="00D02A2C">
            <w:pPr>
              <w:spacing w:before="60"/>
              <w:jc w:val="center"/>
              <w:rPr>
                <w:rFonts w:ascii="Arial" w:hAnsi="Arial" w:cs="Arial"/>
                <w:sz w:val="20"/>
                <w:szCs w:val="20"/>
                <w:lang w:eastAsia="en-US"/>
              </w:rPr>
            </w:pPr>
          </w:p>
        </w:tc>
        <w:tc>
          <w:tcPr>
            <w:tcW w:w="5402" w:type="dxa"/>
          </w:tcPr>
          <w:p w:rsidR="00D02A2C" w:rsidRPr="006941EC" w:rsidRDefault="00D02A2C" w:rsidP="0040553A">
            <w:pPr>
              <w:pStyle w:val="ListParagraph"/>
              <w:numPr>
                <w:ilvl w:val="0"/>
                <w:numId w:val="25"/>
              </w:numPr>
              <w:spacing w:before="60"/>
              <w:jc w:val="both"/>
              <w:rPr>
                <w:rFonts w:ascii="Arial" w:hAnsi="Arial" w:cs="Arial"/>
                <w:sz w:val="20"/>
                <w:szCs w:val="20"/>
                <w:lang w:val="fr-BE" w:eastAsia="en-US"/>
              </w:rPr>
            </w:pPr>
            <w:r>
              <w:rPr>
                <w:rFonts w:ascii="Arial" w:hAnsi="Arial" w:cs="Arial"/>
                <w:sz w:val="20"/>
                <w:szCs w:val="20"/>
                <w:lang w:eastAsia="en-US"/>
              </w:rPr>
              <w:t>t</w:t>
            </w:r>
            <w:r w:rsidRPr="006941EC">
              <w:rPr>
                <w:rFonts w:ascii="Arial" w:hAnsi="Arial" w:cs="Arial"/>
                <w:sz w:val="20"/>
                <w:szCs w:val="20"/>
                <w:lang w:val="fr-BE" w:eastAsia="en-US"/>
              </w:rPr>
              <w:t>este</w:t>
            </w:r>
            <w:r>
              <w:rPr>
                <w:rFonts w:ascii="Arial" w:hAnsi="Arial" w:cs="Arial"/>
                <w:sz w:val="20"/>
                <w:szCs w:val="20"/>
                <w:lang w:val="fr-BE" w:eastAsia="en-US"/>
              </w:rPr>
              <w:t>r</w:t>
            </w:r>
            <w:r w:rsidRPr="006941EC">
              <w:rPr>
                <w:rFonts w:ascii="Arial" w:hAnsi="Arial" w:cs="Arial"/>
                <w:sz w:val="20"/>
                <w:szCs w:val="20"/>
                <w:lang w:val="fr-BE" w:eastAsia="en-US"/>
              </w:rPr>
              <w:t xml:space="preserve"> sur base d'un échantillon la valorisation de quelques articles</w:t>
            </w:r>
            <w:r>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379"/>
        </w:trPr>
        <w:tc>
          <w:tcPr>
            <w:tcW w:w="392" w:type="dxa"/>
            <w:shd w:val="clear" w:color="auto" w:fill="A6A6A6"/>
          </w:tcPr>
          <w:p w:rsidR="00D02A2C" w:rsidRPr="00235C7A" w:rsidRDefault="00B2208E" w:rsidP="00D02A2C">
            <w:pPr>
              <w:spacing w:before="60"/>
              <w:jc w:val="center"/>
              <w:rPr>
                <w:rFonts w:ascii="Arial" w:hAnsi="Arial" w:cs="Arial"/>
                <w:b/>
                <w:sz w:val="20"/>
                <w:szCs w:val="20"/>
                <w:lang w:val="fr-BE" w:eastAsia="en-US"/>
              </w:rPr>
            </w:pPr>
            <w:r>
              <w:rPr>
                <w:rFonts w:ascii="Arial" w:hAnsi="Arial" w:cs="Arial"/>
                <w:b/>
                <w:sz w:val="20"/>
                <w:szCs w:val="20"/>
                <w:lang w:val="fr-BE" w:eastAsia="en-US"/>
              </w:rPr>
              <w:t>8.</w:t>
            </w:r>
          </w:p>
        </w:tc>
        <w:tc>
          <w:tcPr>
            <w:tcW w:w="13340" w:type="dxa"/>
            <w:gridSpan w:val="8"/>
            <w:shd w:val="clear" w:color="auto" w:fill="A6A6A6"/>
            <w:vAlign w:val="center"/>
          </w:tcPr>
          <w:p w:rsidR="00D02A2C" w:rsidRPr="00235C7A" w:rsidRDefault="00D02A2C" w:rsidP="00235C7A">
            <w:pPr>
              <w:spacing w:before="60"/>
              <w:rPr>
                <w:rFonts w:ascii="Arial" w:hAnsi="Arial" w:cs="Arial"/>
                <w:b/>
                <w:sz w:val="20"/>
                <w:szCs w:val="20"/>
                <w:lang w:val="fr-BE" w:eastAsia="en-US"/>
              </w:rPr>
            </w:pPr>
            <w:r w:rsidRPr="00235C7A">
              <w:rPr>
                <w:rFonts w:ascii="Arial" w:hAnsi="Arial" w:cs="Arial"/>
                <w:b/>
                <w:sz w:val="20"/>
                <w:szCs w:val="20"/>
                <w:lang w:val="fr-BE" w:eastAsia="en-US"/>
              </w:rPr>
              <w:t>Inventaire à faible taux de rotation</w:t>
            </w:r>
          </w:p>
        </w:tc>
      </w:tr>
      <w:tr w:rsidR="00D02A2C" w:rsidRPr="006941EC" w:rsidTr="00D02A2C">
        <w:trPr>
          <w:trHeight w:val="742"/>
        </w:trPr>
        <w:tc>
          <w:tcPr>
            <w:tcW w:w="392" w:type="dxa"/>
          </w:tcPr>
          <w:p w:rsidR="00D02A2C" w:rsidRDefault="00D02A2C" w:rsidP="001C1689">
            <w:pPr>
              <w:spacing w:before="60"/>
              <w:jc w:val="both"/>
              <w:rPr>
                <w:rFonts w:ascii="Arial" w:hAnsi="Arial" w:cs="Arial"/>
                <w:sz w:val="20"/>
                <w:szCs w:val="20"/>
                <w:lang w:val="fr-BE" w:eastAsia="en-US"/>
              </w:rPr>
            </w:pPr>
          </w:p>
        </w:tc>
        <w:tc>
          <w:tcPr>
            <w:tcW w:w="5402" w:type="dxa"/>
          </w:tcPr>
          <w:p w:rsidR="00D02A2C" w:rsidRPr="006941EC" w:rsidRDefault="00D02A2C" w:rsidP="001C1689">
            <w:pPr>
              <w:spacing w:before="60"/>
              <w:jc w:val="both"/>
              <w:rPr>
                <w:rFonts w:ascii="Arial" w:hAnsi="Arial" w:cs="Arial"/>
                <w:sz w:val="20"/>
                <w:szCs w:val="20"/>
                <w:lang w:val="fr-BE" w:eastAsia="en-US"/>
              </w:rPr>
            </w:pPr>
            <w:r>
              <w:rPr>
                <w:rFonts w:ascii="Arial" w:hAnsi="Arial" w:cs="Arial"/>
                <w:sz w:val="20"/>
                <w:szCs w:val="20"/>
                <w:lang w:val="fr-BE" w:eastAsia="en-US"/>
              </w:rPr>
              <w:t>S’assurer qu’</w:t>
            </w:r>
            <w:r w:rsidRPr="006941EC">
              <w:rPr>
                <w:rFonts w:ascii="Arial" w:hAnsi="Arial" w:cs="Arial"/>
                <w:sz w:val="20"/>
                <w:szCs w:val="20"/>
                <w:lang w:val="fr-BE" w:eastAsia="en-US"/>
              </w:rPr>
              <w:t>une provisio</w:t>
            </w:r>
            <w:r>
              <w:rPr>
                <w:rFonts w:ascii="Arial" w:hAnsi="Arial" w:cs="Arial"/>
                <w:sz w:val="20"/>
                <w:szCs w:val="20"/>
                <w:lang w:val="fr-BE" w:eastAsia="en-US"/>
              </w:rPr>
              <w:t>n suffisante a été faite pour l’</w:t>
            </w:r>
            <w:r w:rsidRPr="006941EC">
              <w:rPr>
                <w:rFonts w:ascii="Arial" w:hAnsi="Arial" w:cs="Arial"/>
                <w:sz w:val="20"/>
                <w:szCs w:val="20"/>
                <w:lang w:val="fr-BE" w:eastAsia="en-US"/>
              </w:rPr>
              <w:t>inventaire à faible taux de rotation, obsolète, et endommagé.</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121"/>
        </w:trPr>
        <w:tc>
          <w:tcPr>
            <w:tcW w:w="392" w:type="dxa"/>
          </w:tcPr>
          <w:p w:rsidR="00D02A2C" w:rsidRPr="00D02A2C" w:rsidRDefault="00D02A2C" w:rsidP="00D02A2C">
            <w:pPr>
              <w:spacing w:before="60"/>
              <w:jc w:val="both"/>
              <w:rPr>
                <w:rFonts w:ascii="Arial" w:hAnsi="Arial" w:cs="Arial"/>
                <w:sz w:val="20"/>
                <w:szCs w:val="20"/>
                <w:lang w:val="fr-BE" w:eastAsia="en-US"/>
              </w:rPr>
            </w:pPr>
          </w:p>
        </w:tc>
        <w:tc>
          <w:tcPr>
            <w:tcW w:w="5402" w:type="dxa"/>
          </w:tcPr>
          <w:p w:rsidR="00D02A2C" w:rsidRPr="006941EC" w:rsidRDefault="00D02A2C" w:rsidP="00765FBF">
            <w:pPr>
              <w:pStyle w:val="ListParagraph"/>
              <w:numPr>
                <w:ilvl w:val="0"/>
                <w:numId w:val="26"/>
              </w:numPr>
              <w:spacing w:before="60"/>
              <w:jc w:val="both"/>
              <w:rPr>
                <w:rFonts w:ascii="Arial" w:hAnsi="Arial" w:cs="Arial"/>
                <w:sz w:val="20"/>
                <w:szCs w:val="20"/>
                <w:lang w:val="fr-BE" w:eastAsia="en-US"/>
              </w:rPr>
            </w:pPr>
            <w:r>
              <w:rPr>
                <w:rFonts w:ascii="Arial" w:hAnsi="Arial" w:cs="Arial"/>
                <w:sz w:val="20"/>
                <w:szCs w:val="20"/>
                <w:lang w:val="fr-BE" w:eastAsia="en-US"/>
              </w:rPr>
              <w:t>Passer en revue la méthode d’</w:t>
            </w:r>
            <w:r w:rsidRPr="006941EC">
              <w:rPr>
                <w:rFonts w:ascii="Arial" w:hAnsi="Arial" w:cs="Arial"/>
                <w:sz w:val="20"/>
                <w:szCs w:val="20"/>
                <w:lang w:val="fr-BE" w:eastAsia="en-US"/>
              </w:rPr>
              <w:t xml:space="preserve">identification des articles à faible taux de rotation ou obsolètes et obtenir des explications pour les observations </w:t>
            </w:r>
            <w:r>
              <w:rPr>
                <w:rFonts w:ascii="Arial" w:hAnsi="Arial" w:cs="Arial"/>
                <w:sz w:val="20"/>
                <w:szCs w:val="20"/>
                <w:lang w:val="fr-BE" w:eastAsia="en-US"/>
              </w:rPr>
              <w:t>faites pendant le comptage de l’</w:t>
            </w:r>
            <w:r w:rsidRPr="006941EC">
              <w:rPr>
                <w:rFonts w:ascii="Arial" w:hAnsi="Arial" w:cs="Arial"/>
                <w:sz w:val="20"/>
                <w:szCs w:val="20"/>
                <w:lang w:val="fr-BE" w:eastAsia="en-US"/>
              </w:rPr>
              <w:t>inventaire physique.</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70"/>
        </w:trPr>
        <w:tc>
          <w:tcPr>
            <w:tcW w:w="392" w:type="dxa"/>
          </w:tcPr>
          <w:p w:rsidR="00D02A2C" w:rsidRPr="00D02A2C" w:rsidRDefault="00D02A2C" w:rsidP="00D02A2C">
            <w:pPr>
              <w:spacing w:before="60"/>
              <w:jc w:val="both"/>
              <w:rPr>
                <w:rFonts w:ascii="Arial" w:hAnsi="Arial" w:cs="Arial"/>
                <w:sz w:val="20"/>
                <w:szCs w:val="20"/>
                <w:lang w:val="fr-BE" w:eastAsia="en-US"/>
              </w:rPr>
            </w:pPr>
          </w:p>
        </w:tc>
        <w:tc>
          <w:tcPr>
            <w:tcW w:w="5402" w:type="dxa"/>
          </w:tcPr>
          <w:p w:rsidR="00D02A2C" w:rsidRPr="006941EC" w:rsidRDefault="00D02A2C" w:rsidP="00765FBF">
            <w:pPr>
              <w:pStyle w:val="ListParagraph"/>
              <w:numPr>
                <w:ilvl w:val="0"/>
                <w:numId w:val="26"/>
              </w:numPr>
              <w:spacing w:before="60"/>
              <w:jc w:val="both"/>
              <w:rPr>
                <w:rFonts w:ascii="Arial" w:hAnsi="Arial" w:cs="Arial"/>
                <w:sz w:val="20"/>
                <w:szCs w:val="20"/>
                <w:lang w:val="fr-BE" w:eastAsia="en-US"/>
              </w:rPr>
            </w:pPr>
            <w:r w:rsidRPr="006941EC">
              <w:rPr>
                <w:rFonts w:ascii="Arial" w:hAnsi="Arial" w:cs="Arial"/>
                <w:sz w:val="20"/>
                <w:szCs w:val="20"/>
                <w:lang w:val="fr-BE" w:eastAsia="en-US"/>
              </w:rPr>
              <w:t>La provision envisage-t-elle</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es articles excédentaires ;</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es produits qui ne sont plus vendus</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es marchandises endommagées</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es retours de clients</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impact technologique</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a pert</w:t>
            </w:r>
            <w:r>
              <w:rPr>
                <w:rFonts w:ascii="Arial" w:hAnsi="Arial" w:cs="Arial"/>
                <w:sz w:val="20"/>
                <w:szCs w:val="20"/>
                <w:lang w:val="fr-BE" w:eastAsia="en-US"/>
              </w:rPr>
              <w:t>e d’</w:t>
            </w:r>
            <w:r w:rsidRPr="006941EC">
              <w:rPr>
                <w:rFonts w:ascii="Arial" w:hAnsi="Arial" w:cs="Arial"/>
                <w:sz w:val="20"/>
                <w:szCs w:val="20"/>
                <w:lang w:val="fr-BE" w:eastAsia="en-US"/>
              </w:rPr>
              <w:t>un client important</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55"/>
        </w:trPr>
        <w:tc>
          <w:tcPr>
            <w:tcW w:w="392" w:type="dxa"/>
          </w:tcPr>
          <w:p w:rsidR="00D02A2C" w:rsidRDefault="00D02A2C" w:rsidP="00CB018E">
            <w:pPr>
              <w:pStyle w:val="ListParagraph"/>
              <w:numPr>
                <w:ilvl w:val="0"/>
                <w:numId w:val="27"/>
              </w:numPr>
              <w:spacing w:before="60"/>
              <w:ind w:left="709" w:hanging="283"/>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left="709" w:hanging="283"/>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es pressions compétitives telles que la guerre des prix</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381"/>
        </w:trPr>
        <w:tc>
          <w:tcPr>
            <w:tcW w:w="392" w:type="dxa"/>
          </w:tcPr>
          <w:p w:rsidR="00D02A2C" w:rsidRDefault="00D02A2C" w:rsidP="00CB018E">
            <w:pPr>
              <w:pStyle w:val="ListParagraph"/>
              <w:numPr>
                <w:ilvl w:val="0"/>
                <w:numId w:val="27"/>
              </w:numPr>
              <w:spacing w:before="60"/>
              <w:ind w:firstLine="66"/>
              <w:jc w:val="both"/>
              <w:rPr>
                <w:rFonts w:ascii="Arial" w:hAnsi="Arial" w:cs="Arial"/>
                <w:sz w:val="20"/>
                <w:szCs w:val="20"/>
                <w:lang w:val="fr-BE" w:eastAsia="en-US"/>
              </w:rPr>
            </w:pPr>
          </w:p>
        </w:tc>
        <w:tc>
          <w:tcPr>
            <w:tcW w:w="5402" w:type="dxa"/>
          </w:tcPr>
          <w:p w:rsidR="00D02A2C" w:rsidRPr="006941EC" w:rsidRDefault="00D02A2C" w:rsidP="00CB018E">
            <w:pPr>
              <w:pStyle w:val="ListParagraph"/>
              <w:numPr>
                <w:ilvl w:val="0"/>
                <w:numId w:val="27"/>
              </w:numPr>
              <w:spacing w:before="60"/>
              <w:ind w:firstLine="66"/>
              <w:jc w:val="both"/>
              <w:rPr>
                <w:rFonts w:ascii="Arial" w:hAnsi="Arial" w:cs="Arial"/>
                <w:sz w:val="20"/>
                <w:szCs w:val="20"/>
                <w:lang w:val="fr-BE" w:eastAsia="en-US"/>
              </w:rPr>
            </w:pPr>
            <w:r>
              <w:rPr>
                <w:rFonts w:ascii="Arial" w:hAnsi="Arial" w:cs="Arial"/>
                <w:sz w:val="20"/>
                <w:szCs w:val="20"/>
                <w:lang w:val="fr-BE" w:eastAsia="en-US"/>
              </w:rPr>
              <w:t>l</w:t>
            </w:r>
            <w:r w:rsidRPr="006941EC">
              <w:rPr>
                <w:rFonts w:ascii="Arial" w:hAnsi="Arial" w:cs="Arial"/>
                <w:sz w:val="20"/>
                <w:szCs w:val="20"/>
                <w:lang w:val="fr-BE" w:eastAsia="en-US"/>
              </w:rPr>
              <w:t>es biens en transit et en expédition</w:t>
            </w:r>
            <w:r>
              <w:rPr>
                <w:rFonts w:ascii="Arial" w:hAnsi="Arial" w:cs="Arial"/>
                <w:sz w:val="20"/>
                <w:szCs w:val="20"/>
                <w:lang w:val="fr-BE" w:eastAsia="en-US"/>
              </w:rPr>
              <w:t xml:space="preserve"> </w:t>
            </w:r>
            <w:r w:rsidRPr="006941EC">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cantSplit/>
          <w:trHeight w:val="1860"/>
        </w:trPr>
        <w:tc>
          <w:tcPr>
            <w:tcW w:w="392" w:type="dxa"/>
            <w:shd w:val="clear" w:color="auto" w:fill="CCFFFF"/>
          </w:tcPr>
          <w:p w:rsidR="00D02A2C" w:rsidRDefault="00D02A2C" w:rsidP="00514ECF">
            <w:pPr>
              <w:spacing w:before="60"/>
              <w:jc w:val="center"/>
              <w:rPr>
                <w:rFonts w:ascii="Arial" w:hAnsi="Arial" w:cs="Arial"/>
                <w:b/>
                <w:bCs/>
                <w:sz w:val="20"/>
                <w:szCs w:val="20"/>
                <w:lang w:val="fr-BE" w:eastAsia="en-US"/>
              </w:rPr>
            </w:pPr>
          </w:p>
        </w:tc>
        <w:tc>
          <w:tcPr>
            <w:tcW w:w="5402" w:type="dxa"/>
            <w:shd w:val="clear" w:color="auto" w:fill="CCFFFF"/>
            <w:noWrap/>
            <w:vAlign w:val="center"/>
          </w:tcPr>
          <w:p w:rsidR="00D02A2C" w:rsidRPr="006941EC" w:rsidRDefault="00D02A2C" w:rsidP="00514ECF">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D02A2C" w:rsidRPr="006941EC" w:rsidRDefault="00D02A2C" w:rsidP="00514ECF">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D02A2C" w:rsidRPr="006941EC" w:rsidRDefault="00D02A2C" w:rsidP="00514ECF">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D02A2C" w:rsidRPr="006941EC" w:rsidRDefault="00D02A2C" w:rsidP="00514ECF">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D02A2C" w:rsidRPr="006941EC" w:rsidRDefault="00D02A2C" w:rsidP="00514ECF">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D02A2C" w:rsidRPr="006941EC" w:rsidRDefault="00D02A2C" w:rsidP="00514ECF">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D02A2C" w:rsidRPr="006941EC" w:rsidRDefault="00D02A2C" w:rsidP="00514ECF">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D02A2C" w:rsidRPr="006941EC" w:rsidRDefault="00D02A2C" w:rsidP="00514ECF">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D02A2C" w:rsidRPr="006941EC" w:rsidTr="00D02A2C">
        <w:trPr>
          <w:trHeight w:val="374"/>
        </w:trPr>
        <w:tc>
          <w:tcPr>
            <w:tcW w:w="392" w:type="dxa"/>
            <w:shd w:val="clear" w:color="auto" w:fill="A6A6A6"/>
          </w:tcPr>
          <w:p w:rsidR="00D02A2C" w:rsidRPr="00B2208E" w:rsidRDefault="00B2208E" w:rsidP="00422FCD">
            <w:pPr>
              <w:spacing w:before="60"/>
              <w:rPr>
                <w:rFonts w:ascii="Arial" w:hAnsi="Arial" w:cs="Arial"/>
                <w:b/>
                <w:sz w:val="20"/>
                <w:szCs w:val="20"/>
                <w:lang w:val="fr-BE" w:eastAsia="en-US"/>
              </w:rPr>
            </w:pPr>
            <w:r>
              <w:rPr>
                <w:rFonts w:ascii="Arial" w:hAnsi="Arial" w:cs="Arial"/>
                <w:b/>
                <w:sz w:val="20"/>
                <w:szCs w:val="20"/>
                <w:lang w:val="fr-BE" w:eastAsia="en-US"/>
              </w:rPr>
              <w:t>9.</w:t>
            </w:r>
          </w:p>
        </w:tc>
        <w:tc>
          <w:tcPr>
            <w:tcW w:w="5402" w:type="dxa"/>
            <w:shd w:val="clear" w:color="auto" w:fill="A6A6A6"/>
          </w:tcPr>
          <w:p w:rsidR="00D02A2C" w:rsidRPr="00422FCD" w:rsidRDefault="00D02A2C" w:rsidP="00422FCD">
            <w:pPr>
              <w:spacing w:before="60"/>
              <w:rPr>
                <w:rFonts w:ascii="Arial" w:hAnsi="Arial" w:cs="Arial"/>
                <w:i/>
                <w:sz w:val="20"/>
                <w:szCs w:val="20"/>
                <w:lang w:val="fr-BE" w:eastAsia="en-US"/>
              </w:rPr>
            </w:pPr>
            <w:proofErr w:type="spellStart"/>
            <w:r w:rsidRPr="00422FCD">
              <w:rPr>
                <w:rFonts w:ascii="Arial" w:hAnsi="Arial" w:cs="Arial"/>
                <w:b/>
                <w:i/>
                <w:sz w:val="20"/>
                <w:szCs w:val="20"/>
                <w:lang w:val="fr-BE" w:eastAsia="en-US"/>
              </w:rPr>
              <w:t>Locom</w:t>
            </w:r>
            <w:proofErr w:type="spellEnd"/>
            <w:r w:rsidRPr="00422FCD">
              <w:rPr>
                <w:rFonts w:ascii="Arial" w:hAnsi="Arial" w:cs="Arial"/>
                <w:b/>
                <w:i/>
                <w:sz w:val="20"/>
                <w:szCs w:val="20"/>
                <w:lang w:val="fr-BE" w:eastAsia="en-US"/>
              </w:rPr>
              <w:t xml:space="preserve"> test &amp; </w:t>
            </w:r>
            <w:proofErr w:type="spellStart"/>
            <w:r w:rsidRPr="00422FCD">
              <w:rPr>
                <w:rFonts w:ascii="Arial" w:hAnsi="Arial" w:cs="Arial"/>
                <w:b/>
                <w:i/>
                <w:sz w:val="20"/>
                <w:szCs w:val="20"/>
                <w:lang w:val="fr-BE" w:eastAsia="en-US"/>
              </w:rPr>
              <w:t>market</w:t>
            </w:r>
            <w:proofErr w:type="spellEnd"/>
            <w:r w:rsidRPr="00422FCD">
              <w:rPr>
                <w:rFonts w:ascii="Arial" w:hAnsi="Arial" w:cs="Arial"/>
                <w:b/>
                <w:i/>
                <w:sz w:val="20"/>
                <w:szCs w:val="20"/>
                <w:lang w:val="fr-BE" w:eastAsia="en-US"/>
              </w:rPr>
              <w:t xml:space="preserve"> value</w:t>
            </w:r>
          </w:p>
        </w:tc>
        <w:tc>
          <w:tcPr>
            <w:tcW w:w="567" w:type="dxa"/>
            <w:shd w:val="clear" w:color="auto" w:fill="A6A6A6"/>
          </w:tcPr>
          <w:p w:rsidR="00D02A2C" w:rsidRPr="006941EC" w:rsidRDefault="00D02A2C" w:rsidP="001447AA">
            <w:pPr>
              <w:spacing w:before="60"/>
              <w:jc w:val="both"/>
              <w:rPr>
                <w:rFonts w:ascii="Arial" w:hAnsi="Arial" w:cs="Arial"/>
                <w:sz w:val="20"/>
                <w:szCs w:val="20"/>
                <w:lang w:val="fr-BE" w:eastAsia="en-US"/>
              </w:rPr>
            </w:pPr>
          </w:p>
        </w:tc>
        <w:tc>
          <w:tcPr>
            <w:tcW w:w="709" w:type="dxa"/>
            <w:shd w:val="clear" w:color="auto" w:fill="A6A6A6"/>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shd w:val="clear" w:color="auto" w:fill="A6A6A6"/>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shd w:val="clear" w:color="auto" w:fill="A6A6A6"/>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shd w:val="clear" w:color="auto" w:fill="A6A6A6"/>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shd w:val="clear" w:color="auto" w:fill="A6A6A6"/>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shd w:val="clear" w:color="auto" w:fill="A6A6A6"/>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1234"/>
        </w:trPr>
        <w:tc>
          <w:tcPr>
            <w:tcW w:w="392" w:type="dxa"/>
          </w:tcPr>
          <w:p w:rsidR="00D02A2C" w:rsidRDefault="00D02A2C" w:rsidP="00EB5D6E">
            <w:pPr>
              <w:spacing w:before="60"/>
              <w:jc w:val="both"/>
              <w:rPr>
                <w:rFonts w:ascii="Arial" w:hAnsi="Arial" w:cs="Arial"/>
                <w:sz w:val="20"/>
                <w:szCs w:val="20"/>
                <w:lang w:val="fr-BE" w:eastAsia="en-US"/>
              </w:rPr>
            </w:pPr>
          </w:p>
        </w:tc>
        <w:tc>
          <w:tcPr>
            <w:tcW w:w="5402" w:type="dxa"/>
          </w:tcPr>
          <w:p w:rsidR="00D02A2C" w:rsidRPr="006941EC" w:rsidRDefault="00D02A2C" w:rsidP="00EB5D6E">
            <w:pPr>
              <w:spacing w:before="60"/>
              <w:jc w:val="both"/>
              <w:rPr>
                <w:rFonts w:ascii="Arial" w:hAnsi="Arial" w:cs="Arial"/>
                <w:sz w:val="20"/>
                <w:szCs w:val="20"/>
                <w:lang w:val="fr-BE" w:eastAsia="en-US"/>
              </w:rPr>
            </w:pPr>
            <w:r>
              <w:rPr>
                <w:rFonts w:ascii="Arial" w:hAnsi="Arial" w:cs="Arial"/>
                <w:sz w:val="20"/>
                <w:szCs w:val="20"/>
                <w:lang w:val="fr-BE" w:eastAsia="en-US"/>
              </w:rPr>
              <w:t>A moins qu’un nombre significatif d’</w:t>
            </w:r>
            <w:r w:rsidRPr="006941EC">
              <w:rPr>
                <w:rFonts w:ascii="Arial" w:hAnsi="Arial" w:cs="Arial"/>
                <w:sz w:val="20"/>
                <w:szCs w:val="20"/>
                <w:lang w:val="fr-BE" w:eastAsia="en-US"/>
              </w:rPr>
              <w:t>articles cont</w:t>
            </w:r>
            <w:r>
              <w:rPr>
                <w:rFonts w:ascii="Arial" w:hAnsi="Arial" w:cs="Arial"/>
                <w:sz w:val="20"/>
                <w:szCs w:val="20"/>
                <w:lang w:val="fr-BE" w:eastAsia="en-US"/>
              </w:rPr>
              <w:t>enus dans l’</w:t>
            </w:r>
            <w:r w:rsidRPr="006941EC">
              <w:rPr>
                <w:rFonts w:ascii="Arial" w:hAnsi="Arial" w:cs="Arial"/>
                <w:sz w:val="20"/>
                <w:szCs w:val="20"/>
                <w:lang w:val="fr-BE" w:eastAsia="en-US"/>
              </w:rPr>
              <w:t>inventaire puisse être e</w:t>
            </w:r>
            <w:r>
              <w:rPr>
                <w:rFonts w:ascii="Arial" w:hAnsi="Arial" w:cs="Arial"/>
                <w:sz w:val="20"/>
                <w:szCs w:val="20"/>
                <w:lang w:val="fr-BE" w:eastAsia="en-US"/>
              </w:rPr>
              <w:t>xaminé pour réduire le risque d’</w:t>
            </w:r>
            <w:r w:rsidRPr="006941EC">
              <w:rPr>
                <w:rFonts w:ascii="Arial" w:hAnsi="Arial" w:cs="Arial"/>
                <w:sz w:val="20"/>
                <w:szCs w:val="20"/>
                <w:lang w:val="fr-BE" w:eastAsia="en-US"/>
              </w:rPr>
              <w:t>anomalie significative à un niveau suf</w:t>
            </w:r>
            <w:r>
              <w:rPr>
                <w:rFonts w:ascii="Arial" w:hAnsi="Arial" w:cs="Arial"/>
                <w:sz w:val="20"/>
                <w:szCs w:val="20"/>
                <w:lang w:val="fr-BE" w:eastAsia="en-US"/>
              </w:rPr>
              <w:t>fisamment bas, un échantillon d’articles d’</w:t>
            </w:r>
            <w:r w:rsidRPr="006941EC">
              <w:rPr>
                <w:rFonts w:ascii="Arial" w:hAnsi="Arial" w:cs="Arial"/>
                <w:sz w:val="20"/>
                <w:szCs w:val="20"/>
                <w:lang w:val="fr-BE" w:eastAsia="en-US"/>
              </w:rPr>
              <w:t xml:space="preserve">inventaire devra être sélectionné pour </w:t>
            </w:r>
            <w:r>
              <w:rPr>
                <w:rFonts w:ascii="Arial" w:hAnsi="Arial" w:cs="Arial"/>
                <w:sz w:val="20"/>
                <w:szCs w:val="20"/>
                <w:lang w:val="fr-BE" w:eastAsia="en-US"/>
              </w:rPr>
              <w:t>contrôle.</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556"/>
        </w:trPr>
        <w:tc>
          <w:tcPr>
            <w:tcW w:w="392" w:type="dxa"/>
          </w:tcPr>
          <w:p w:rsidR="00D02A2C" w:rsidRPr="006941EC" w:rsidRDefault="00D02A2C" w:rsidP="001447AA">
            <w:pPr>
              <w:spacing w:before="60"/>
              <w:jc w:val="both"/>
              <w:rPr>
                <w:rFonts w:ascii="Arial" w:hAnsi="Arial" w:cs="Arial"/>
                <w:sz w:val="20"/>
                <w:szCs w:val="20"/>
                <w:lang w:val="fr-BE" w:eastAsia="en-US"/>
              </w:rPr>
            </w:pPr>
          </w:p>
        </w:tc>
        <w:tc>
          <w:tcPr>
            <w:tcW w:w="5402"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Sélectionner les articles importants</w:t>
            </w:r>
            <w:r>
              <w:rPr>
                <w:rFonts w:ascii="Arial" w:hAnsi="Arial" w:cs="Arial"/>
                <w:sz w:val="20"/>
                <w:szCs w:val="20"/>
                <w:lang w:val="fr-BE" w:eastAsia="en-US"/>
              </w:rPr>
              <w:t xml:space="preserve"> apparaissant dans le listing d’</w:t>
            </w:r>
            <w:r w:rsidRPr="006941EC">
              <w:rPr>
                <w:rFonts w:ascii="Arial" w:hAnsi="Arial" w:cs="Arial"/>
                <w:sz w:val="20"/>
                <w:szCs w:val="20"/>
                <w:lang w:val="fr-BE" w:eastAsia="en-US"/>
              </w:rPr>
              <w:t>inventaire et :</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270"/>
        </w:trPr>
        <w:tc>
          <w:tcPr>
            <w:tcW w:w="392" w:type="dxa"/>
          </w:tcPr>
          <w:p w:rsidR="00D02A2C" w:rsidRDefault="00D02A2C" w:rsidP="00334B16">
            <w:pPr>
              <w:pStyle w:val="ListParagraph"/>
              <w:spacing w:before="60"/>
              <w:ind w:left="360"/>
              <w:jc w:val="both"/>
              <w:rPr>
                <w:rFonts w:ascii="Arial" w:hAnsi="Arial" w:cs="Arial"/>
                <w:sz w:val="20"/>
                <w:szCs w:val="20"/>
                <w:lang w:val="fr-BE" w:eastAsia="en-US"/>
              </w:rPr>
            </w:pPr>
          </w:p>
        </w:tc>
        <w:tc>
          <w:tcPr>
            <w:tcW w:w="5402" w:type="dxa"/>
          </w:tcPr>
          <w:p w:rsidR="00D02A2C" w:rsidRPr="003C4755" w:rsidRDefault="00D02A2C" w:rsidP="003C4755">
            <w:pPr>
              <w:pStyle w:val="ListParagraph"/>
              <w:numPr>
                <w:ilvl w:val="0"/>
                <w:numId w:val="28"/>
              </w:numPr>
              <w:spacing w:before="60"/>
              <w:jc w:val="both"/>
              <w:rPr>
                <w:rFonts w:ascii="Arial" w:hAnsi="Arial" w:cs="Arial"/>
                <w:sz w:val="20"/>
                <w:szCs w:val="20"/>
                <w:lang w:val="fr-BE" w:eastAsia="en-US"/>
              </w:rPr>
            </w:pPr>
            <w:r>
              <w:rPr>
                <w:rFonts w:ascii="Arial" w:hAnsi="Arial" w:cs="Arial"/>
                <w:sz w:val="20"/>
                <w:szCs w:val="20"/>
                <w:lang w:val="fr-BE" w:eastAsia="en-US"/>
              </w:rPr>
              <w:t>p</w:t>
            </w:r>
            <w:r w:rsidRPr="006941EC">
              <w:rPr>
                <w:rFonts w:ascii="Arial" w:hAnsi="Arial" w:cs="Arial"/>
                <w:sz w:val="20"/>
                <w:szCs w:val="20"/>
                <w:lang w:val="fr-BE" w:eastAsia="en-US"/>
              </w:rPr>
              <w:t>our les matières premières</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992" w:type="dxa"/>
            <w:noWrap/>
            <w:vAlign w:val="bottom"/>
          </w:tcPr>
          <w:p w:rsidR="00D02A2C" w:rsidRPr="006941EC" w:rsidRDefault="00D02A2C" w:rsidP="001447AA">
            <w:pPr>
              <w:spacing w:before="60"/>
              <w:rPr>
                <w:rFonts w:ascii="Arial" w:hAnsi="Arial" w:cs="Arial"/>
                <w:sz w:val="20"/>
                <w:szCs w:val="20"/>
                <w:lang w:val="fr-BE" w:eastAsia="en-US"/>
              </w:rPr>
            </w:pPr>
          </w:p>
        </w:tc>
        <w:tc>
          <w:tcPr>
            <w:tcW w:w="851" w:type="dxa"/>
            <w:noWrap/>
            <w:vAlign w:val="bottom"/>
          </w:tcPr>
          <w:p w:rsidR="00D02A2C" w:rsidRPr="006941EC" w:rsidRDefault="00D02A2C" w:rsidP="001447AA">
            <w:pPr>
              <w:spacing w:before="60"/>
              <w:rPr>
                <w:rFonts w:ascii="Arial" w:hAnsi="Arial" w:cs="Arial"/>
                <w:sz w:val="20"/>
                <w:szCs w:val="20"/>
                <w:lang w:val="fr-BE" w:eastAsia="en-US"/>
              </w:rPr>
            </w:pPr>
          </w:p>
        </w:tc>
        <w:tc>
          <w:tcPr>
            <w:tcW w:w="3685" w:type="dxa"/>
            <w:noWrap/>
            <w:vAlign w:val="bottom"/>
          </w:tcPr>
          <w:p w:rsidR="00D02A2C" w:rsidRPr="006941EC" w:rsidRDefault="00D02A2C" w:rsidP="001447AA">
            <w:pPr>
              <w:spacing w:before="60"/>
              <w:rPr>
                <w:rFonts w:ascii="Arial" w:hAnsi="Arial" w:cs="Arial"/>
                <w:sz w:val="20"/>
                <w:szCs w:val="20"/>
                <w:lang w:val="fr-BE" w:eastAsia="en-US"/>
              </w:rPr>
            </w:pPr>
          </w:p>
        </w:tc>
      </w:tr>
      <w:tr w:rsidR="00D02A2C" w:rsidRPr="006941EC" w:rsidTr="00D02A2C">
        <w:trPr>
          <w:trHeight w:val="270"/>
        </w:trPr>
        <w:tc>
          <w:tcPr>
            <w:tcW w:w="392" w:type="dxa"/>
          </w:tcPr>
          <w:p w:rsidR="00D02A2C" w:rsidRPr="006941EC" w:rsidRDefault="00D02A2C" w:rsidP="003C4755">
            <w:pPr>
              <w:pStyle w:val="ListParagraph"/>
              <w:numPr>
                <w:ilvl w:val="0"/>
                <w:numId w:val="34"/>
              </w:numPr>
              <w:spacing w:before="60"/>
              <w:jc w:val="both"/>
              <w:rPr>
                <w:rFonts w:ascii="Arial" w:hAnsi="Arial" w:cs="Arial"/>
                <w:sz w:val="20"/>
                <w:szCs w:val="20"/>
                <w:lang w:val="fr-BE" w:eastAsia="en-US"/>
              </w:rPr>
            </w:pPr>
          </w:p>
        </w:tc>
        <w:tc>
          <w:tcPr>
            <w:tcW w:w="5402" w:type="dxa"/>
          </w:tcPr>
          <w:p w:rsidR="00D02A2C" w:rsidRPr="006941EC" w:rsidRDefault="00D02A2C" w:rsidP="003C4755">
            <w:pPr>
              <w:pStyle w:val="ListParagraph"/>
              <w:numPr>
                <w:ilvl w:val="0"/>
                <w:numId w:val="34"/>
              </w:numPr>
              <w:spacing w:before="60"/>
              <w:jc w:val="both"/>
              <w:rPr>
                <w:rFonts w:ascii="Arial" w:hAnsi="Arial" w:cs="Arial"/>
                <w:sz w:val="20"/>
                <w:szCs w:val="20"/>
                <w:lang w:val="fr-BE" w:eastAsia="en-US"/>
              </w:rPr>
            </w:pPr>
            <w:r w:rsidRPr="006941EC">
              <w:rPr>
                <w:rFonts w:ascii="Arial" w:hAnsi="Arial" w:cs="Arial"/>
                <w:sz w:val="20"/>
                <w:szCs w:val="20"/>
                <w:lang w:val="fr-BE" w:eastAsia="en-US"/>
              </w:rPr>
              <w:t>documente</w:t>
            </w:r>
            <w:r>
              <w:rPr>
                <w:rFonts w:ascii="Arial" w:hAnsi="Arial" w:cs="Arial"/>
                <w:sz w:val="20"/>
                <w:szCs w:val="20"/>
                <w:lang w:val="fr-BE" w:eastAsia="en-US"/>
              </w:rPr>
              <w:t>r</w:t>
            </w:r>
            <w:r w:rsidRPr="006941EC">
              <w:rPr>
                <w:rFonts w:ascii="Arial" w:hAnsi="Arial" w:cs="Arial"/>
                <w:sz w:val="20"/>
                <w:szCs w:val="20"/>
                <w:lang w:val="fr-BE" w:eastAsia="en-US"/>
              </w:rPr>
              <w:t xml:space="preserve"> la valorisation en retournant aux factures des fournisseurs de ces matières premières, aux factures des transporteurs, etc</w:t>
            </w:r>
            <w:r>
              <w:rPr>
                <w:rFonts w:ascii="Arial" w:hAnsi="Arial" w:cs="Arial"/>
                <w:sz w:val="20"/>
                <w:szCs w:val="20"/>
                <w:lang w:val="fr-BE" w:eastAsia="en-US"/>
              </w:rPr>
              <w:t>.;</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480"/>
        </w:trPr>
        <w:tc>
          <w:tcPr>
            <w:tcW w:w="392" w:type="dxa"/>
          </w:tcPr>
          <w:p w:rsidR="00D02A2C" w:rsidRPr="00334B16" w:rsidRDefault="00D02A2C" w:rsidP="00334B16">
            <w:pPr>
              <w:spacing w:before="60"/>
              <w:jc w:val="both"/>
              <w:rPr>
                <w:rFonts w:ascii="Arial" w:hAnsi="Arial" w:cs="Arial"/>
                <w:sz w:val="20"/>
                <w:szCs w:val="20"/>
                <w:lang w:eastAsia="en-US"/>
              </w:rPr>
            </w:pPr>
          </w:p>
        </w:tc>
        <w:tc>
          <w:tcPr>
            <w:tcW w:w="5402" w:type="dxa"/>
          </w:tcPr>
          <w:p w:rsidR="00D02A2C" w:rsidRDefault="00D02A2C" w:rsidP="00EB5D6E">
            <w:pPr>
              <w:pStyle w:val="ListParagraph"/>
              <w:numPr>
                <w:ilvl w:val="0"/>
                <w:numId w:val="28"/>
              </w:numPr>
              <w:spacing w:before="60"/>
              <w:jc w:val="both"/>
              <w:rPr>
                <w:rFonts w:ascii="Arial" w:hAnsi="Arial" w:cs="Arial"/>
                <w:sz w:val="20"/>
                <w:szCs w:val="20"/>
                <w:lang w:eastAsia="en-US"/>
              </w:rPr>
            </w:pPr>
            <w:r>
              <w:rPr>
                <w:rFonts w:ascii="Arial" w:hAnsi="Arial" w:cs="Arial"/>
                <w:sz w:val="20"/>
                <w:szCs w:val="20"/>
                <w:lang w:eastAsia="en-US"/>
              </w:rPr>
              <w:t xml:space="preserve">pour la </w:t>
            </w:r>
            <w:r>
              <w:rPr>
                <w:rFonts w:ascii="Arial" w:hAnsi="Arial" w:cs="Arial"/>
                <w:sz w:val="20"/>
                <w:szCs w:val="20"/>
                <w:lang w:val="fr-BE" w:eastAsia="en-US"/>
              </w:rPr>
              <w:t>v</w:t>
            </w:r>
            <w:r w:rsidRPr="006941EC">
              <w:rPr>
                <w:rFonts w:ascii="Arial" w:hAnsi="Arial" w:cs="Arial"/>
                <w:sz w:val="20"/>
                <w:szCs w:val="20"/>
                <w:lang w:val="fr-BE" w:eastAsia="en-US"/>
              </w:rPr>
              <w:t>alorisation des encours de fabrication et des produits finis</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992" w:type="dxa"/>
            <w:noWrap/>
            <w:vAlign w:val="bottom"/>
          </w:tcPr>
          <w:p w:rsidR="00D02A2C" w:rsidRPr="006941EC" w:rsidRDefault="00D02A2C" w:rsidP="001447AA">
            <w:pPr>
              <w:spacing w:before="60"/>
              <w:rPr>
                <w:rFonts w:ascii="Arial" w:hAnsi="Arial" w:cs="Arial"/>
                <w:sz w:val="20"/>
                <w:szCs w:val="20"/>
                <w:lang w:val="fr-BE" w:eastAsia="en-US"/>
              </w:rPr>
            </w:pPr>
          </w:p>
        </w:tc>
        <w:tc>
          <w:tcPr>
            <w:tcW w:w="851" w:type="dxa"/>
            <w:noWrap/>
            <w:vAlign w:val="bottom"/>
          </w:tcPr>
          <w:p w:rsidR="00D02A2C" w:rsidRPr="006941EC" w:rsidRDefault="00D02A2C" w:rsidP="001447AA">
            <w:pPr>
              <w:spacing w:before="60"/>
              <w:rPr>
                <w:rFonts w:ascii="Arial" w:hAnsi="Arial" w:cs="Arial"/>
                <w:sz w:val="20"/>
                <w:szCs w:val="20"/>
                <w:lang w:val="fr-BE" w:eastAsia="en-US"/>
              </w:rPr>
            </w:pPr>
          </w:p>
        </w:tc>
        <w:tc>
          <w:tcPr>
            <w:tcW w:w="3685" w:type="dxa"/>
            <w:noWrap/>
            <w:vAlign w:val="bottom"/>
          </w:tcPr>
          <w:p w:rsidR="00D02A2C" w:rsidRPr="006941EC" w:rsidRDefault="00D02A2C" w:rsidP="001447AA">
            <w:pPr>
              <w:spacing w:before="60"/>
              <w:rPr>
                <w:rFonts w:ascii="Arial" w:hAnsi="Arial" w:cs="Arial"/>
                <w:sz w:val="20"/>
                <w:szCs w:val="20"/>
                <w:lang w:val="fr-BE" w:eastAsia="en-US"/>
              </w:rPr>
            </w:pPr>
          </w:p>
        </w:tc>
      </w:tr>
      <w:tr w:rsidR="00D02A2C" w:rsidRPr="006941EC" w:rsidTr="00D02A2C">
        <w:trPr>
          <w:trHeight w:val="480"/>
        </w:trPr>
        <w:tc>
          <w:tcPr>
            <w:tcW w:w="392" w:type="dxa"/>
          </w:tcPr>
          <w:p w:rsidR="00D02A2C" w:rsidRDefault="00D02A2C" w:rsidP="003C4755">
            <w:pPr>
              <w:pStyle w:val="ListParagraph"/>
              <w:numPr>
                <w:ilvl w:val="0"/>
                <w:numId w:val="34"/>
              </w:numPr>
              <w:spacing w:before="60"/>
              <w:jc w:val="both"/>
              <w:rPr>
                <w:rFonts w:ascii="Arial" w:hAnsi="Arial" w:cs="Arial"/>
                <w:sz w:val="20"/>
                <w:szCs w:val="20"/>
                <w:lang w:val="fr-BE" w:eastAsia="en-US"/>
              </w:rPr>
            </w:pPr>
          </w:p>
        </w:tc>
        <w:tc>
          <w:tcPr>
            <w:tcW w:w="5402" w:type="dxa"/>
          </w:tcPr>
          <w:p w:rsidR="00D02A2C" w:rsidRPr="006941EC" w:rsidRDefault="00D02A2C" w:rsidP="003C4755">
            <w:pPr>
              <w:pStyle w:val="ListParagraph"/>
              <w:numPr>
                <w:ilvl w:val="0"/>
                <w:numId w:val="34"/>
              </w:numPr>
              <w:spacing w:before="60"/>
              <w:jc w:val="both"/>
              <w:rPr>
                <w:rFonts w:ascii="Arial" w:hAnsi="Arial" w:cs="Arial"/>
                <w:sz w:val="20"/>
                <w:szCs w:val="20"/>
                <w:lang w:val="fr-BE" w:eastAsia="en-US"/>
              </w:rPr>
            </w:pPr>
            <w:r>
              <w:rPr>
                <w:rFonts w:ascii="Arial" w:hAnsi="Arial" w:cs="Arial"/>
                <w:sz w:val="20"/>
                <w:szCs w:val="20"/>
                <w:lang w:val="fr-BE" w:eastAsia="en-US"/>
              </w:rPr>
              <w:t>p</w:t>
            </w:r>
            <w:r w:rsidRPr="006941EC">
              <w:rPr>
                <w:rFonts w:ascii="Arial" w:hAnsi="Arial" w:cs="Arial"/>
                <w:sz w:val="20"/>
                <w:szCs w:val="20"/>
                <w:lang w:val="fr-BE" w:eastAsia="en-US"/>
              </w:rPr>
              <w:t xml:space="preserve">asser en revue les composantes du </w:t>
            </w:r>
            <w:r>
              <w:rPr>
                <w:rFonts w:ascii="Arial" w:hAnsi="Arial" w:cs="Arial"/>
                <w:sz w:val="20"/>
                <w:szCs w:val="20"/>
                <w:lang w:val="fr-BE" w:eastAsia="en-US"/>
              </w:rPr>
              <w:t>p</w:t>
            </w:r>
            <w:r w:rsidRPr="006941EC">
              <w:rPr>
                <w:rFonts w:ascii="Arial" w:hAnsi="Arial" w:cs="Arial"/>
                <w:sz w:val="20"/>
                <w:szCs w:val="20"/>
                <w:lang w:val="fr-BE" w:eastAsia="en-US"/>
              </w:rPr>
              <w:t>rix de revient pour en apprécier le bien-fondé</w:t>
            </w:r>
            <w:r>
              <w:rPr>
                <w:rFonts w:ascii="Arial" w:hAnsi="Arial" w:cs="Arial"/>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rPr>
          <w:trHeight w:val="481"/>
        </w:trPr>
        <w:tc>
          <w:tcPr>
            <w:tcW w:w="392" w:type="dxa"/>
          </w:tcPr>
          <w:p w:rsidR="00D02A2C" w:rsidRDefault="00D02A2C" w:rsidP="003C4755">
            <w:pPr>
              <w:pStyle w:val="ListParagraph"/>
              <w:numPr>
                <w:ilvl w:val="0"/>
                <w:numId w:val="30"/>
              </w:numPr>
              <w:spacing w:before="60"/>
              <w:ind w:left="720"/>
              <w:jc w:val="both"/>
              <w:rPr>
                <w:rFonts w:ascii="Arial" w:hAnsi="Arial" w:cs="Arial"/>
                <w:sz w:val="20"/>
                <w:szCs w:val="20"/>
                <w:lang w:val="fr-BE" w:eastAsia="en-US"/>
              </w:rPr>
            </w:pPr>
          </w:p>
        </w:tc>
        <w:tc>
          <w:tcPr>
            <w:tcW w:w="5402" w:type="dxa"/>
          </w:tcPr>
          <w:p w:rsidR="00D02A2C" w:rsidRPr="006941EC" w:rsidRDefault="00D02A2C" w:rsidP="003C4755">
            <w:pPr>
              <w:pStyle w:val="ListParagraph"/>
              <w:numPr>
                <w:ilvl w:val="0"/>
                <w:numId w:val="30"/>
              </w:numPr>
              <w:spacing w:before="60"/>
              <w:ind w:left="720"/>
              <w:jc w:val="both"/>
              <w:rPr>
                <w:rFonts w:ascii="Arial" w:hAnsi="Arial" w:cs="Arial"/>
                <w:sz w:val="20"/>
                <w:szCs w:val="20"/>
                <w:lang w:val="fr-BE" w:eastAsia="en-US"/>
              </w:rPr>
            </w:pPr>
            <w:r>
              <w:rPr>
                <w:rFonts w:ascii="Arial" w:hAnsi="Arial" w:cs="Arial"/>
                <w:sz w:val="20"/>
                <w:szCs w:val="20"/>
                <w:lang w:val="fr-BE" w:eastAsia="en-US"/>
              </w:rPr>
              <w:t>c</w:t>
            </w:r>
            <w:r w:rsidRPr="006941EC">
              <w:rPr>
                <w:rFonts w:ascii="Arial" w:hAnsi="Arial" w:cs="Arial"/>
                <w:sz w:val="20"/>
                <w:szCs w:val="20"/>
                <w:lang w:val="fr-BE" w:eastAsia="en-US"/>
              </w:rPr>
              <w:t>omparer les taux horaire</w:t>
            </w:r>
            <w:r>
              <w:rPr>
                <w:rFonts w:ascii="Arial" w:hAnsi="Arial" w:cs="Arial"/>
                <w:sz w:val="20"/>
                <w:szCs w:val="20"/>
                <w:lang w:val="fr-BE" w:eastAsia="en-US"/>
              </w:rPr>
              <w:t>s</w:t>
            </w:r>
            <w:r w:rsidRPr="006941EC">
              <w:rPr>
                <w:rFonts w:ascii="Arial" w:hAnsi="Arial" w:cs="Arial"/>
                <w:sz w:val="20"/>
                <w:szCs w:val="20"/>
                <w:lang w:val="fr-BE" w:eastAsia="en-US"/>
              </w:rPr>
              <w:t xml:space="preserve"> de valorisation des heures prestées avec les fiches de salaires</w:t>
            </w:r>
            <w:r>
              <w:rPr>
                <w:rFonts w:ascii="Arial" w:hAnsi="Arial" w:cs="Arial"/>
                <w:sz w:val="20"/>
                <w:szCs w:val="20"/>
                <w:lang w:val="fr-BE" w:eastAsia="en-US"/>
              </w:rPr>
              <w:t xml:space="preserve"> ;</w:t>
            </w:r>
          </w:p>
        </w:tc>
        <w:tc>
          <w:tcPr>
            <w:tcW w:w="567" w:type="dxa"/>
          </w:tcPr>
          <w:p w:rsidR="00D02A2C" w:rsidRPr="006941EC" w:rsidRDefault="00D02A2C" w:rsidP="001447AA">
            <w:pPr>
              <w:spacing w:before="60"/>
              <w:jc w:val="both"/>
              <w:rPr>
                <w:rFonts w:ascii="Arial" w:hAnsi="Arial" w:cs="Arial"/>
                <w:sz w:val="20"/>
                <w:szCs w:val="20"/>
                <w:lang w:val="fr-BE" w:eastAsia="en-US"/>
              </w:rPr>
            </w:pPr>
          </w:p>
        </w:tc>
        <w:tc>
          <w:tcPr>
            <w:tcW w:w="709"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92" w:type="dxa"/>
            <w:tcBorders>
              <w:top w:val="single" w:sz="4" w:space="0" w:color="auto"/>
              <w:left w:val="single" w:sz="4" w:space="0" w:color="auto"/>
              <w:bottom w:val="single" w:sz="4" w:space="0" w:color="auto"/>
              <w:right w:val="single" w:sz="4" w:space="0" w:color="auto"/>
            </w:tcBorders>
          </w:tcPr>
          <w:p w:rsidR="00D02A2C" w:rsidRDefault="00D02A2C" w:rsidP="003C4755">
            <w:pPr>
              <w:pStyle w:val="ListParagraph"/>
              <w:numPr>
                <w:ilvl w:val="0"/>
                <w:numId w:val="30"/>
              </w:numPr>
              <w:spacing w:before="60"/>
              <w:ind w:left="72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3C4755">
            <w:pPr>
              <w:pStyle w:val="ListParagraph"/>
              <w:numPr>
                <w:ilvl w:val="0"/>
                <w:numId w:val="30"/>
              </w:numPr>
              <w:spacing w:before="60"/>
              <w:ind w:left="720"/>
              <w:jc w:val="both"/>
              <w:rPr>
                <w:rFonts w:ascii="Arial" w:hAnsi="Arial" w:cs="Arial"/>
                <w:sz w:val="20"/>
                <w:szCs w:val="20"/>
                <w:lang w:val="fr-BE" w:eastAsia="en-US"/>
              </w:rPr>
            </w:pPr>
            <w:r>
              <w:rPr>
                <w:rFonts w:ascii="Arial" w:hAnsi="Arial" w:cs="Arial"/>
                <w:sz w:val="20"/>
                <w:szCs w:val="20"/>
                <w:lang w:val="fr-BE" w:eastAsia="en-US"/>
              </w:rPr>
              <w:t>é</w:t>
            </w:r>
            <w:r w:rsidRPr="006941EC">
              <w:rPr>
                <w:rFonts w:ascii="Arial" w:hAnsi="Arial" w:cs="Arial"/>
                <w:sz w:val="20"/>
                <w:szCs w:val="20"/>
                <w:lang w:val="fr-BE" w:eastAsia="en-US"/>
              </w:rPr>
              <w:t>valuer le bien-fondé éventuel de la Q/P des frais généraux inclus dans la valorisation. Comparer les taux utilisés avec les frais généraux réels apparaissant en comptabilité</w:t>
            </w:r>
            <w:r>
              <w:rPr>
                <w:rFonts w:ascii="Arial" w:hAnsi="Arial" w:cs="Arial"/>
                <w:sz w:val="20"/>
                <w:szCs w:val="20"/>
                <w:lang w:val="fr-BE" w:eastAsia="en-US"/>
              </w:rPr>
              <w:t xml:space="preserve">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D02A2C" w:rsidRPr="006941EC" w:rsidTr="00D02A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7"/>
        </w:trPr>
        <w:tc>
          <w:tcPr>
            <w:tcW w:w="392" w:type="dxa"/>
            <w:tcBorders>
              <w:top w:val="single" w:sz="4" w:space="0" w:color="auto"/>
              <w:left w:val="single" w:sz="4" w:space="0" w:color="auto"/>
              <w:bottom w:val="single" w:sz="4" w:space="0" w:color="auto"/>
              <w:right w:val="single" w:sz="4" w:space="0" w:color="auto"/>
            </w:tcBorders>
          </w:tcPr>
          <w:p w:rsidR="00D02A2C" w:rsidRDefault="00D02A2C" w:rsidP="003C4755">
            <w:pPr>
              <w:pStyle w:val="ListParagraph"/>
              <w:numPr>
                <w:ilvl w:val="0"/>
                <w:numId w:val="30"/>
              </w:numPr>
              <w:spacing w:before="60"/>
              <w:ind w:left="72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D02A2C" w:rsidRPr="006941EC" w:rsidRDefault="00D02A2C" w:rsidP="003C4755">
            <w:pPr>
              <w:pStyle w:val="ListParagraph"/>
              <w:numPr>
                <w:ilvl w:val="0"/>
                <w:numId w:val="30"/>
              </w:numPr>
              <w:spacing w:before="60"/>
              <w:ind w:left="720"/>
              <w:jc w:val="both"/>
              <w:rPr>
                <w:rFonts w:ascii="Arial" w:hAnsi="Arial" w:cs="Arial"/>
                <w:sz w:val="20"/>
                <w:szCs w:val="20"/>
                <w:lang w:val="fr-BE" w:eastAsia="en-US"/>
              </w:rPr>
            </w:pPr>
            <w:r>
              <w:rPr>
                <w:rFonts w:ascii="Arial" w:hAnsi="Arial" w:cs="Arial"/>
                <w:sz w:val="20"/>
                <w:szCs w:val="20"/>
                <w:lang w:val="fr-BE" w:eastAsia="en-US"/>
              </w:rPr>
              <w:t>c</w:t>
            </w:r>
            <w:r w:rsidRPr="006941EC">
              <w:rPr>
                <w:rFonts w:ascii="Arial" w:hAnsi="Arial" w:cs="Arial"/>
                <w:sz w:val="20"/>
                <w:szCs w:val="20"/>
                <w:lang w:val="fr-BE" w:eastAsia="en-US"/>
              </w:rPr>
              <w:t>omparer la marge brute attendue (prix de vente attendu moins coûts de vente) avec les marges brutes réelles. Obtenir des explications pour les différences.</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D02A2C" w:rsidRPr="006941EC" w:rsidRDefault="00D02A2C"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D02A2C" w:rsidRPr="006941EC" w:rsidRDefault="00D02A2C"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514ECF" w:rsidRDefault="00514ECF">
      <w:r>
        <w:br w:type="page"/>
      </w:r>
    </w:p>
    <w:tbl>
      <w:tblPr>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402"/>
        <w:gridCol w:w="567"/>
        <w:gridCol w:w="709"/>
        <w:gridCol w:w="567"/>
        <w:gridCol w:w="567"/>
        <w:gridCol w:w="992"/>
        <w:gridCol w:w="851"/>
        <w:gridCol w:w="3685"/>
      </w:tblGrid>
      <w:tr w:rsidR="00334B16" w:rsidRPr="006941EC" w:rsidTr="00334B16">
        <w:trPr>
          <w:cantSplit/>
          <w:trHeight w:val="1860"/>
        </w:trPr>
        <w:tc>
          <w:tcPr>
            <w:tcW w:w="534" w:type="dxa"/>
            <w:shd w:val="clear" w:color="auto" w:fill="CCFFFF"/>
          </w:tcPr>
          <w:p w:rsidR="00334B16" w:rsidRDefault="00334B16" w:rsidP="00D02A2C">
            <w:pPr>
              <w:spacing w:before="60"/>
              <w:jc w:val="center"/>
              <w:rPr>
                <w:rFonts w:ascii="Arial" w:hAnsi="Arial" w:cs="Arial"/>
                <w:b/>
                <w:bCs/>
                <w:sz w:val="20"/>
                <w:szCs w:val="20"/>
                <w:lang w:val="fr-BE" w:eastAsia="en-US"/>
              </w:rPr>
            </w:pPr>
          </w:p>
        </w:tc>
        <w:tc>
          <w:tcPr>
            <w:tcW w:w="5402" w:type="dxa"/>
            <w:shd w:val="clear" w:color="auto" w:fill="CCFFFF"/>
            <w:noWrap/>
            <w:vAlign w:val="center"/>
          </w:tcPr>
          <w:p w:rsidR="00334B16" w:rsidRPr="006941EC" w:rsidRDefault="00334B16" w:rsidP="00D02A2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334B16" w:rsidRPr="006941EC" w:rsidRDefault="00334B16" w:rsidP="00D02A2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334B16" w:rsidRPr="006941EC" w:rsidRDefault="00334B16" w:rsidP="00D02A2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334B16" w:rsidRPr="006941EC" w:rsidTr="00334B16">
        <w:trPr>
          <w:trHeight w:val="374"/>
        </w:trPr>
        <w:tc>
          <w:tcPr>
            <w:tcW w:w="534" w:type="dxa"/>
            <w:shd w:val="clear" w:color="auto" w:fill="A6A6A6"/>
          </w:tcPr>
          <w:p w:rsidR="00334B16" w:rsidRPr="00B2208E" w:rsidRDefault="00B2208E" w:rsidP="00D02A2C">
            <w:pPr>
              <w:spacing w:before="60"/>
              <w:rPr>
                <w:rFonts w:ascii="Arial" w:hAnsi="Arial" w:cs="Arial"/>
                <w:b/>
                <w:sz w:val="20"/>
                <w:szCs w:val="20"/>
                <w:lang w:val="fr-BE" w:eastAsia="en-US"/>
              </w:rPr>
            </w:pPr>
            <w:r w:rsidRPr="00B2208E">
              <w:rPr>
                <w:rFonts w:ascii="Arial" w:hAnsi="Arial" w:cs="Arial"/>
                <w:b/>
                <w:sz w:val="20"/>
                <w:szCs w:val="20"/>
                <w:lang w:val="fr-BE" w:eastAsia="en-US"/>
              </w:rPr>
              <w:t>9.</w:t>
            </w:r>
          </w:p>
        </w:tc>
        <w:tc>
          <w:tcPr>
            <w:tcW w:w="5402" w:type="dxa"/>
            <w:shd w:val="clear" w:color="auto" w:fill="A6A6A6"/>
          </w:tcPr>
          <w:p w:rsidR="00334B16" w:rsidRPr="00422FCD" w:rsidRDefault="00334B16" w:rsidP="00D02A2C">
            <w:pPr>
              <w:spacing w:before="60"/>
              <w:rPr>
                <w:rFonts w:ascii="Arial" w:hAnsi="Arial" w:cs="Arial"/>
                <w:i/>
                <w:sz w:val="20"/>
                <w:szCs w:val="20"/>
                <w:lang w:val="fr-BE" w:eastAsia="en-US"/>
              </w:rPr>
            </w:pPr>
            <w:proofErr w:type="spellStart"/>
            <w:r w:rsidRPr="00422FCD">
              <w:rPr>
                <w:rFonts w:ascii="Arial" w:hAnsi="Arial" w:cs="Arial"/>
                <w:b/>
                <w:i/>
                <w:sz w:val="20"/>
                <w:szCs w:val="20"/>
                <w:lang w:val="fr-BE" w:eastAsia="en-US"/>
              </w:rPr>
              <w:t>Locom</w:t>
            </w:r>
            <w:proofErr w:type="spellEnd"/>
            <w:r w:rsidRPr="00422FCD">
              <w:rPr>
                <w:rFonts w:ascii="Arial" w:hAnsi="Arial" w:cs="Arial"/>
                <w:b/>
                <w:i/>
                <w:sz w:val="20"/>
                <w:szCs w:val="20"/>
                <w:lang w:val="fr-BE" w:eastAsia="en-US"/>
              </w:rPr>
              <w:t xml:space="preserve"> test &amp; </w:t>
            </w:r>
            <w:proofErr w:type="spellStart"/>
            <w:r w:rsidRPr="00422FCD">
              <w:rPr>
                <w:rFonts w:ascii="Arial" w:hAnsi="Arial" w:cs="Arial"/>
                <w:b/>
                <w:i/>
                <w:sz w:val="20"/>
                <w:szCs w:val="20"/>
                <w:lang w:val="fr-BE" w:eastAsia="en-US"/>
              </w:rPr>
              <w:t>market</w:t>
            </w:r>
            <w:proofErr w:type="spellEnd"/>
            <w:r w:rsidRPr="00422FCD">
              <w:rPr>
                <w:rFonts w:ascii="Arial" w:hAnsi="Arial" w:cs="Arial"/>
                <w:b/>
                <w:i/>
                <w:sz w:val="20"/>
                <w:szCs w:val="20"/>
                <w:lang w:val="fr-BE" w:eastAsia="en-US"/>
              </w:rPr>
              <w:t xml:space="preserve"> value</w:t>
            </w:r>
          </w:p>
        </w:tc>
        <w:tc>
          <w:tcPr>
            <w:tcW w:w="567" w:type="dxa"/>
            <w:shd w:val="clear" w:color="auto" w:fill="A6A6A6"/>
          </w:tcPr>
          <w:p w:rsidR="00334B16" w:rsidRPr="006941EC" w:rsidRDefault="00334B16" w:rsidP="00D02A2C">
            <w:pPr>
              <w:spacing w:before="60"/>
              <w:jc w:val="both"/>
              <w:rPr>
                <w:rFonts w:ascii="Arial" w:hAnsi="Arial" w:cs="Arial"/>
                <w:sz w:val="20"/>
                <w:szCs w:val="20"/>
                <w:lang w:val="fr-BE" w:eastAsia="en-US"/>
              </w:rPr>
            </w:pPr>
          </w:p>
        </w:tc>
        <w:tc>
          <w:tcPr>
            <w:tcW w:w="709" w:type="dxa"/>
            <w:shd w:val="clear" w:color="auto" w:fill="A6A6A6"/>
          </w:tcPr>
          <w:p w:rsidR="00334B16" w:rsidRPr="006941EC" w:rsidRDefault="00334B16" w:rsidP="00D02A2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shd w:val="clear" w:color="auto" w:fill="A6A6A6"/>
          </w:tcPr>
          <w:p w:rsidR="00334B16" w:rsidRPr="006941EC" w:rsidRDefault="00334B16" w:rsidP="00D02A2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shd w:val="clear" w:color="auto" w:fill="A6A6A6"/>
          </w:tcPr>
          <w:p w:rsidR="00334B16" w:rsidRPr="006941EC" w:rsidRDefault="00334B16" w:rsidP="00D02A2C">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shd w:val="clear" w:color="auto" w:fill="A6A6A6"/>
            <w:noWrap/>
            <w:vAlign w:val="bottom"/>
          </w:tcPr>
          <w:p w:rsidR="00334B16" w:rsidRPr="006941EC" w:rsidRDefault="00334B16" w:rsidP="00D02A2C">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shd w:val="clear" w:color="auto" w:fill="A6A6A6"/>
            <w:noWrap/>
            <w:vAlign w:val="bottom"/>
          </w:tcPr>
          <w:p w:rsidR="00334B16" w:rsidRPr="006941EC" w:rsidRDefault="00334B16" w:rsidP="00D02A2C">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shd w:val="clear" w:color="auto" w:fill="A6A6A6"/>
            <w:noWrap/>
            <w:vAlign w:val="bottom"/>
          </w:tcPr>
          <w:p w:rsidR="00334B16" w:rsidRPr="006941EC" w:rsidRDefault="00334B16" w:rsidP="00D02A2C">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CB018E" w:rsidTr="0033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34" w:type="dxa"/>
            <w:tcBorders>
              <w:top w:val="single" w:sz="4" w:space="0" w:color="auto"/>
              <w:left w:val="single" w:sz="4" w:space="0" w:color="auto"/>
              <w:bottom w:val="single" w:sz="4" w:space="0" w:color="auto"/>
            </w:tcBorders>
          </w:tcPr>
          <w:p w:rsidR="00334B16" w:rsidRPr="00334B16" w:rsidRDefault="00334B16" w:rsidP="00334B16">
            <w:pPr>
              <w:spacing w:before="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tcBorders>
          </w:tcPr>
          <w:p w:rsidR="00334B16" w:rsidRPr="00CB018E" w:rsidRDefault="00334B16" w:rsidP="00AC42A7">
            <w:pPr>
              <w:pStyle w:val="ListParagraph"/>
              <w:numPr>
                <w:ilvl w:val="0"/>
                <w:numId w:val="28"/>
              </w:numPr>
              <w:spacing w:before="60"/>
              <w:jc w:val="both"/>
              <w:rPr>
                <w:rFonts w:ascii="Arial" w:hAnsi="Arial" w:cs="Arial"/>
                <w:sz w:val="20"/>
                <w:szCs w:val="20"/>
                <w:lang w:val="fr-BE" w:eastAsia="en-US"/>
              </w:rPr>
            </w:pPr>
            <w:r w:rsidRPr="00CB018E">
              <w:rPr>
                <w:rFonts w:ascii="Arial" w:hAnsi="Arial" w:cs="Arial"/>
                <w:sz w:val="20"/>
                <w:szCs w:val="20"/>
                <w:lang w:val="fr-BE" w:eastAsia="en-US"/>
              </w:rPr>
              <w:t>Valeur de marché</w:t>
            </w:r>
          </w:p>
        </w:tc>
        <w:tc>
          <w:tcPr>
            <w:tcW w:w="567" w:type="dxa"/>
            <w:tcBorders>
              <w:top w:val="single" w:sz="4" w:space="0" w:color="auto"/>
              <w:bottom w:val="single" w:sz="4" w:space="0" w:color="auto"/>
            </w:tcBorders>
          </w:tcPr>
          <w:p w:rsidR="00334B16" w:rsidRPr="00CB018E" w:rsidRDefault="00334B16" w:rsidP="001447AA">
            <w:pPr>
              <w:spacing w:before="60"/>
              <w:jc w:val="both"/>
              <w:rPr>
                <w:rFonts w:ascii="Arial" w:hAnsi="Arial" w:cs="Arial"/>
                <w:sz w:val="20"/>
                <w:szCs w:val="20"/>
                <w:lang w:val="fr-BE" w:eastAsia="en-US"/>
              </w:rPr>
            </w:pPr>
          </w:p>
        </w:tc>
        <w:tc>
          <w:tcPr>
            <w:tcW w:w="709" w:type="dxa"/>
            <w:tcBorders>
              <w:top w:val="single" w:sz="4" w:space="0" w:color="auto"/>
              <w:bottom w:val="single" w:sz="4" w:space="0" w:color="auto"/>
            </w:tcBorders>
          </w:tcPr>
          <w:p w:rsidR="00334B16" w:rsidRPr="00CB018E" w:rsidRDefault="00334B16" w:rsidP="001447AA">
            <w:pPr>
              <w:spacing w:before="60"/>
              <w:jc w:val="both"/>
              <w:rPr>
                <w:rFonts w:ascii="Arial" w:hAnsi="Arial" w:cs="Arial"/>
                <w:sz w:val="20"/>
                <w:szCs w:val="20"/>
                <w:lang w:val="fr-BE" w:eastAsia="en-US"/>
              </w:rPr>
            </w:pPr>
            <w:r w:rsidRPr="00CB018E">
              <w:rPr>
                <w:rFonts w:ascii="Arial" w:hAnsi="Arial" w:cs="Arial"/>
                <w:sz w:val="20"/>
                <w:szCs w:val="20"/>
                <w:lang w:val="fr-BE" w:eastAsia="en-US"/>
              </w:rPr>
              <w:t> </w:t>
            </w:r>
          </w:p>
        </w:tc>
        <w:tc>
          <w:tcPr>
            <w:tcW w:w="567" w:type="dxa"/>
            <w:tcBorders>
              <w:top w:val="single" w:sz="4" w:space="0" w:color="auto"/>
              <w:bottom w:val="single" w:sz="4" w:space="0" w:color="auto"/>
            </w:tcBorders>
          </w:tcPr>
          <w:p w:rsidR="00334B16" w:rsidRPr="00CB018E" w:rsidRDefault="00334B16" w:rsidP="001447AA">
            <w:pPr>
              <w:spacing w:before="60"/>
              <w:jc w:val="both"/>
              <w:rPr>
                <w:rFonts w:ascii="Arial" w:hAnsi="Arial" w:cs="Arial"/>
                <w:sz w:val="20"/>
                <w:szCs w:val="20"/>
                <w:lang w:val="fr-BE" w:eastAsia="en-US"/>
              </w:rPr>
            </w:pPr>
            <w:r w:rsidRPr="00CB018E">
              <w:rPr>
                <w:rFonts w:ascii="Arial" w:hAnsi="Arial" w:cs="Arial"/>
                <w:sz w:val="20"/>
                <w:szCs w:val="20"/>
                <w:lang w:val="fr-BE" w:eastAsia="en-US"/>
              </w:rPr>
              <w:t> </w:t>
            </w:r>
          </w:p>
        </w:tc>
        <w:tc>
          <w:tcPr>
            <w:tcW w:w="567" w:type="dxa"/>
            <w:tcBorders>
              <w:top w:val="single" w:sz="4" w:space="0" w:color="auto"/>
              <w:bottom w:val="single" w:sz="4" w:space="0" w:color="auto"/>
            </w:tcBorders>
          </w:tcPr>
          <w:p w:rsidR="00334B16" w:rsidRPr="00CB018E" w:rsidRDefault="00334B16" w:rsidP="001447AA">
            <w:pPr>
              <w:spacing w:before="60"/>
              <w:jc w:val="both"/>
              <w:rPr>
                <w:rFonts w:ascii="Arial" w:hAnsi="Arial" w:cs="Arial"/>
                <w:sz w:val="20"/>
                <w:szCs w:val="20"/>
                <w:lang w:val="fr-BE" w:eastAsia="en-US"/>
              </w:rPr>
            </w:pPr>
            <w:r w:rsidRPr="00CB018E">
              <w:rPr>
                <w:rFonts w:ascii="Arial" w:hAnsi="Arial" w:cs="Arial"/>
                <w:sz w:val="20"/>
                <w:szCs w:val="20"/>
                <w:lang w:val="fr-BE" w:eastAsia="en-US"/>
              </w:rPr>
              <w:t> </w:t>
            </w:r>
          </w:p>
        </w:tc>
        <w:tc>
          <w:tcPr>
            <w:tcW w:w="992" w:type="dxa"/>
            <w:tcBorders>
              <w:top w:val="single" w:sz="4" w:space="0" w:color="auto"/>
              <w:bottom w:val="single" w:sz="4" w:space="0" w:color="auto"/>
            </w:tcBorders>
            <w:noWrap/>
          </w:tcPr>
          <w:p w:rsidR="00334B16" w:rsidRPr="00CB018E" w:rsidRDefault="00334B16" w:rsidP="001447AA">
            <w:pPr>
              <w:spacing w:before="60"/>
              <w:rPr>
                <w:rFonts w:ascii="Arial" w:hAnsi="Arial" w:cs="Arial"/>
                <w:sz w:val="20"/>
                <w:szCs w:val="20"/>
                <w:lang w:val="fr-BE" w:eastAsia="en-US"/>
              </w:rPr>
            </w:pPr>
            <w:r w:rsidRPr="00CB018E">
              <w:rPr>
                <w:rFonts w:ascii="Arial" w:hAnsi="Arial" w:cs="Arial"/>
                <w:sz w:val="20"/>
                <w:szCs w:val="20"/>
                <w:lang w:val="fr-BE" w:eastAsia="en-US"/>
              </w:rPr>
              <w:t> </w:t>
            </w:r>
          </w:p>
        </w:tc>
        <w:tc>
          <w:tcPr>
            <w:tcW w:w="851" w:type="dxa"/>
            <w:tcBorders>
              <w:top w:val="single" w:sz="4" w:space="0" w:color="auto"/>
              <w:bottom w:val="single" w:sz="4" w:space="0" w:color="auto"/>
            </w:tcBorders>
            <w:noWrap/>
          </w:tcPr>
          <w:p w:rsidR="00334B16" w:rsidRPr="00CB018E" w:rsidRDefault="00334B16" w:rsidP="001447AA">
            <w:pPr>
              <w:spacing w:before="60"/>
              <w:rPr>
                <w:rFonts w:ascii="Arial" w:hAnsi="Arial" w:cs="Arial"/>
                <w:sz w:val="20"/>
                <w:szCs w:val="20"/>
                <w:lang w:val="fr-BE" w:eastAsia="en-US"/>
              </w:rPr>
            </w:pPr>
            <w:r w:rsidRPr="00CB018E">
              <w:rPr>
                <w:rFonts w:ascii="Arial" w:hAnsi="Arial" w:cs="Arial"/>
                <w:sz w:val="20"/>
                <w:szCs w:val="20"/>
                <w:lang w:val="fr-BE" w:eastAsia="en-US"/>
              </w:rPr>
              <w:t> </w:t>
            </w:r>
          </w:p>
        </w:tc>
        <w:tc>
          <w:tcPr>
            <w:tcW w:w="3685" w:type="dxa"/>
            <w:tcBorders>
              <w:top w:val="single" w:sz="4" w:space="0" w:color="auto"/>
              <w:bottom w:val="single" w:sz="4" w:space="0" w:color="auto"/>
              <w:right w:val="single" w:sz="4" w:space="0" w:color="auto"/>
            </w:tcBorders>
            <w:noWrap/>
          </w:tcPr>
          <w:p w:rsidR="00334B16" w:rsidRPr="00CB018E" w:rsidRDefault="00334B16" w:rsidP="001447AA">
            <w:pPr>
              <w:spacing w:before="60"/>
              <w:rPr>
                <w:rFonts w:ascii="Arial" w:hAnsi="Arial" w:cs="Arial"/>
                <w:sz w:val="20"/>
                <w:szCs w:val="20"/>
                <w:lang w:val="fr-BE" w:eastAsia="en-US"/>
              </w:rPr>
            </w:pPr>
            <w:r w:rsidRPr="00CB018E">
              <w:rPr>
                <w:rFonts w:ascii="Arial" w:hAnsi="Arial" w:cs="Arial"/>
                <w:sz w:val="20"/>
                <w:szCs w:val="20"/>
                <w:lang w:val="fr-BE" w:eastAsia="en-US"/>
              </w:rPr>
              <w:t> </w:t>
            </w:r>
          </w:p>
        </w:tc>
      </w:tr>
      <w:tr w:rsidR="00334B16" w:rsidRPr="006941EC" w:rsidTr="0033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534" w:type="dxa"/>
            <w:tcBorders>
              <w:top w:val="single" w:sz="4" w:space="0" w:color="auto"/>
              <w:left w:val="single" w:sz="4" w:space="0" w:color="auto"/>
              <w:bottom w:val="single" w:sz="4" w:space="0" w:color="auto"/>
              <w:right w:val="single" w:sz="4" w:space="0" w:color="auto"/>
            </w:tcBorders>
          </w:tcPr>
          <w:p w:rsidR="00334B16" w:rsidRDefault="00334B16" w:rsidP="001447AA">
            <w:pPr>
              <w:spacing w:before="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Pr>
                <w:rFonts w:ascii="Arial" w:hAnsi="Arial" w:cs="Arial"/>
                <w:sz w:val="20"/>
                <w:szCs w:val="20"/>
                <w:lang w:val="fr-BE" w:eastAsia="en-US"/>
              </w:rPr>
              <w:t>S’assurer que l’inventaire n’</w:t>
            </w:r>
            <w:r w:rsidRPr="006941EC">
              <w:rPr>
                <w:rFonts w:ascii="Arial" w:hAnsi="Arial" w:cs="Arial"/>
                <w:sz w:val="20"/>
                <w:szCs w:val="20"/>
                <w:lang w:val="fr-BE" w:eastAsia="en-US"/>
              </w:rPr>
              <w:t>est pas valorisé au-dessus de sa valeur réalisable nette.</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6"/>
        </w:trPr>
        <w:tc>
          <w:tcPr>
            <w:tcW w:w="534" w:type="dxa"/>
            <w:tcBorders>
              <w:top w:val="single" w:sz="4" w:space="0" w:color="auto"/>
              <w:left w:val="single" w:sz="4" w:space="0" w:color="auto"/>
              <w:bottom w:val="single" w:sz="4" w:space="0" w:color="auto"/>
              <w:right w:val="single" w:sz="4" w:space="0" w:color="auto"/>
            </w:tcBorders>
          </w:tcPr>
          <w:p w:rsidR="00334B16" w:rsidRDefault="00334B16" w:rsidP="00334B16">
            <w:pPr>
              <w:pStyle w:val="ListParagraph"/>
              <w:spacing w:before="60"/>
              <w:ind w:left="284"/>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334B16" w:rsidRPr="006941EC" w:rsidRDefault="00334B16" w:rsidP="006F2246">
            <w:pPr>
              <w:pStyle w:val="ListParagraph"/>
              <w:numPr>
                <w:ilvl w:val="0"/>
                <w:numId w:val="31"/>
              </w:numPr>
              <w:spacing w:before="60"/>
              <w:ind w:left="284" w:hanging="283"/>
              <w:jc w:val="both"/>
              <w:rPr>
                <w:rFonts w:ascii="Arial" w:hAnsi="Arial" w:cs="Arial"/>
                <w:sz w:val="20"/>
                <w:szCs w:val="20"/>
                <w:lang w:val="fr-BE" w:eastAsia="en-US"/>
              </w:rPr>
            </w:pPr>
            <w:r>
              <w:rPr>
                <w:rFonts w:ascii="Arial" w:hAnsi="Arial" w:cs="Arial"/>
                <w:sz w:val="20"/>
                <w:szCs w:val="20"/>
                <w:lang w:val="fr-BE" w:eastAsia="en-US"/>
              </w:rPr>
              <w:t>Comparer le coût d’</w:t>
            </w:r>
            <w:r w:rsidRPr="006941EC">
              <w:rPr>
                <w:rFonts w:ascii="Arial" w:hAnsi="Arial" w:cs="Arial"/>
                <w:sz w:val="20"/>
                <w:szCs w:val="20"/>
                <w:lang w:val="fr-BE" w:eastAsia="en-US"/>
              </w:rPr>
              <w:t>inventaire avec les prix de ventes à partir des factures de ventes, listes de prix, et contrats clients subséquents.</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95"/>
        </w:trPr>
        <w:tc>
          <w:tcPr>
            <w:tcW w:w="534" w:type="dxa"/>
            <w:tcBorders>
              <w:top w:val="single" w:sz="4" w:space="0" w:color="auto"/>
              <w:left w:val="single" w:sz="4" w:space="0" w:color="auto"/>
              <w:bottom w:val="single" w:sz="4" w:space="0" w:color="auto"/>
              <w:right w:val="single" w:sz="4" w:space="0" w:color="auto"/>
            </w:tcBorders>
          </w:tcPr>
          <w:p w:rsidR="00334B16" w:rsidRDefault="00334B16" w:rsidP="00334B16">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334B16" w:rsidRPr="006941EC" w:rsidRDefault="00334B16" w:rsidP="00BF2279">
            <w:pPr>
              <w:pStyle w:val="ListParagraph"/>
              <w:numPr>
                <w:ilvl w:val="0"/>
                <w:numId w:val="31"/>
              </w:numPr>
              <w:spacing w:before="60"/>
              <w:jc w:val="both"/>
              <w:rPr>
                <w:rFonts w:ascii="Arial" w:hAnsi="Arial" w:cs="Arial"/>
                <w:sz w:val="20"/>
                <w:szCs w:val="20"/>
                <w:lang w:val="fr-BE" w:eastAsia="en-US"/>
              </w:rPr>
            </w:pPr>
            <w:r>
              <w:rPr>
                <w:rFonts w:ascii="Arial" w:hAnsi="Arial" w:cs="Arial"/>
                <w:sz w:val="20"/>
                <w:szCs w:val="20"/>
                <w:lang w:val="fr-BE" w:eastAsia="en-US"/>
              </w:rPr>
              <w:t>S’</w:t>
            </w:r>
            <w:r w:rsidRPr="006941EC">
              <w:rPr>
                <w:rFonts w:ascii="Arial" w:hAnsi="Arial" w:cs="Arial"/>
                <w:sz w:val="20"/>
                <w:szCs w:val="20"/>
                <w:lang w:val="fr-BE" w:eastAsia="en-US"/>
              </w:rPr>
              <w:t>assurer que les factures ou les contrats examinés se rapprochent d'u</w:t>
            </w:r>
            <w:r>
              <w:rPr>
                <w:rFonts w:ascii="Arial" w:hAnsi="Arial" w:cs="Arial"/>
                <w:sz w:val="20"/>
                <w:szCs w:val="20"/>
                <w:lang w:val="fr-BE" w:eastAsia="en-US"/>
              </w:rPr>
              <w:t>n « prix normal » pour un client « ordinaire »</w:t>
            </w:r>
            <w:r w:rsidRPr="006941EC">
              <w:rPr>
                <w:rFonts w:ascii="Arial" w:hAnsi="Arial" w:cs="Arial"/>
                <w:sz w:val="20"/>
                <w:szCs w:val="20"/>
                <w:lang w:val="fr-BE" w:eastAsia="en-US"/>
              </w:rPr>
              <w:t>. Prendre aussi en compte les effets des réductions pour achat en gros ou les réductions quand ils sont importants.</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2"/>
        </w:trPr>
        <w:tc>
          <w:tcPr>
            <w:tcW w:w="534" w:type="dxa"/>
            <w:tcBorders>
              <w:top w:val="single" w:sz="4" w:space="0" w:color="auto"/>
              <w:left w:val="single" w:sz="4" w:space="0" w:color="auto"/>
              <w:bottom w:val="single" w:sz="4" w:space="0" w:color="auto"/>
              <w:right w:val="single" w:sz="4" w:space="0" w:color="auto"/>
            </w:tcBorders>
          </w:tcPr>
          <w:p w:rsidR="00334B16" w:rsidRPr="006941EC" w:rsidRDefault="00334B16" w:rsidP="00334B16">
            <w:pPr>
              <w:pStyle w:val="ListParagraph"/>
              <w:spacing w:before="60"/>
              <w:ind w:left="360"/>
              <w:jc w:val="both"/>
              <w:rPr>
                <w:rFonts w:ascii="Arial" w:hAnsi="Arial" w:cs="Arial"/>
                <w:sz w:val="20"/>
                <w:szCs w:val="20"/>
                <w:lang w:val="fr-BE" w:eastAsia="en-US"/>
              </w:rPr>
            </w:pPr>
          </w:p>
        </w:tc>
        <w:tc>
          <w:tcPr>
            <w:tcW w:w="5402" w:type="dxa"/>
            <w:tcBorders>
              <w:top w:val="single" w:sz="4" w:space="0" w:color="auto"/>
              <w:left w:val="single" w:sz="4" w:space="0" w:color="auto"/>
              <w:bottom w:val="single" w:sz="4" w:space="0" w:color="auto"/>
              <w:right w:val="single" w:sz="4" w:space="0" w:color="auto"/>
            </w:tcBorders>
          </w:tcPr>
          <w:p w:rsidR="00334B16" w:rsidRPr="006941EC" w:rsidRDefault="00334B16" w:rsidP="00BF2279">
            <w:pPr>
              <w:pStyle w:val="ListParagraph"/>
              <w:numPr>
                <w:ilvl w:val="0"/>
                <w:numId w:val="31"/>
              </w:numPr>
              <w:spacing w:before="60"/>
              <w:jc w:val="both"/>
              <w:rPr>
                <w:rFonts w:ascii="Arial" w:hAnsi="Arial" w:cs="Arial"/>
                <w:sz w:val="20"/>
                <w:szCs w:val="20"/>
                <w:lang w:val="fr-BE" w:eastAsia="en-US"/>
              </w:rPr>
            </w:pPr>
            <w:r w:rsidRPr="006941EC">
              <w:rPr>
                <w:rFonts w:ascii="Arial" w:hAnsi="Arial" w:cs="Arial"/>
                <w:sz w:val="20"/>
                <w:szCs w:val="20"/>
                <w:lang w:val="fr-BE" w:eastAsia="en-US"/>
              </w:rPr>
              <w:t>Questionner à propos des différences entre le coût et la valeur nette réalisable et envisager dans quelle mesure une réduction de valeur est nécessaire.</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p>
        </w:tc>
        <w:tc>
          <w:tcPr>
            <w:tcW w:w="709"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Borders>
              <w:top w:val="single" w:sz="4" w:space="0" w:color="auto"/>
              <w:left w:val="single" w:sz="4" w:space="0" w:color="auto"/>
              <w:bottom w:val="single" w:sz="4" w:space="0" w:color="auto"/>
              <w:right w:val="single" w:sz="4" w:space="0" w:color="auto"/>
            </w:tcBorders>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tcBorders>
              <w:top w:val="single" w:sz="4" w:space="0" w:color="auto"/>
              <w:left w:val="single" w:sz="4" w:space="0" w:color="auto"/>
              <w:bottom w:val="single" w:sz="4" w:space="0" w:color="auto"/>
              <w:right w:val="single" w:sz="4" w:space="0" w:color="auto"/>
            </w:tcBorders>
            <w:noWrap/>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rPr>
          <w:trHeight w:val="330"/>
        </w:trPr>
        <w:tc>
          <w:tcPr>
            <w:tcW w:w="534" w:type="dxa"/>
          </w:tcPr>
          <w:p w:rsidR="00334B16" w:rsidRPr="006941EC" w:rsidRDefault="00334B16" w:rsidP="00EB5D6E">
            <w:pPr>
              <w:spacing w:before="60"/>
              <w:jc w:val="both"/>
              <w:rPr>
                <w:rFonts w:ascii="Arial" w:hAnsi="Arial" w:cs="Arial"/>
                <w:sz w:val="20"/>
                <w:szCs w:val="20"/>
                <w:lang w:val="fr-BE" w:eastAsia="en-US"/>
              </w:rPr>
            </w:pPr>
          </w:p>
        </w:tc>
        <w:tc>
          <w:tcPr>
            <w:tcW w:w="5402" w:type="dxa"/>
          </w:tcPr>
          <w:p w:rsidR="00334B16" w:rsidRPr="006941EC" w:rsidRDefault="00334B16" w:rsidP="00EB5D6E">
            <w:pPr>
              <w:spacing w:before="60"/>
              <w:jc w:val="both"/>
              <w:rPr>
                <w:rFonts w:ascii="Arial" w:hAnsi="Arial" w:cs="Arial"/>
                <w:sz w:val="20"/>
                <w:szCs w:val="20"/>
                <w:lang w:val="fr-BE" w:eastAsia="en-US"/>
              </w:rPr>
            </w:pPr>
            <w:r w:rsidRPr="006941EC">
              <w:rPr>
                <w:rFonts w:ascii="Arial" w:hAnsi="Arial" w:cs="Arial"/>
                <w:sz w:val="20"/>
                <w:szCs w:val="20"/>
                <w:lang w:val="fr-BE" w:eastAsia="en-US"/>
              </w:rPr>
              <w:t xml:space="preserve">Envisager </w:t>
            </w:r>
            <w:r>
              <w:rPr>
                <w:rFonts w:ascii="Arial" w:hAnsi="Arial" w:cs="Arial"/>
                <w:sz w:val="20"/>
                <w:szCs w:val="20"/>
                <w:lang w:val="fr-BE" w:eastAsia="en-US"/>
              </w:rPr>
              <w:t>le point suivant</w:t>
            </w:r>
            <w:r w:rsidRPr="006941EC">
              <w:rPr>
                <w:rFonts w:ascii="Arial" w:hAnsi="Arial" w:cs="Arial"/>
                <w:sz w:val="20"/>
                <w:szCs w:val="20"/>
                <w:lang w:val="fr-BE" w:eastAsia="en-US"/>
              </w:rPr>
              <w:t xml:space="preserve"> : </w:t>
            </w:r>
          </w:p>
        </w:tc>
        <w:tc>
          <w:tcPr>
            <w:tcW w:w="567" w:type="dxa"/>
          </w:tcPr>
          <w:p w:rsidR="00334B16" w:rsidRPr="006941EC" w:rsidRDefault="00334B16" w:rsidP="001447AA">
            <w:pPr>
              <w:spacing w:before="60"/>
              <w:jc w:val="both"/>
              <w:rPr>
                <w:rFonts w:ascii="Arial" w:hAnsi="Arial" w:cs="Arial"/>
                <w:sz w:val="20"/>
                <w:szCs w:val="20"/>
                <w:lang w:val="fr-BE" w:eastAsia="en-US"/>
              </w:rPr>
            </w:pPr>
          </w:p>
        </w:tc>
        <w:tc>
          <w:tcPr>
            <w:tcW w:w="709"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rPr>
          <w:trHeight w:val="825"/>
        </w:trPr>
        <w:tc>
          <w:tcPr>
            <w:tcW w:w="534" w:type="dxa"/>
          </w:tcPr>
          <w:p w:rsidR="00334B16" w:rsidRDefault="00334B16" w:rsidP="00334B16">
            <w:pPr>
              <w:pStyle w:val="ListParagraph"/>
              <w:spacing w:before="60"/>
              <w:ind w:left="360"/>
              <w:jc w:val="both"/>
              <w:rPr>
                <w:rFonts w:ascii="Arial" w:hAnsi="Arial" w:cs="Arial"/>
                <w:sz w:val="20"/>
                <w:szCs w:val="20"/>
                <w:lang w:eastAsia="en-US"/>
              </w:rPr>
            </w:pPr>
          </w:p>
        </w:tc>
        <w:tc>
          <w:tcPr>
            <w:tcW w:w="5402" w:type="dxa"/>
          </w:tcPr>
          <w:p w:rsidR="00334B16" w:rsidRPr="006941EC" w:rsidRDefault="00334B16" w:rsidP="001959DE">
            <w:pPr>
              <w:pStyle w:val="ListParagraph"/>
              <w:numPr>
                <w:ilvl w:val="0"/>
                <w:numId w:val="32"/>
              </w:numPr>
              <w:spacing w:before="60"/>
              <w:jc w:val="both"/>
              <w:rPr>
                <w:rFonts w:ascii="Arial" w:hAnsi="Arial" w:cs="Arial"/>
                <w:sz w:val="20"/>
                <w:szCs w:val="20"/>
                <w:lang w:val="fr-BE" w:eastAsia="en-US"/>
              </w:rPr>
            </w:pPr>
            <w:r>
              <w:rPr>
                <w:rFonts w:ascii="Arial" w:hAnsi="Arial" w:cs="Arial"/>
                <w:sz w:val="20"/>
                <w:szCs w:val="20"/>
                <w:lang w:eastAsia="en-US"/>
              </w:rPr>
              <w:t>U</w:t>
            </w:r>
            <w:r w:rsidRPr="006941EC">
              <w:rPr>
                <w:rFonts w:ascii="Arial" w:hAnsi="Arial" w:cs="Arial"/>
                <w:sz w:val="20"/>
                <w:szCs w:val="20"/>
                <w:lang w:val="fr-BE" w:eastAsia="en-US"/>
              </w:rPr>
              <w:t>n petit changement dans le prix des ventes d</w:t>
            </w:r>
            <w:r>
              <w:rPr>
                <w:rFonts w:ascii="Arial" w:hAnsi="Arial" w:cs="Arial"/>
                <w:sz w:val="20"/>
                <w:szCs w:val="20"/>
                <w:lang w:val="fr-BE" w:eastAsia="en-US"/>
              </w:rPr>
              <w:t>’</w:t>
            </w:r>
            <w:r w:rsidRPr="006941EC">
              <w:rPr>
                <w:rFonts w:ascii="Arial" w:hAnsi="Arial" w:cs="Arial"/>
                <w:sz w:val="20"/>
                <w:szCs w:val="20"/>
                <w:lang w:val="fr-BE" w:eastAsia="en-US"/>
              </w:rPr>
              <w:t>un produit qui a une faible marge brute peut nécessiter une réduction de valeur.</w:t>
            </w:r>
          </w:p>
        </w:tc>
        <w:tc>
          <w:tcPr>
            <w:tcW w:w="567" w:type="dxa"/>
          </w:tcPr>
          <w:p w:rsidR="00334B16" w:rsidRPr="006941EC" w:rsidRDefault="00334B16" w:rsidP="001447AA">
            <w:pPr>
              <w:spacing w:before="60"/>
              <w:jc w:val="both"/>
              <w:rPr>
                <w:rFonts w:ascii="Arial" w:hAnsi="Arial" w:cs="Arial"/>
                <w:sz w:val="20"/>
                <w:szCs w:val="20"/>
                <w:lang w:val="fr-BE" w:eastAsia="en-US"/>
              </w:rPr>
            </w:pPr>
          </w:p>
        </w:tc>
        <w:tc>
          <w:tcPr>
            <w:tcW w:w="709"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rPr>
          <w:trHeight w:val="1166"/>
        </w:trPr>
        <w:tc>
          <w:tcPr>
            <w:tcW w:w="534" w:type="dxa"/>
          </w:tcPr>
          <w:p w:rsidR="00334B16" w:rsidRPr="006941EC" w:rsidRDefault="00334B16" w:rsidP="00C46606">
            <w:pPr>
              <w:spacing w:before="60"/>
              <w:jc w:val="both"/>
              <w:rPr>
                <w:rFonts w:ascii="Arial" w:hAnsi="Arial" w:cs="Arial"/>
                <w:sz w:val="20"/>
                <w:szCs w:val="20"/>
                <w:lang w:val="fr-BE" w:eastAsia="en-US"/>
              </w:rPr>
            </w:pPr>
          </w:p>
        </w:tc>
        <w:tc>
          <w:tcPr>
            <w:tcW w:w="5402" w:type="dxa"/>
          </w:tcPr>
          <w:p w:rsidR="00334B16" w:rsidRPr="006941EC" w:rsidRDefault="00334B16" w:rsidP="00C46606">
            <w:pPr>
              <w:spacing w:before="60"/>
              <w:jc w:val="both"/>
              <w:rPr>
                <w:rFonts w:ascii="Arial" w:hAnsi="Arial" w:cs="Arial"/>
                <w:sz w:val="20"/>
                <w:szCs w:val="20"/>
                <w:lang w:val="fr-BE" w:eastAsia="en-US"/>
              </w:rPr>
            </w:pPr>
            <w:r w:rsidRPr="006941EC">
              <w:rPr>
                <w:rFonts w:ascii="Arial" w:hAnsi="Arial" w:cs="Arial"/>
                <w:sz w:val="20"/>
                <w:szCs w:val="20"/>
                <w:lang w:val="fr-BE" w:eastAsia="en-US"/>
              </w:rPr>
              <w:t xml:space="preserve">Si le </w:t>
            </w:r>
            <w:r>
              <w:rPr>
                <w:rFonts w:ascii="Arial" w:hAnsi="Arial" w:cs="Arial"/>
                <w:sz w:val="20"/>
                <w:szCs w:val="20"/>
                <w:lang w:val="fr-BE" w:eastAsia="en-US"/>
              </w:rPr>
              <w:t>produit a un risque important d’</w:t>
            </w:r>
            <w:r w:rsidRPr="006941EC">
              <w:rPr>
                <w:rFonts w:ascii="Arial" w:hAnsi="Arial" w:cs="Arial"/>
                <w:sz w:val="20"/>
                <w:szCs w:val="20"/>
                <w:lang w:val="fr-BE" w:eastAsia="en-US"/>
              </w:rPr>
              <w:t>obsolescence ou est nouveau sur le marché, passer en revue les co</w:t>
            </w:r>
            <w:r>
              <w:rPr>
                <w:rFonts w:ascii="Arial" w:hAnsi="Arial" w:cs="Arial"/>
                <w:sz w:val="20"/>
                <w:szCs w:val="20"/>
                <w:lang w:val="fr-BE" w:eastAsia="en-US"/>
              </w:rPr>
              <w:t>ntrats/ factures récents pour s’</w:t>
            </w:r>
            <w:r w:rsidRPr="006941EC">
              <w:rPr>
                <w:rFonts w:ascii="Arial" w:hAnsi="Arial" w:cs="Arial"/>
                <w:sz w:val="20"/>
                <w:szCs w:val="20"/>
                <w:lang w:val="fr-BE" w:eastAsia="en-US"/>
              </w:rPr>
              <w:t>assurer que les coûts peuvent être récupéré</w:t>
            </w:r>
            <w:r>
              <w:rPr>
                <w:rFonts w:ascii="Arial" w:hAnsi="Arial" w:cs="Arial"/>
                <w:sz w:val="20"/>
                <w:szCs w:val="20"/>
                <w:lang w:val="fr-BE" w:eastAsia="en-US"/>
              </w:rPr>
              <w:t>s</w:t>
            </w:r>
            <w:r w:rsidRPr="006941EC">
              <w:rPr>
                <w:rFonts w:ascii="Arial" w:hAnsi="Arial" w:cs="Arial"/>
                <w:sz w:val="20"/>
                <w:szCs w:val="20"/>
                <w:lang w:val="fr-BE" w:eastAsia="en-US"/>
              </w:rPr>
              <w:t>.</w:t>
            </w:r>
          </w:p>
        </w:tc>
        <w:tc>
          <w:tcPr>
            <w:tcW w:w="567" w:type="dxa"/>
          </w:tcPr>
          <w:p w:rsidR="00334B16" w:rsidRPr="006941EC" w:rsidRDefault="00334B16" w:rsidP="001447AA">
            <w:pPr>
              <w:spacing w:before="60"/>
              <w:jc w:val="both"/>
              <w:rPr>
                <w:rFonts w:ascii="Arial" w:hAnsi="Arial" w:cs="Arial"/>
                <w:sz w:val="20"/>
                <w:szCs w:val="20"/>
                <w:lang w:val="fr-BE" w:eastAsia="en-US"/>
              </w:rPr>
            </w:pPr>
          </w:p>
        </w:tc>
        <w:tc>
          <w:tcPr>
            <w:tcW w:w="709"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6F2246" w:rsidRDefault="006F2246">
      <w:r>
        <w:br w:type="page"/>
      </w:r>
    </w:p>
    <w:tbl>
      <w:tblPr>
        <w:tblW w:w="13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402"/>
        <w:gridCol w:w="567"/>
        <w:gridCol w:w="709"/>
        <w:gridCol w:w="567"/>
        <w:gridCol w:w="567"/>
        <w:gridCol w:w="992"/>
        <w:gridCol w:w="851"/>
        <w:gridCol w:w="3685"/>
      </w:tblGrid>
      <w:tr w:rsidR="00334B16" w:rsidRPr="006941EC" w:rsidTr="00334B16">
        <w:trPr>
          <w:cantSplit/>
          <w:trHeight w:val="1860"/>
        </w:trPr>
        <w:tc>
          <w:tcPr>
            <w:tcW w:w="534" w:type="dxa"/>
            <w:shd w:val="clear" w:color="auto" w:fill="CCFFFF"/>
          </w:tcPr>
          <w:p w:rsidR="00334B16" w:rsidRDefault="00334B16" w:rsidP="00D02A2C">
            <w:pPr>
              <w:spacing w:before="60"/>
              <w:jc w:val="center"/>
              <w:rPr>
                <w:rFonts w:ascii="Arial" w:hAnsi="Arial" w:cs="Arial"/>
                <w:b/>
                <w:bCs/>
                <w:sz w:val="20"/>
                <w:szCs w:val="20"/>
                <w:lang w:val="fr-BE" w:eastAsia="en-US"/>
              </w:rPr>
            </w:pPr>
          </w:p>
        </w:tc>
        <w:tc>
          <w:tcPr>
            <w:tcW w:w="5402" w:type="dxa"/>
            <w:shd w:val="clear" w:color="auto" w:fill="CCFFFF"/>
            <w:noWrap/>
            <w:vAlign w:val="center"/>
          </w:tcPr>
          <w:p w:rsidR="00334B16" w:rsidRPr="006941EC" w:rsidRDefault="00334B16" w:rsidP="00D02A2C">
            <w:pPr>
              <w:spacing w:before="60"/>
              <w:jc w:val="center"/>
              <w:rPr>
                <w:rFonts w:ascii="Arial" w:hAnsi="Arial" w:cs="Arial"/>
                <w:b/>
                <w:bCs/>
                <w:sz w:val="20"/>
                <w:szCs w:val="20"/>
                <w:lang w:val="fr-BE" w:eastAsia="en-US"/>
              </w:rPr>
            </w:pPr>
            <w:r>
              <w:rPr>
                <w:rFonts w:ascii="Arial" w:hAnsi="Arial" w:cs="Arial"/>
                <w:b/>
                <w:bCs/>
                <w:sz w:val="20"/>
                <w:szCs w:val="20"/>
                <w:lang w:val="fr-BE" w:eastAsia="en-US"/>
              </w:rPr>
              <w:t>Stocks</w:t>
            </w:r>
          </w:p>
        </w:tc>
        <w:tc>
          <w:tcPr>
            <w:tcW w:w="567"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C = </w:t>
            </w:r>
            <w:r w:rsidRPr="006941EC">
              <w:rPr>
                <w:rFonts w:ascii="Arial" w:hAnsi="Arial" w:cs="Arial"/>
                <w:b/>
                <w:sz w:val="20"/>
                <w:szCs w:val="20"/>
                <w:lang w:val="fr-BE" w:eastAsia="en-US"/>
              </w:rPr>
              <w:t>Exhaustivité</w:t>
            </w:r>
          </w:p>
        </w:tc>
        <w:tc>
          <w:tcPr>
            <w:tcW w:w="709"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E = </w:t>
            </w:r>
            <w:r w:rsidRPr="006941EC">
              <w:rPr>
                <w:rFonts w:ascii="Arial" w:hAnsi="Arial" w:cs="Arial"/>
                <w:b/>
                <w:sz w:val="20"/>
                <w:szCs w:val="20"/>
                <w:lang w:val="fr-BE" w:eastAsia="en-US"/>
              </w:rPr>
              <w:t>Existence</w:t>
            </w:r>
          </w:p>
        </w:tc>
        <w:tc>
          <w:tcPr>
            <w:tcW w:w="567"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A = </w:t>
            </w:r>
            <w:r w:rsidRPr="006941EC">
              <w:rPr>
                <w:rFonts w:ascii="Arial" w:hAnsi="Arial" w:cs="Arial"/>
                <w:b/>
                <w:sz w:val="20"/>
                <w:szCs w:val="20"/>
                <w:lang w:val="fr-BE" w:eastAsia="en-US"/>
              </w:rPr>
              <w:t>Exactitude</w:t>
            </w:r>
          </w:p>
        </w:tc>
        <w:tc>
          <w:tcPr>
            <w:tcW w:w="567" w:type="dxa"/>
            <w:shd w:val="clear" w:color="auto" w:fill="CCFFFF"/>
            <w:noWrap/>
            <w:textDirection w:val="btL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V = </w:t>
            </w:r>
            <w:r w:rsidRPr="006941EC">
              <w:rPr>
                <w:rFonts w:ascii="Arial" w:hAnsi="Arial" w:cs="Arial"/>
                <w:b/>
                <w:sz w:val="20"/>
                <w:szCs w:val="20"/>
                <w:lang w:val="fr-BE" w:eastAsia="en-US"/>
              </w:rPr>
              <w:t>Valorisation</w:t>
            </w:r>
          </w:p>
        </w:tc>
        <w:tc>
          <w:tcPr>
            <w:tcW w:w="992" w:type="dxa"/>
            <w:shd w:val="clear" w:color="auto" w:fill="CCFFFF"/>
            <w:noWrap/>
            <w:textDirection w:val="btLr"/>
            <w:vAlign w:val="center"/>
          </w:tcPr>
          <w:p w:rsidR="00334B16" w:rsidRPr="006941EC" w:rsidRDefault="00334B16" w:rsidP="00D02A2C">
            <w:pPr>
              <w:spacing w:before="60"/>
              <w:ind w:left="113" w:right="113"/>
              <w:jc w:val="center"/>
              <w:rPr>
                <w:rFonts w:ascii="Arial" w:hAnsi="Arial" w:cs="Arial"/>
                <w:b/>
                <w:sz w:val="20"/>
                <w:szCs w:val="20"/>
                <w:lang w:val="fr-BE" w:eastAsia="en-US"/>
              </w:rPr>
            </w:pPr>
            <w:r>
              <w:rPr>
                <w:rFonts w:ascii="Arial" w:hAnsi="Arial" w:cs="Arial"/>
                <w:b/>
                <w:sz w:val="20"/>
                <w:szCs w:val="20"/>
                <w:lang w:val="fr-BE" w:eastAsia="en-US"/>
              </w:rPr>
              <w:t xml:space="preserve">Préparé </w:t>
            </w:r>
            <w:r w:rsidRPr="006941EC">
              <w:rPr>
                <w:rFonts w:ascii="Arial" w:hAnsi="Arial" w:cs="Arial"/>
                <w:b/>
                <w:sz w:val="20"/>
                <w:szCs w:val="20"/>
                <w:lang w:val="fr-BE" w:eastAsia="en-US"/>
              </w:rPr>
              <w:t>par</w:t>
            </w:r>
          </w:p>
        </w:tc>
        <w:tc>
          <w:tcPr>
            <w:tcW w:w="851" w:type="dxa"/>
            <w:shd w:val="clear" w:color="auto" w:fill="CCFFFF"/>
            <w:noWrap/>
            <w:textDirection w:val="btLr"/>
            <w:vAlign w:val="center"/>
          </w:tcPr>
          <w:p w:rsidR="00334B16" w:rsidRPr="006941EC" w:rsidRDefault="00334B16" w:rsidP="00D02A2C">
            <w:pPr>
              <w:spacing w:before="60"/>
              <w:ind w:left="113" w:right="113"/>
              <w:jc w:val="center"/>
              <w:rPr>
                <w:rFonts w:ascii="Arial" w:hAnsi="Arial" w:cs="Arial"/>
                <w:b/>
                <w:sz w:val="20"/>
                <w:szCs w:val="20"/>
                <w:lang w:val="fr-BE" w:eastAsia="en-US"/>
              </w:rPr>
            </w:pPr>
            <w:r w:rsidRPr="006941EC">
              <w:rPr>
                <w:rFonts w:ascii="Arial" w:hAnsi="Arial" w:cs="Arial"/>
                <w:b/>
                <w:sz w:val="20"/>
                <w:szCs w:val="20"/>
                <w:lang w:val="fr-BE" w:eastAsia="en-US"/>
              </w:rPr>
              <w:t>Référence W/P</w:t>
            </w:r>
          </w:p>
        </w:tc>
        <w:tc>
          <w:tcPr>
            <w:tcW w:w="3685" w:type="dxa"/>
            <w:shd w:val="clear" w:color="auto" w:fill="CCFFFF"/>
            <w:noWrap/>
            <w:vAlign w:val="center"/>
          </w:tcPr>
          <w:p w:rsidR="00334B16" w:rsidRPr="006941EC" w:rsidRDefault="00334B16" w:rsidP="00D02A2C">
            <w:pPr>
              <w:spacing w:before="60"/>
              <w:jc w:val="center"/>
              <w:rPr>
                <w:rFonts w:ascii="Arial" w:hAnsi="Arial" w:cs="Arial"/>
                <w:b/>
                <w:sz w:val="20"/>
                <w:szCs w:val="20"/>
                <w:lang w:val="fr-BE" w:eastAsia="en-US"/>
              </w:rPr>
            </w:pPr>
            <w:r w:rsidRPr="006941EC">
              <w:rPr>
                <w:rFonts w:ascii="Arial" w:hAnsi="Arial" w:cs="Arial"/>
                <w:b/>
                <w:sz w:val="20"/>
                <w:szCs w:val="20"/>
                <w:lang w:val="fr-BE" w:eastAsia="en-US"/>
              </w:rPr>
              <w:t>Commentaires</w:t>
            </w:r>
          </w:p>
        </w:tc>
      </w:tr>
      <w:tr w:rsidR="00334B16" w:rsidRPr="006941EC" w:rsidTr="00334B16">
        <w:trPr>
          <w:trHeight w:val="429"/>
        </w:trPr>
        <w:tc>
          <w:tcPr>
            <w:tcW w:w="534" w:type="dxa"/>
            <w:shd w:val="clear" w:color="auto" w:fill="A6A6A6"/>
          </w:tcPr>
          <w:p w:rsidR="00334B16" w:rsidRPr="001959DE" w:rsidRDefault="00334B16" w:rsidP="00334B16">
            <w:pPr>
              <w:spacing w:before="60"/>
              <w:jc w:val="center"/>
              <w:rPr>
                <w:rFonts w:ascii="Arial" w:hAnsi="Arial" w:cs="Arial"/>
                <w:b/>
                <w:sz w:val="20"/>
                <w:szCs w:val="20"/>
                <w:lang w:val="fr-BE" w:eastAsia="en-US"/>
              </w:rPr>
            </w:pPr>
            <w:r>
              <w:rPr>
                <w:rFonts w:ascii="Arial" w:hAnsi="Arial" w:cs="Arial"/>
                <w:b/>
                <w:sz w:val="20"/>
                <w:szCs w:val="20"/>
                <w:lang w:val="fr-BE" w:eastAsia="en-US"/>
              </w:rPr>
              <w:t>1</w:t>
            </w:r>
            <w:r w:rsidR="00B2208E">
              <w:rPr>
                <w:rFonts w:ascii="Arial" w:hAnsi="Arial" w:cs="Arial"/>
                <w:b/>
                <w:sz w:val="20"/>
                <w:szCs w:val="20"/>
                <w:lang w:val="fr-BE" w:eastAsia="en-US"/>
              </w:rPr>
              <w:t>0.</w:t>
            </w:r>
          </w:p>
        </w:tc>
        <w:tc>
          <w:tcPr>
            <w:tcW w:w="13340" w:type="dxa"/>
            <w:gridSpan w:val="8"/>
            <w:shd w:val="clear" w:color="auto" w:fill="A6A6A6"/>
            <w:vAlign w:val="center"/>
          </w:tcPr>
          <w:p w:rsidR="00334B16" w:rsidRPr="001959DE" w:rsidRDefault="00334B16" w:rsidP="001959DE">
            <w:pPr>
              <w:spacing w:before="60"/>
              <w:rPr>
                <w:rFonts w:ascii="Arial" w:hAnsi="Arial" w:cs="Arial"/>
                <w:b/>
                <w:sz w:val="20"/>
                <w:szCs w:val="20"/>
                <w:lang w:val="fr-BE" w:eastAsia="en-US"/>
              </w:rPr>
            </w:pPr>
            <w:r w:rsidRPr="001959DE">
              <w:rPr>
                <w:rFonts w:ascii="Arial" w:hAnsi="Arial" w:cs="Arial"/>
                <w:b/>
                <w:sz w:val="20"/>
                <w:szCs w:val="20"/>
                <w:lang w:val="fr-BE" w:eastAsia="en-US"/>
              </w:rPr>
              <w:t>Conversion</w:t>
            </w:r>
          </w:p>
        </w:tc>
      </w:tr>
      <w:tr w:rsidR="00334B16" w:rsidRPr="006941EC" w:rsidTr="00334B16">
        <w:trPr>
          <w:trHeight w:val="1020"/>
        </w:trPr>
        <w:tc>
          <w:tcPr>
            <w:tcW w:w="534" w:type="dxa"/>
          </w:tcPr>
          <w:p w:rsidR="00334B16" w:rsidRDefault="00334B16" w:rsidP="00334B16">
            <w:pPr>
              <w:spacing w:before="60"/>
              <w:jc w:val="center"/>
              <w:rPr>
                <w:rFonts w:ascii="Arial" w:hAnsi="Arial" w:cs="Arial"/>
                <w:sz w:val="20"/>
                <w:szCs w:val="20"/>
                <w:lang w:val="fr-BE" w:eastAsia="en-US"/>
              </w:rPr>
            </w:pPr>
          </w:p>
        </w:tc>
        <w:tc>
          <w:tcPr>
            <w:tcW w:w="5402" w:type="dxa"/>
          </w:tcPr>
          <w:p w:rsidR="00334B16" w:rsidRPr="006941EC" w:rsidRDefault="00334B16" w:rsidP="001447AA">
            <w:pPr>
              <w:spacing w:before="60"/>
              <w:jc w:val="both"/>
              <w:rPr>
                <w:rFonts w:ascii="Arial" w:hAnsi="Arial" w:cs="Arial"/>
                <w:sz w:val="20"/>
                <w:szCs w:val="20"/>
                <w:lang w:val="fr-BE" w:eastAsia="en-US"/>
              </w:rPr>
            </w:pPr>
            <w:r>
              <w:rPr>
                <w:rFonts w:ascii="Arial" w:hAnsi="Arial" w:cs="Arial"/>
                <w:sz w:val="20"/>
                <w:szCs w:val="20"/>
                <w:lang w:val="fr-BE" w:eastAsia="en-US"/>
              </w:rPr>
              <w:t>S’</w:t>
            </w:r>
            <w:r w:rsidRPr="006941EC">
              <w:rPr>
                <w:rFonts w:ascii="Arial" w:hAnsi="Arial" w:cs="Arial"/>
                <w:sz w:val="20"/>
                <w:szCs w:val="20"/>
                <w:lang w:val="fr-BE" w:eastAsia="en-US"/>
              </w:rPr>
              <w:t>assurer que les inventaires enregistrés dans une monnaie étrangère ont été évalués au taux de change historique approprié.</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r w:rsidR="00334B16" w:rsidRPr="006941EC" w:rsidTr="00334B16">
        <w:trPr>
          <w:trHeight w:val="374"/>
        </w:trPr>
        <w:tc>
          <w:tcPr>
            <w:tcW w:w="534" w:type="dxa"/>
            <w:shd w:val="clear" w:color="auto" w:fill="A6A6A6"/>
          </w:tcPr>
          <w:p w:rsidR="00334B16" w:rsidRPr="001959DE" w:rsidRDefault="00334B16" w:rsidP="00334B16">
            <w:pPr>
              <w:spacing w:before="60"/>
              <w:jc w:val="center"/>
              <w:rPr>
                <w:rFonts w:ascii="Arial" w:hAnsi="Arial" w:cs="Arial"/>
                <w:b/>
                <w:sz w:val="20"/>
                <w:szCs w:val="20"/>
                <w:lang w:val="fr-BE" w:eastAsia="en-US"/>
              </w:rPr>
            </w:pPr>
            <w:r>
              <w:rPr>
                <w:rFonts w:ascii="Arial" w:hAnsi="Arial" w:cs="Arial"/>
                <w:b/>
                <w:sz w:val="20"/>
                <w:szCs w:val="20"/>
                <w:lang w:val="fr-BE" w:eastAsia="en-US"/>
              </w:rPr>
              <w:t>1</w:t>
            </w:r>
            <w:r w:rsidR="00B2208E">
              <w:rPr>
                <w:rFonts w:ascii="Arial" w:hAnsi="Arial" w:cs="Arial"/>
                <w:b/>
                <w:sz w:val="20"/>
                <w:szCs w:val="20"/>
                <w:lang w:val="fr-BE" w:eastAsia="en-US"/>
              </w:rPr>
              <w:t>1.</w:t>
            </w:r>
          </w:p>
        </w:tc>
        <w:tc>
          <w:tcPr>
            <w:tcW w:w="13340" w:type="dxa"/>
            <w:gridSpan w:val="8"/>
            <w:shd w:val="clear" w:color="auto" w:fill="A6A6A6"/>
            <w:vAlign w:val="center"/>
          </w:tcPr>
          <w:p w:rsidR="00334B16" w:rsidRPr="001959DE" w:rsidRDefault="00334B16" w:rsidP="001959DE">
            <w:pPr>
              <w:spacing w:before="60"/>
              <w:rPr>
                <w:rFonts w:ascii="Arial" w:hAnsi="Arial" w:cs="Arial"/>
                <w:b/>
                <w:sz w:val="20"/>
                <w:szCs w:val="20"/>
                <w:lang w:val="fr-BE" w:eastAsia="en-US"/>
              </w:rPr>
            </w:pPr>
            <w:r w:rsidRPr="001959DE">
              <w:rPr>
                <w:rFonts w:ascii="Arial" w:hAnsi="Arial" w:cs="Arial"/>
                <w:b/>
                <w:sz w:val="20"/>
                <w:szCs w:val="20"/>
                <w:lang w:val="fr-BE" w:eastAsia="en-US"/>
              </w:rPr>
              <w:t>Fraude </w:t>
            </w:r>
          </w:p>
        </w:tc>
      </w:tr>
      <w:tr w:rsidR="00334B16" w:rsidRPr="006941EC" w:rsidTr="00334B16">
        <w:trPr>
          <w:trHeight w:val="1111"/>
        </w:trPr>
        <w:tc>
          <w:tcPr>
            <w:tcW w:w="534" w:type="dxa"/>
          </w:tcPr>
          <w:p w:rsidR="00334B16" w:rsidRPr="006941EC" w:rsidRDefault="00334B16" w:rsidP="00C46606">
            <w:pPr>
              <w:spacing w:before="60"/>
              <w:jc w:val="both"/>
              <w:rPr>
                <w:rFonts w:ascii="Arial" w:hAnsi="Arial" w:cs="Arial"/>
                <w:sz w:val="20"/>
                <w:szCs w:val="20"/>
                <w:lang w:val="fr-BE" w:eastAsia="en-US"/>
              </w:rPr>
            </w:pPr>
          </w:p>
        </w:tc>
        <w:tc>
          <w:tcPr>
            <w:tcW w:w="5402" w:type="dxa"/>
          </w:tcPr>
          <w:p w:rsidR="00334B16" w:rsidRPr="006941EC" w:rsidRDefault="00334B16" w:rsidP="00C46606">
            <w:pPr>
              <w:spacing w:before="60"/>
              <w:jc w:val="both"/>
              <w:rPr>
                <w:rFonts w:ascii="Arial" w:hAnsi="Arial" w:cs="Arial"/>
                <w:sz w:val="20"/>
                <w:szCs w:val="20"/>
                <w:lang w:val="fr-BE" w:eastAsia="en-US"/>
              </w:rPr>
            </w:pPr>
            <w:r w:rsidRPr="006941EC">
              <w:rPr>
                <w:rFonts w:ascii="Arial" w:hAnsi="Arial" w:cs="Arial"/>
                <w:sz w:val="20"/>
                <w:szCs w:val="20"/>
                <w:lang w:val="fr-BE" w:eastAsia="en-US"/>
              </w:rPr>
              <w:t>Là où un risque de fraude existe, imaginer et effectuer des procédures autre</w:t>
            </w:r>
            <w:r>
              <w:rPr>
                <w:rFonts w:ascii="Arial" w:hAnsi="Arial" w:cs="Arial"/>
                <w:sz w:val="20"/>
                <w:szCs w:val="20"/>
                <w:lang w:val="fr-BE" w:eastAsia="en-US"/>
              </w:rPr>
              <w:t>s</w:t>
            </w:r>
            <w:r w:rsidRPr="006941EC">
              <w:rPr>
                <w:rFonts w:ascii="Arial" w:hAnsi="Arial" w:cs="Arial"/>
                <w:sz w:val="20"/>
                <w:szCs w:val="20"/>
                <w:lang w:val="fr-BE" w:eastAsia="en-US"/>
              </w:rPr>
              <w:t>/étendues qui répondent aux facteurs de risque identifiés.</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709"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567" w:type="dxa"/>
          </w:tcPr>
          <w:p w:rsidR="00334B16" w:rsidRPr="006941EC" w:rsidRDefault="00334B16" w:rsidP="001447AA">
            <w:pPr>
              <w:spacing w:before="60"/>
              <w:jc w:val="both"/>
              <w:rPr>
                <w:rFonts w:ascii="Arial" w:hAnsi="Arial" w:cs="Arial"/>
                <w:sz w:val="20"/>
                <w:szCs w:val="20"/>
                <w:lang w:val="fr-BE" w:eastAsia="en-US"/>
              </w:rPr>
            </w:pPr>
            <w:r w:rsidRPr="006941EC">
              <w:rPr>
                <w:rFonts w:ascii="Arial" w:hAnsi="Arial" w:cs="Arial"/>
                <w:sz w:val="20"/>
                <w:szCs w:val="20"/>
                <w:lang w:val="fr-BE" w:eastAsia="en-US"/>
              </w:rPr>
              <w:t> </w:t>
            </w:r>
          </w:p>
        </w:tc>
        <w:tc>
          <w:tcPr>
            <w:tcW w:w="992"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851"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c>
          <w:tcPr>
            <w:tcW w:w="3685" w:type="dxa"/>
            <w:noWrap/>
            <w:vAlign w:val="bottom"/>
          </w:tcPr>
          <w:p w:rsidR="00334B16" w:rsidRPr="006941EC" w:rsidRDefault="00334B16" w:rsidP="001447AA">
            <w:pPr>
              <w:spacing w:before="60"/>
              <w:rPr>
                <w:rFonts w:ascii="Arial" w:hAnsi="Arial" w:cs="Arial"/>
                <w:sz w:val="20"/>
                <w:szCs w:val="20"/>
                <w:lang w:val="fr-BE" w:eastAsia="en-US"/>
              </w:rPr>
            </w:pPr>
            <w:r w:rsidRPr="006941EC">
              <w:rPr>
                <w:rFonts w:ascii="Arial" w:hAnsi="Arial" w:cs="Arial"/>
                <w:sz w:val="20"/>
                <w:szCs w:val="20"/>
                <w:lang w:val="fr-BE" w:eastAsia="en-US"/>
              </w:rPr>
              <w:t> </w:t>
            </w:r>
          </w:p>
        </w:tc>
      </w:tr>
    </w:tbl>
    <w:p w:rsidR="00334B16" w:rsidRDefault="00334B16">
      <w:pPr>
        <w:rPr>
          <w:lang w:val="fr-BE"/>
        </w:rPr>
      </w:pPr>
    </w:p>
    <w:p w:rsidR="00334B16" w:rsidRDefault="00334B16">
      <w:pPr>
        <w:spacing w:after="200" w:line="276" w:lineRule="auto"/>
        <w:rPr>
          <w:lang w:val="fr-BE"/>
        </w:rPr>
      </w:pPr>
      <w:r>
        <w:rPr>
          <w:lang w:val="fr-BE"/>
        </w:rPr>
        <w:br w:type="page"/>
      </w:r>
    </w:p>
    <w:p w:rsidR="006F2246" w:rsidRDefault="006F2246">
      <w:pPr>
        <w:rPr>
          <w:lang w:val="fr-BE"/>
        </w:rPr>
      </w:pPr>
    </w:p>
    <w:tbl>
      <w:tblPr>
        <w:tblW w:w="13866" w:type="dxa"/>
        <w:tblLayout w:type="fixed"/>
        <w:tblLook w:val="00A0"/>
      </w:tblPr>
      <w:tblGrid>
        <w:gridCol w:w="534"/>
        <w:gridCol w:w="4126"/>
        <w:gridCol w:w="569"/>
        <w:gridCol w:w="709"/>
        <w:gridCol w:w="1134"/>
        <w:gridCol w:w="992"/>
        <w:gridCol w:w="1134"/>
        <w:gridCol w:w="992"/>
        <w:gridCol w:w="3676"/>
      </w:tblGrid>
      <w:tr w:rsidR="00334B16" w:rsidRPr="008A0CE2" w:rsidTr="00A10163">
        <w:trPr>
          <w:trHeight w:val="1636"/>
        </w:trPr>
        <w:tc>
          <w:tcPr>
            <w:tcW w:w="534" w:type="dxa"/>
            <w:tcBorders>
              <w:top w:val="single" w:sz="4" w:space="0" w:color="auto"/>
              <w:left w:val="single" w:sz="4" w:space="0" w:color="auto"/>
              <w:bottom w:val="single" w:sz="4" w:space="0" w:color="auto"/>
              <w:right w:val="single" w:sz="4" w:space="0" w:color="auto"/>
            </w:tcBorders>
            <w:shd w:val="clear" w:color="auto" w:fill="CCFFFF"/>
          </w:tcPr>
          <w:p w:rsidR="00334B16" w:rsidRPr="008A0CE2" w:rsidRDefault="00334B16" w:rsidP="00A10163">
            <w:pPr>
              <w:spacing w:before="60" w:after="60"/>
              <w:jc w:val="center"/>
              <w:rPr>
                <w:rFonts w:ascii="Arial" w:hAnsi="Arial" w:cs="Arial"/>
                <w:b/>
                <w:bCs/>
                <w:sz w:val="18"/>
                <w:szCs w:val="18"/>
                <w:lang w:val="fr-BE"/>
              </w:rPr>
            </w:pPr>
          </w:p>
        </w:tc>
        <w:tc>
          <w:tcPr>
            <w:tcW w:w="4126" w:type="dxa"/>
            <w:tcBorders>
              <w:top w:val="single" w:sz="4" w:space="0" w:color="auto"/>
              <w:left w:val="single" w:sz="4" w:space="0" w:color="auto"/>
              <w:bottom w:val="single" w:sz="4" w:space="0" w:color="auto"/>
              <w:right w:val="single" w:sz="4" w:space="0" w:color="auto"/>
            </w:tcBorders>
            <w:shd w:val="clear" w:color="auto" w:fill="CCFFFF"/>
            <w:noWrap/>
          </w:tcPr>
          <w:p w:rsidR="00334B16" w:rsidRPr="008A0CE2" w:rsidRDefault="00334B16" w:rsidP="00A10163">
            <w:pPr>
              <w:spacing w:before="60" w:after="60"/>
              <w:jc w:val="center"/>
              <w:rPr>
                <w:rFonts w:ascii="Arial" w:hAnsi="Arial" w:cs="Arial"/>
                <w:b/>
                <w:bCs/>
                <w:sz w:val="18"/>
                <w:szCs w:val="18"/>
                <w:lang w:val="fr-BE"/>
              </w:rPr>
            </w:pPr>
          </w:p>
          <w:p w:rsidR="00334B16" w:rsidRPr="008A0CE2" w:rsidRDefault="00334B16" w:rsidP="00A10163">
            <w:pPr>
              <w:spacing w:before="60" w:after="60"/>
              <w:jc w:val="center"/>
              <w:rPr>
                <w:rFonts w:ascii="Arial" w:hAnsi="Arial" w:cs="Arial"/>
                <w:b/>
                <w:bCs/>
                <w:sz w:val="18"/>
                <w:szCs w:val="18"/>
                <w:lang w:val="fr-BE"/>
              </w:rPr>
            </w:pPr>
          </w:p>
          <w:p w:rsidR="00334B16" w:rsidRPr="008A0CE2" w:rsidRDefault="00334B16" w:rsidP="00A10163">
            <w:pPr>
              <w:spacing w:before="60" w:after="60"/>
              <w:jc w:val="center"/>
              <w:rPr>
                <w:rFonts w:ascii="Arial" w:hAnsi="Arial" w:cs="Arial"/>
                <w:b/>
                <w:bCs/>
                <w:sz w:val="18"/>
                <w:szCs w:val="18"/>
                <w:lang w:val="fr-BE"/>
              </w:rPr>
            </w:pPr>
            <w:r>
              <w:rPr>
                <w:rFonts w:ascii="Arial" w:hAnsi="Arial" w:cs="Arial"/>
                <w:b/>
                <w:bCs/>
                <w:sz w:val="18"/>
                <w:szCs w:val="18"/>
                <w:lang w:val="fr-BE"/>
              </w:rPr>
              <w:t>Stocks</w:t>
            </w:r>
          </w:p>
        </w:tc>
        <w:tc>
          <w:tcPr>
            <w:tcW w:w="56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34B16" w:rsidRPr="008A0CE2" w:rsidRDefault="00334B16" w:rsidP="00A10163">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C = Exhaustivité</w:t>
            </w:r>
          </w:p>
        </w:tc>
        <w:tc>
          <w:tcPr>
            <w:tcW w:w="709"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34B16" w:rsidRPr="008A0CE2" w:rsidRDefault="00334B16" w:rsidP="00A10163">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E = Existence</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34B16" w:rsidRPr="008A0CE2" w:rsidRDefault="00334B16" w:rsidP="00A10163">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A = Exactitude</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34B16" w:rsidRPr="008A0CE2" w:rsidRDefault="00334B16" w:rsidP="00A10163">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V = Valorisation</w:t>
            </w:r>
          </w:p>
        </w:tc>
        <w:tc>
          <w:tcPr>
            <w:tcW w:w="1134"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34B16" w:rsidRPr="008A0CE2" w:rsidRDefault="00334B16" w:rsidP="00A10163">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 xml:space="preserve"> Préparé par :</w:t>
            </w:r>
          </w:p>
        </w:tc>
        <w:tc>
          <w:tcPr>
            <w:tcW w:w="992" w:type="dxa"/>
            <w:tcBorders>
              <w:top w:val="single" w:sz="4" w:space="0" w:color="auto"/>
              <w:left w:val="single" w:sz="4" w:space="0" w:color="auto"/>
              <w:bottom w:val="single" w:sz="4" w:space="0" w:color="auto"/>
              <w:right w:val="single" w:sz="4" w:space="0" w:color="auto"/>
            </w:tcBorders>
            <w:shd w:val="clear" w:color="auto" w:fill="CCFFFF"/>
            <w:noWrap/>
            <w:textDirection w:val="btLr"/>
          </w:tcPr>
          <w:p w:rsidR="00334B16" w:rsidRPr="008A0CE2" w:rsidRDefault="00334B16" w:rsidP="00A10163">
            <w:pPr>
              <w:spacing w:before="60" w:after="60"/>
              <w:ind w:left="113" w:right="113"/>
              <w:jc w:val="center"/>
              <w:rPr>
                <w:rFonts w:ascii="Arial" w:hAnsi="Arial" w:cs="Arial"/>
                <w:b/>
                <w:sz w:val="18"/>
                <w:szCs w:val="18"/>
                <w:lang w:val="fr-BE"/>
              </w:rPr>
            </w:pPr>
            <w:r w:rsidRPr="008A0CE2">
              <w:rPr>
                <w:rFonts w:ascii="Arial" w:hAnsi="Arial" w:cs="Arial"/>
                <w:b/>
                <w:sz w:val="18"/>
                <w:szCs w:val="18"/>
                <w:lang w:val="fr-BE"/>
              </w:rPr>
              <w:t>W/P référence</w:t>
            </w:r>
          </w:p>
        </w:tc>
        <w:tc>
          <w:tcPr>
            <w:tcW w:w="3676" w:type="dxa"/>
            <w:tcBorders>
              <w:top w:val="single" w:sz="4" w:space="0" w:color="auto"/>
              <w:left w:val="single" w:sz="4" w:space="0" w:color="auto"/>
              <w:bottom w:val="single" w:sz="4" w:space="0" w:color="auto"/>
              <w:right w:val="single" w:sz="4" w:space="0" w:color="auto"/>
            </w:tcBorders>
            <w:shd w:val="clear" w:color="auto" w:fill="CCFFFF"/>
            <w:noWrap/>
          </w:tcPr>
          <w:p w:rsidR="00334B16" w:rsidRPr="008A0CE2" w:rsidRDefault="00334B16" w:rsidP="00A10163">
            <w:pPr>
              <w:spacing w:before="60" w:after="60"/>
              <w:jc w:val="center"/>
              <w:rPr>
                <w:rFonts w:ascii="Arial" w:hAnsi="Arial" w:cs="Arial"/>
                <w:b/>
                <w:sz w:val="18"/>
                <w:szCs w:val="18"/>
                <w:lang w:val="fr-BE"/>
              </w:rPr>
            </w:pPr>
          </w:p>
          <w:p w:rsidR="00334B16" w:rsidRPr="008A0CE2" w:rsidRDefault="00334B16" w:rsidP="00A10163">
            <w:pPr>
              <w:spacing w:before="60" w:after="60"/>
              <w:jc w:val="center"/>
              <w:rPr>
                <w:rFonts w:ascii="Arial" w:hAnsi="Arial" w:cs="Arial"/>
                <w:b/>
                <w:sz w:val="18"/>
                <w:szCs w:val="18"/>
                <w:lang w:val="fr-BE"/>
              </w:rPr>
            </w:pPr>
          </w:p>
          <w:p w:rsidR="00334B16" w:rsidRPr="008A0CE2" w:rsidRDefault="00334B16" w:rsidP="00A10163">
            <w:pPr>
              <w:spacing w:before="60" w:after="60"/>
              <w:jc w:val="center"/>
              <w:rPr>
                <w:rFonts w:ascii="Arial" w:hAnsi="Arial" w:cs="Arial"/>
                <w:b/>
                <w:sz w:val="18"/>
                <w:szCs w:val="18"/>
                <w:lang w:val="fr-BE"/>
              </w:rPr>
            </w:pPr>
            <w:r w:rsidRPr="008A0CE2">
              <w:rPr>
                <w:rFonts w:ascii="Arial" w:hAnsi="Arial" w:cs="Arial"/>
                <w:b/>
                <w:sz w:val="18"/>
                <w:szCs w:val="18"/>
                <w:lang w:val="fr-BE"/>
              </w:rPr>
              <w:t>Commentaires</w:t>
            </w:r>
          </w:p>
        </w:tc>
      </w:tr>
      <w:tr w:rsidR="00334B16" w:rsidRPr="00244C5D" w:rsidTr="00A10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0"/>
        </w:trPr>
        <w:tc>
          <w:tcPr>
            <w:tcW w:w="534" w:type="dxa"/>
            <w:tcBorders>
              <w:top w:val="single" w:sz="4" w:space="0" w:color="auto"/>
            </w:tcBorders>
          </w:tcPr>
          <w:p w:rsidR="00334B16" w:rsidRPr="008A0CE2" w:rsidRDefault="00334B16" w:rsidP="00B2208E">
            <w:pPr>
              <w:pStyle w:val="ListParagraph"/>
              <w:spacing w:before="60" w:after="60"/>
              <w:ind w:left="0"/>
              <w:contextualSpacing w:val="0"/>
              <w:rPr>
                <w:rFonts w:ascii="Arial" w:hAnsi="Arial" w:cs="Arial"/>
                <w:b/>
                <w:sz w:val="18"/>
                <w:szCs w:val="18"/>
                <w:lang w:val="fr-BE"/>
              </w:rPr>
            </w:pPr>
            <w:r w:rsidRPr="008A0CE2">
              <w:rPr>
                <w:rFonts w:ascii="Arial" w:hAnsi="Arial" w:cs="Arial"/>
                <w:b/>
                <w:sz w:val="18"/>
                <w:szCs w:val="18"/>
                <w:lang w:val="fr-BE"/>
              </w:rPr>
              <w:t>B</w:t>
            </w:r>
            <w:r w:rsidR="00B2208E">
              <w:rPr>
                <w:rFonts w:ascii="Arial" w:hAnsi="Arial" w:cs="Arial"/>
                <w:b/>
                <w:sz w:val="18"/>
                <w:szCs w:val="18"/>
                <w:lang w:val="fr-BE"/>
              </w:rPr>
              <w:t>.</w:t>
            </w:r>
          </w:p>
        </w:tc>
        <w:tc>
          <w:tcPr>
            <w:tcW w:w="4126" w:type="dxa"/>
            <w:tcBorders>
              <w:top w:val="single" w:sz="4" w:space="0" w:color="auto"/>
            </w:tcBorders>
          </w:tcPr>
          <w:p w:rsidR="00334B16" w:rsidRPr="008A0CE2" w:rsidRDefault="00334B16" w:rsidP="00A10163">
            <w:pPr>
              <w:spacing w:before="60" w:after="60"/>
              <w:jc w:val="both"/>
              <w:rPr>
                <w:rFonts w:ascii="Arial" w:hAnsi="Arial" w:cs="Arial"/>
                <w:sz w:val="18"/>
                <w:szCs w:val="18"/>
                <w:lang w:val="fr-BE"/>
              </w:rPr>
            </w:pPr>
            <w:r w:rsidRPr="008A0CE2">
              <w:rPr>
                <w:rFonts w:ascii="Arial" w:hAnsi="Arial" w:cs="Arial"/>
                <w:sz w:val="18"/>
                <w:szCs w:val="18"/>
                <w:lang w:val="fr-BE"/>
              </w:rPr>
              <w:t>Procédures particulière pour traiter des risques spécifiques. </w:t>
            </w:r>
          </w:p>
          <w:p w:rsidR="00334B16" w:rsidRPr="008A0CE2" w:rsidRDefault="00334B16" w:rsidP="00A10163">
            <w:pPr>
              <w:pStyle w:val="ListParagraph"/>
              <w:spacing w:before="60" w:after="60"/>
              <w:ind w:left="360"/>
              <w:contextualSpacing w:val="0"/>
              <w:jc w:val="both"/>
              <w:rPr>
                <w:rFonts w:ascii="Arial" w:hAnsi="Arial" w:cs="Arial"/>
                <w:sz w:val="18"/>
                <w:szCs w:val="18"/>
                <w:lang w:val="fr-BE"/>
              </w:rPr>
            </w:pPr>
          </w:p>
        </w:tc>
        <w:tc>
          <w:tcPr>
            <w:tcW w:w="569"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c>
          <w:tcPr>
            <w:tcW w:w="709"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c>
          <w:tcPr>
            <w:tcW w:w="1134"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c>
          <w:tcPr>
            <w:tcW w:w="992"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c>
          <w:tcPr>
            <w:tcW w:w="1134"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c>
          <w:tcPr>
            <w:tcW w:w="992"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c>
          <w:tcPr>
            <w:tcW w:w="3676" w:type="dxa"/>
            <w:tcBorders>
              <w:top w:val="single" w:sz="4" w:space="0" w:color="auto"/>
            </w:tcBorders>
            <w:noWrap/>
          </w:tcPr>
          <w:p w:rsidR="00334B16" w:rsidRPr="008A0CE2" w:rsidRDefault="00334B16" w:rsidP="00A10163">
            <w:pPr>
              <w:spacing w:before="60" w:after="60"/>
              <w:jc w:val="both"/>
              <w:rPr>
                <w:rFonts w:ascii="Arial" w:hAnsi="Arial" w:cs="Arial"/>
                <w:sz w:val="18"/>
                <w:szCs w:val="18"/>
                <w:lang w:val="fr-BE"/>
              </w:rPr>
            </w:pPr>
          </w:p>
        </w:tc>
      </w:tr>
      <w:tr w:rsidR="00334B16" w:rsidRPr="00244C5D" w:rsidTr="00A10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534" w:type="dxa"/>
          </w:tcPr>
          <w:p w:rsidR="00334B16" w:rsidRPr="008A0CE2" w:rsidRDefault="00334B16" w:rsidP="00A10163">
            <w:pPr>
              <w:spacing w:before="60" w:after="60"/>
              <w:jc w:val="center"/>
              <w:rPr>
                <w:rFonts w:ascii="Arial" w:hAnsi="Arial" w:cs="Arial"/>
                <w:b/>
                <w:sz w:val="18"/>
                <w:szCs w:val="18"/>
                <w:lang w:val="fr-BE"/>
              </w:rPr>
            </w:pPr>
          </w:p>
        </w:tc>
        <w:tc>
          <w:tcPr>
            <w:tcW w:w="4126" w:type="dxa"/>
          </w:tcPr>
          <w:p w:rsidR="00334B16" w:rsidRPr="008A0CE2" w:rsidRDefault="00334B16" w:rsidP="00A10163">
            <w:pPr>
              <w:pStyle w:val="ListParagraph"/>
              <w:spacing w:before="60" w:after="60"/>
              <w:ind w:left="360"/>
              <w:contextualSpacing w:val="0"/>
              <w:jc w:val="both"/>
              <w:rPr>
                <w:rFonts w:ascii="Arial" w:hAnsi="Arial" w:cs="Arial"/>
                <w:sz w:val="18"/>
                <w:szCs w:val="18"/>
                <w:lang w:val="fr-BE"/>
              </w:rPr>
            </w:pPr>
          </w:p>
        </w:tc>
        <w:tc>
          <w:tcPr>
            <w:tcW w:w="569" w:type="dxa"/>
            <w:noWrap/>
          </w:tcPr>
          <w:p w:rsidR="00334B16" w:rsidRPr="008A0CE2" w:rsidRDefault="00334B16" w:rsidP="00A10163">
            <w:pPr>
              <w:spacing w:before="60" w:after="60"/>
              <w:jc w:val="both"/>
              <w:rPr>
                <w:rFonts w:ascii="Arial" w:hAnsi="Arial" w:cs="Arial"/>
                <w:sz w:val="18"/>
                <w:szCs w:val="18"/>
                <w:lang w:val="fr-BE"/>
              </w:rPr>
            </w:pPr>
          </w:p>
        </w:tc>
        <w:tc>
          <w:tcPr>
            <w:tcW w:w="709" w:type="dxa"/>
            <w:noWrap/>
          </w:tcPr>
          <w:p w:rsidR="00334B16" w:rsidRPr="008A0CE2" w:rsidRDefault="00334B16" w:rsidP="00A10163">
            <w:pPr>
              <w:spacing w:before="60" w:after="60"/>
              <w:jc w:val="both"/>
              <w:rPr>
                <w:rFonts w:ascii="Arial" w:hAnsi="Arial" w:cs="Arial"/>
                <w:sz w:val="18"/>
                <w:szCs w:val="18"/>
                <w:lang w:val="fr-BE"/>
              </w:rPr>
            </w:pPr>
          </w:p>
        </w:tc>
        <w:tc>
          <w:tcPr>
            <w:tcW w:w="1134" w:type="dxa"/>
            <w:noWrap/>
          </w:tcPr>
          <w:p w:rsidR="00334B16" w:rsidRPr="008A0CE2" w:rsidRDefault="00334B16" w:rsidP="00A10163">
            <w:pPr>
              <w:spacing w:before="60" w:after="60"/>
              <w:jc w:val="both"/>
              <w:rPr>
                <w:rFonts w:ascii="Arial" w:hAnsi="Arial" w:cs="Arial"/>
                <w:sz w:val="18"/>
                <w:szCs w:val="18"/>
                <w:lang w:val="fr-BE"/>
              </w:rPr>
            </w:pPr>
          </w:p>
        </w:tc>
        <w:tc>
          <w:tcPr>
            <w:tcW w:w="992" w:type="dxa"/>
            <w:noWrap/>
          </w:tcPr>
          <w:p w:rsidR="00334B16" w:rsidRPr="008A0CE2" w:rsidRDefault="00334B16" w:rsidP="00A10163">
            <w:pPr>
              <w:spacing w:before="60" w:after="60"/>
              <w:jc w:val="both"/>
              <w:rPr>
                <w:rFonts w:ascii="Arial" w:hAnsi="Arial" w:cs="Arial"/>
                <w:sz w:val="18"/>
                <w:szCs w:val="18"/>
                <w:lang w:val="fr-BE"/>
              </w:rPr>
            </w:pPr>
          </w:p>
        </w:tc>
        <w:tc>
          <w:tcPr>
            <w:tcW w:w="1134" w:type="dxa"/>
            <w:noWrap/>
          </w:tcPr>
          <w:p w:rsidR="00334B16" w:rsidRPr="008A0CE2" w:rsidRDefault="00334B16" w:rsidP="00A10163">
            <w:pPr>
              <w:spacing w:before="60" w:after="60"/>
              <w:jc w:val="both"/>
              <w:rPr>
                <w:rFonts w:ascii="Arial" w:hAnsi="Arial" w:cs="Arial"/>
                <w:sz w:val="18"/>
                <w:szCs w:val="18"/>
                <w:lang w:val="fr-BE"/>
              </w:rPr>
            </w:pPr>
          </w:p>
        </w:tc>
        <w:tc>
          <w:tcPr>
            <w:tcW w:w="992" w:type="dxa"/>
            <w:noWrap/>
          </w:tcPr>
          <w:p w:rsidR="00334B16" w:rsidRPr="008A0CE2" w:rsidRDefault="00334B16" w:rsidP="00A10163">
            <w:pPr>
              <w:spacing w:before="60" w:after="60"/>
              <w:jc w:val="both"/>
              <w:rPr>
                <w:rFonts w:ascii="Arial" w:hAnsi="Arial" w:cs="Arial"/>
                <w:sz w:val="18"/>
                <w:szCs w:val="18"/>
                <w:lang w:val="fr-BE"/>
              </w:rPr>
            </w:pPr>
          </w:p>
        </w:tc>
        <w:tc>
          <w:tcPr>
            <w:tcW w:w="3676" w:type="dxa"/>
            <w:noWrap/>
          </w:tcPr>
          <w:p w:rsidR="00334B16" w:rsidRPr="008A0CE2" w:rsidRDefault="00334B16" w:rsidP="00A10163">
            <w:pPr>
              <w:spacing w:before="60" w:after="60"/>
              <w:jc w:val="both"/>
              <w:rPr>
                <w:rFonts w:ascii="Arial" w:hAnsi="Arial" w:cs="Arial"/>
                <w:sz w:val="18"/>
                <w:szCs w:val="18"/>
                <w:lang w:val="fr-BE"/>
              </w:rPr>
            </w:pPr>
          </w:p>
        </w:tc>
      </w:tr>
      <w:tr w:rsidR="00334B16" w:rsidRPr="008A0CE2" w:rsidTr="00A101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1"/>
        </w:trPr>
        <w:tc>
          <w:tcPr>
            <w:tcW w:w="534" w:type="dxa"/>
          </w:tcPr>
          <w:p w:rsidR="00334B16" w:rsidRPr="008A0CE2" w:rsidRDefault="00334B16" w:rsidP="00B2208E">
            <w:pPr>
              <w:spacing w:before="60" w:after="60"/>
              <w:jc w:val="both"/>
              <w:rPr>
                <w:rFonts w:ascii="Arial" w:hAnsi="Arial" w:cs="Arial"/>
                <w:b/>
                <w:sz w:val="18"/>
                <w:szCs w:val="18"/>
                <w:lang w:val="fr-BE"/>
              </w:rPr>
            </w:pPr>
            <w:r w:rsidRPr="008A0CE2">
              <w:rPr>
                <w:rFonts w:ascii="Arial" w:hAnsi="Arial" w:cs="Arial"/>
                <w:b/>
                <w:sz w:val="18"/>
                <w:szCs w:val="18"/>
                <w:lang w:val="fr-BE"/>
              </w:rPr>
              <w:t>C</w:t>
            </w:r>
            <w:r w:rsidR="00B2208E">
              <w:rPr>
                <w:rFonts w:ascii="Arial" w:hAnsi="Arial" w:cs="Arial"/>
                <w:b/>
                <w:sz w:val="18"/>
                <w:szCs w:val="18"/>
                <w:lang w:val="fr-BE"/>
              </w:rPr>
              <w:t>.</w:t>
            </w:r>
          </w:p>
        </w:tc>
        <w:tc>
          <w:tcPr>
            <w:tcW w:w="4126" w:type="dxa"/>
          </w:tcPr>
          <w:p w:rsidR="00334B16" w:rsidRPr="008A0CE2" w:rsidRDefault="00334B16" w:rsidP="00A10163">
            <w:pPr>
              <w:spacing w:before="60" w:after="60"/>
              <w:jc w:val="both"/>
              <w:rPr>
                <w:rFonts w:ascii="Arial" w:hAnsi="Arial" w:cs="Arial"/>
                <w:sz w:val="18"/>
                <w:szCs w:val="18"/>
              </w:rPr>
            </w:pPr>
            <w:r w:rsidRPr="008A0CE2">
              <w:rPr>
                <w:rFonts w:ascii="Arial" w:hAnsi="Arial" w:cs="Arial"/>
                <w:sz w:val="18"/>
                <w:szCs w:val="18"/>
              </w:rPr>
              <w:t>Test de procédures</w:t>
            </w:r>
          </w:p>
          <w:p w:rsidR="00334B16" w:rsidRPr="008A0CE2" w:rsidRDefault="00334B16" w:rsidP="00A10163">
            <w:pPr>
              <w:spacing w:before="60" w:after="60"/>
              <w:jc w:val="both"/>
              <w:rPr>
                <w:rFonts w:ascii="Arial" w:hAnsi="Arial" w:cs="Arial"/>
                <w:sz w:val="18"/>
                <w:szCs w:val="18"/>
              </w:rPr>
            </w:pPr>
            <w:r w:rsidRPr="008A0CE2">
              <w:rPr>
                <w:rFonts w:ascii="Arial" w:hAnsi="Arial" w:cs="Arial"/>
                <w:sz w:val="18"/>
                <w:szCs w:val="18"/>
              </w:rPr>
              <w:t> </w:t>
            </w:r>
          </w:p>
          <w:p w:rsidR="00334B16" w:rsidRPr="008A0CE2" w:rsidRDefault="00334B16" w:rsidP="00A10163">
            <w:pPr>
              <w:spacing w:before="60" w:after="60"/>
              <w:jc w:val="both"/>
              <w:rPr>
                <w:rFonts w:ascii="Arial" w:hAnsi="Arial" w:cs="Arial"/>
                <w:sz w:val="18"/>
                <w:szCs w:val="18"/>
              </w:rPr>
            </w:pPr>
            <w:r w:rsidRPr="008A0CE2">
              <w:rPr>
                <w:rFonts w:ascii="Arial" w:hAnsi="Arial" w:cs="Arial"/>
                <w:sz w:val="18"/>
                <w:szCs w:val="18"/>
              </w:rPr>
              <w:t> </w:t>
            </w:r>
          </w:p>
        </w:tc>
        <w:tc>
          <w:tcPr>
            <w:tcW w:w="569" w:type="dxa"/>
            <w:noWrap/>
          </w:tcPr>
          <w:p w:rsidR="00334B16" w:rsidRPr="008A0CE2" w:rsidRDefault="00334B16" w:rsidP="00A10163">
            <w:pPr>
              <w:spacing w:before="60" w:after="60"/>
              <w:jc w:val="both"/>
              <w:rPr>
                <w:rFonts w:ascii="Arial" w:hAnsi="Arial" w:cs="Arial"/>
                <w:sz w:val="18"/>
                <w:szCs w:val="18"/>
                <w:lang w:val="fr-BE"/>
              </w:rPr>
            </w:pPr>
          </w:p>
        </w:tc>
        <w:tc>
          <w:tcPr>
            <w:tcW w:w="709" w:type="dxa"/>
            <w:noWrap/>
          </w:tcPr>
          <w:p w:rsidR="00334B16" w:rsidRPr="008A0CE2" w:rsidRDefault="00334B16" w:rsidP="00A10163">
            <w:pPr>
              <w:spacing w:before="60" w:after="60"/>
              <w:jc w:val="both"/>
              <w:rPr>
                <w:rFonts w:ascii="Arial" w:hAnsi="Arial" w:cs="Arial"/>
                <w:sz w:val="18"/>
                <w:szCs w:val="18"/>
                <w:lang w:val="fr-BE"/>
              </w:rPr>
            </w:pPr>
          </w:p>
        </w:tc>
        <w:tc>
          <w:tcPr>
            <w:tcW w:w="1134" w:type="dxa"/>
            <w:noWrap/>
          </w:tcPr>
          <w:p w:rsidR="00334B16" w:rsidRPr="008A0CE2" w:rsidRDefault="00334B16" w:rsidP="00A10163">
            <w:pPr>
              <w:spacing w:before="60" w:after="60"/>
              <w:jc w:val="both"/>
              <w:rPr>
                <w:rFonts w:ascii="Arial" w:hAnsi="Arial" w:cs="Arial"/>
                <w:sz w:val="18"/>
                <w:szCs w:val="18"/>
                <w:lang w:val="fr-BE"/>
              </w:rPr>
            </w:pPr>
          </w:p>
        </w:tc>
        <w:tc>
          <w:tcPr>
            <w:tcW w:w="992" w:type="dxa"/>
            <w:noWrap/>
          </w:tcPr>
          <w:p w:rsidR="00334B16" w:rsidRPr="008A0CE2" w:rsidRDefault="00334B16" w:rsidP="00A10163">
            <w:pPr>
              <w:spacing w:before="60" w:after="60"/>
              <w:jc w:val="both"/>
              <w:rPr>
                <w:rFonts w:ascii="Arial" w:hAnsi="Arial" w:cs="Arial"/>
                <w:sz w:val="18"/>
                <w:szCs w:val="18"/>
                <w:lang w:val="fr-BE"/>
              </w:rPr>
            </w:pPr>
          </w:p>
        </w:tc>
        <w:tc>
          <w:tcPr>
            <w:tcW w:w="1134" w:type="dxa"/>
            <w:noWrap/>
          </w:tcPr>
          <w:p w:rsidR="00334B16" w:rsidRPr="008A0CE2" w:rsidRDefault="00334B16" w:rsidP="00A10163">
            <w:pPr>
              <w:spacing w:before="60" w:after="60"/>
              <w:jc w:val="both"/>
              <w:rPr>
                <w:rFonts w:ascii="Arial" w:hAnsi="Arial" w:cs="Arial"/>
                <w:sz w:val="18"/>
                <w:szCs w:val="18"/>
                <w:lang w:val="fr-BE"/>
              </w:rPr>
            </w:pPr>
          </w:p>
        </w:tc>
        <w:tc>
          <w:tcPr>
            <w:tcW w:w="992" w:type="dxa"/>
            <w:noWrap/>
          </w:tcPr>
          <w:p w:rsidR="00334B16" w:rsidRPr="008A0CE2" w:rsidRDefault="00334B16" w:rsidP="00A10163">
            <w:pPr>
              <w:spacing w:before="60" w:after="60"/>
              <w:jc w:val="both"/>
              <w:rPr>
                <w:rFonts w:ascii="Arial" w:hAnsi="Arial" w:cs="Arial"/>
                <w:sz w:val="18"/>
                <w:szCs w:val="18"/>
                <w:lang w:val="fr-BE"/>
              </w:rPr>
            </w:pPr>
          </w:p>
        </w:tc>
        <w:tc>
          <w:tcPr>
            <w:tcW w:w="3676" w:type="dxa"/>
            <w:noWrap/>
          </w:tcPr>
          <w:p w:rsidR="00334B16" w:rsidRPr="008A0CE2" w:rsidRDefault="00334B16" w:rsidP="00A10163">
            <w:pPr>
              <w:spacing w:before="60" w:after="60"/>
              <w:jc w:val="both"/>
              <w:rPr>
                <w:rFonts w:ascii="Arial" w:hAnsi="Arial" w:cs="Arial"/>
                <w:sz w:val="18"/>
                <w:szCs w:val="18"/>
                <w:lang w:val="fr-BE"/>
              </w:rPr>
            </w:pPr>
          </w:p>
        </w:tc>
      </w:tr>
    </w:tbl>
    <w:p w:rsidR="00334B16" w:rsidRDefault="00334B16" w:rsidP="00334B16">
      <w:pPr>
        <w:jc w:val="both"/>
        <w:rPr>
          <w:rFonts w:ascii="Arial" w:hAnsi="Arial" w:cs="Arial"/>
          <w:sz w:val="20"/>
          <w:szCs w:val="20"/>
          <w:lang w:val="fr-BE"/>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9214"/>
      </w:tblGrid>
      <w:tr w:rsidR="00334B16" w:rsidRPr="00244C5D" w:rsidTr="00A10163">
        <w:trPr>
          <w:trHeight w:val="1283"/>
        </w:trPr>
        <w:tc>
          <w:tcPr>
            <w:tcW w:w="4644" w:type="dxa"/>
            <w:shd w:val="clear" w:color="auto" w:fill="BFBFBF" w:themeFill="background1" w:themeFillShade="BF"/>
            <w:noWrap/>
          </w:tcPr>
          <w:p w:rsidR="00334B16" w:rsidRPr="000214A5" w:rsidRDefault="00334B16" w:rsidP="00A10163">
            <w:pPr>
              <w:spacing w:before="60" w:after="60"/>
              <w:jc w:val="both"/>
              <w:rPr>
                <w:rFonts w:ascii="Arial" w:hAnsi="Arial" w:cs="Arial"/>
                <w:b/>
                <w:bCs/>
                <w:sz w:val="18"/>
                <w:szCs w:val="18"/>
                <w:lang w:val="fr-BE"/>
              </w:rPr>
            </w:pPr>
            <w:r w:rsidRPr="000214A5">
              <w:rPr>
                <w:rFonts w:ascii="Arial" w:hAnsi="Arial" w:cs="Arial"/>
                <w:b/>
                <w:bCs/>
                <w:sz w:val="18"/>
                <w:szCs w:val="18"/>
                <w:lang w:val="fr-BE"/>
              </w:rPr>
              <w:t>Parapher chaque assertion pour indiquer que la réponse d'audit prévue est suffisante pour atténuer le niveau de risque évalué et le risque significatif identifié.</w:t>
            </w:r>
          </w:p>
        </w:tc>
        <w:tc>
          <w:tcPr>
            <w:tcW w:w="9214" w:type="dxa"/>
            <w:tcBorders>
              <w:right w:val="single" w:sz="4" w:space="0" w:color="auto"/>
            </w:tcBorders>
            <w:noWrap/>
            <w:textDirection w:val="btLr"/>
          </w:tcPr>
          <w:p w:rsidR="00334B16" w:rsidRPr="000214A5" w:rsidRDefault="00334B16" w:rsidP="00A10163">
            <w:pPr>
              <w:spacing w:before="60" w:after="60"/>
              <w:ind w:left="113" w:right="113"/>
              <w:rPr>
                <w:rFonts w:ascii="Arial" w:hAnsi="Arial" w:cs="Arial"/>
                <w:sz w:val="18"/>
                <w:szCs w:val="18"/>
                <w:lang w:val="fr-BE"/>
              </w:rPr>
            </w:pPr>
          </w:p>
        </w:tc>
      </w:tr>
      <w:tr w:rsidR="00334B16" w:rsidRPr="00F5457B" w:rsidTr="00A10163">
        <w:trPr>
          <w:trHeight w:val="1075"/>
        </w:trPr>
        <w:tc>
          <w:tcPr>
            <w:tcW w:w="13858" w:type="dxa"/>
            <w:gridSpan w:val="2"/>
            <w:noWrap/>
          </w:tcPr>
          <w:p w:rsidR="00334B16" w:rsidRPr="000214A5" w:rsidRDefault="00334B16" w:rsidP="00A10163">
            <w:pPr>
              <w:spacing w:before="60" w:after="60"/>
              <w:ind w:right="113"/>
              <w:rPr>
                <w:rFonts w:ascii="Arial" w:hAnsi="Arial" w:cs="Arial"/>
                <w:sz w:val="18"/>
                <w:szCs w:val="18"/>
                <w:lang w:val="fr-BE"/>
              </w:rPr>
            </w:pPr>
            <w:r w:rsidRPr="000214A5">
              <w:rPr>
                <w:rFonts w:ascii="Arial" w:hAnsi="Arial" w:cs="Arial"/>
                <w:b/>
                <w:bCs/>
                <w:sz w:val="18"/>
                <w:szCs w:val="18"/>
                <w:lang w:val="fr-BE"/>
              </w:rPr>
              <w:t>COMMENTAIRES</w:t>
            </w:r>
          </w:p>
        </w:tc>
      </w:tr>
    </w:tbl>
    <w:p w:rsidR="00334B16" w:rsidRDefault="00334B16" w:rsidP="00334B16">
      <w:pPr>
        <w:rPr>
          <w:rFonts w:ascii="Arial" w:hAnsi="Arial" w:cs="Arial"/>
          <w:sz w:val="20"/>
          <w:szCs w:val="20"/>
          <w:lang w:val="fr-BE"/>
        </w:rPr>
      </w:pPr>
    </w:p>
    <w:tbl>
      <w:tblPr>
        <w:tblW w:w="13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3260"/>
        <w:gridCol w:w="1134"/>
        <w:gridCol w:w="3827"/>
      </w:tblGrid>
      <w:tr w:rsidR="00334B16" w:rsidRPr="00F5457B" w:rsidTr="00B2208E">
        <w:trPr>
          <w:trHeight w:val="353"/>
        </w:trPr>
        <w:tc>
          <w:tcPr>
            <w:tcW w:w="5671" w:type="dxa"/>
          </w:tcPr>
          <w:p w:rsidR="00334B16" w:rsidRPr="00F5457B" w:rsidRDefault="00334B16" w:rsidP="00A10163">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Préparé par</w:t>
            </w:r>
          </w:p>
        </w:tc>
        <w:tc>
          <w:tcPr>
            <w:tcW w:w="3260" w:type="dxa"/>
          </w:tcPr>
          <w:p w:rsidR="00334B16" w:rsidRPr="00F5457B" w:rsidRDefault="00334B16" w:rsidP="00A10163">
            <w:pPr>
              <w:tabs>
                <w:tab w:val="left" w:pos="7920"/>
              </w:tabs>
              <w:spacing w:before="60" w:after="60"/>
              <w:rPr>
                <w:rFonts w:ascii="Arial" w:hAnsi="Arial" w:cs="Arial"/>
                <w:sz w:val="20"/>
                <w:szCs w:val="20"/>
                <w:lang w:val="fr-BE" w:eastAsia="nl-BE"/>
              </w:rPr>
            </w:pPr>
          </w:p>
        </w:tc>
        <w:tc>
          <w:tcPr>
            <w:tcW w:w="1134" w:type="dxa"/>
          </w:tcPr>
          <w:p w:rsidR="00334B16" w:rsidRPr="00F5457B" w:rsidRDefault="00334B16" w:rsidP="00A10163">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334B16" w:rsidRPr="00F5457B" w:rsidRDefault="00334B16" w:rsidP="00A10163">
            <w:pPr>
              <w:tabs>
                <w:tab w:val="left" w:pos="7920"/>
              </w:tabs>
              <w:spacing w:before="60" w:after="60"/>
              <w:rPr>
                <w:rFonts w:ascii="Arial" w:hAnsi="Arial" w:cs="Arial"/>
                <w:sz w:val="20"/>
                <w:szCs w:val="20"/>
                <w:lang w:val="fr-BE" w:eastAsia="nl-BE"/>
              </w:rPr>
            </w:pPr>
          </w:p>
        </w:tc>
      </w:tr>
      <w:tr w:rsidR="00334B16" w:rsidRPr="00F5457B" w:rsidTr="00B2208E">
        <w:trPr>
          <w:trHeight w:val="352"/>
        </w:trPr>
        <w:tc>
          <w:tcPr>
            <w:tcW w:w="5671" w:type="dxa"/>
          </w:tcPr>
          <w:p w:rsidR="00334B16" w:rsidRPr="00F5457B" w:rsidRDefault="00334B16" w:rsidP="00A10163">
            <w:pPr>
              <w:tabs>
                <w:tab w:val="left" w:pos="7920"/>
              </w:tabs>
              <w:spacing w:before="60" w:after="60"/>
              <w:rPr>
                <w:rFonts w:ascii="Arial" w:hAnsi="Arial" w:cs="Arial"/>
                <w:sz w:val="20"/>
                <w:szCs w:val="20"/>
                <w:lang w:val="fr-BE" w:eastAsia="nl-BE"/>
              </w:rPr>
            </w:pPr>
            <w:r w:rsidRPr="00714880">
              <w:rPr>
                <w:rFonts w:ascii="Arial" w:hAnsi="Arial" w:cs="Arial"/>
                <w:sz w:val="20"/>
                <w:szCs w:val="20"/>
                <w:lang w:val="fr-BE" w:eastAsia="nl-BE"/>
              </w:rPr>
              <w:t>Revu</w:t>
            </w:r>
            <w:r w:rsidRPr="00F5457B">
              <w:rPr>
                <w:rFonts w:ascii="Arial" w:hAnsi="Arial" w:cs="Arial"/>
                <w:sz w:val="20"/>
                <w:szCs w:val="20"/>
                <w:lang w:val="fr-BE" w:eastAsia="nl-BE"/>
              </w:rPr>
              <w:t xml:space="preserve"> par l’associé responsable de la mission</w:t>
            </w:r>
          </w:p>
        </w:tc>
        <w:tc>
          <w:tcPr>
            <w:tcW w:w="3260" w:type="dxa"/>
          </w:tcPr>
          <w:p w:rsidR="00334B16" w:rsidRPr="00F5457B" w:rsidRDefault="00334B16" w:rsidP="00A10163">
            <w:pPr>
              <w:tabs>
                <w:tab w:val="left" w:pos="7920"/>
              </w:tabs>
              <w:spacing w:before="60" w:after="60"/>
              <w:rPr>
                <w:rFonts w:ascii="Arial" w:hAnsi="Arial" w:cs="Arial"/>
                <w:sz w:val="20"/>
                <w:szCs w:val="20"/>
                <w:lang w:val="fr-BE" w:eastAsia="nl-BE"/>
              </w:rPr>
            </w:pPr>
          </w:p>
        </w:tc>
        <w:tc>
          <w:tcPr>
            <w:tcW w:w="1134" w:type="dxa"/>
          </w:tcPr>
          <w:p w:rsidR="00334B16" w:rsidRPr="00F5457B" w:rsidRDefault="00334B16" w:rsidP="00A10163">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334B16" w:rsidRPr="00F5457B" w:rsidRDefault="00334B16" w:rsidP="00A10163">
            <w:pPr>
              <w:tabs>
                <w:tab w:val="left" w:pos="7920"/>
              </w:tabs>
              <w:spacing w:before="60" w:after="60"/>
              <w:rPr>
                <w:rFonts w:ascii="Arial" w:hAnsi="Arial" w:cs="Arial"/>
                <w:sz w:val="20"/>
                <w:szCs w:val="20"/>
                <w:lang w:val="fr-BE" w:eastAsia="nl-BE"/>
              </w:rPr>
            </w:pPr>
          </w:p>
        </w:tc>
      </w:tr>
      <w:tr w:rsidR="00334B16" w:rsidRPr="00F5457B" w:rsidTr="00B2208E">
        <w:trPr>
          <w:trHeight w:val="352"/>
        </w:trPr>
        <w:tc>
          <w:tcPr>
            <w:tcW w:w="5671" w:type="dxa"/>
          </w:tcPr>
          <w:p w:rsidR="00334B16" w:rsidRPr="00F5457B" w:rsidRDefault="00334B16" w:rsidP="00A10163">
            <w:pPr>
              <w:tabs>
                <w:tab w:val="left" w:pos="7920"/>
              </w:tabs>
              <w:spacing w:before="60" w:after="60"/>
              <w:rPr>
                <w:rFonts w:ascii="Arial" w:hAnsi="Arial" w:cs="Arial"/>
                <w:sz w:val="20"/>
                <w:szCs w:val="20"/>
                <w:lang w:val="fr-BE" w:eastAsia="nl-BE"/>
              </w:rPr>
            </w:pPr>
            <w:r w:rsidRPr="00714880">
              <w:rPr>
                <w:rFonts w:ascii="Arial" w:hAnsi="Arial" w:cs="Arial"/>
                <w:sz w:val="20"/>
                <w:szCs w:val="20"/>
                <w:lang w:val="fr-BE" w:eastAsia="nl-BE"/>
              </w:rPr>
              <w:t xml:space="preserve">Revu </w:t>
            </w:r>
            <w:r w:rsidRPr="00F5457B">
              <w:rPr>
                <w:rFonts w:ascii="Arial" w:hAnsi="Arial" w:cs="Arial"/>
                <w:sz w:val="20"/>
                <w:szCs w:val="20"/>
                <w:lang w:val="fr-BE" w:eastAsia="nl-BE"/>
              </w:rPr>
              <w:t>par le responsable contrôle qualité</w:t>
            </w:r>
          </w:p>
        </w:tc>
        <w:tc>
          <w:tcPr>
            <w:tcW w:w="3260" w:type="dxa"/>
          </w:tcPr>
          <w:p w:rsidR="00334B16" w:rsidRPr="00F5457B" w:rsidRDefault="00334B16" w:rsidP="00A10163">
            <w:pPr>
              <w:tabs>
                <w:tab w:val="left" w:pos="7920"/>
              </w:tabs>
              <w:spacing w:before="60" w:after="60"/>
              <w:rPr>
                <w:rFonts w:ascii="Arial" w:hAnsi="Arial" w:cs="Arial"/>
                <w:sz w:val="20"/>
                <w:szCs w:val="20"/>
                <w:lang w:val="fr-BE" w:eastAsia="nl-BE"/>
              </w:rPr>
            </w:pPr>
          </w:p>
        </w:tc>
        <w:tc>
          <w:tcPr>
            <w:tcW w:w="1134" w:type="dxa"/>
          </w:tcPr>
          <w:p w:rsidR="00334B16" w:rsidRPr="00F5457B" w:rsidRDefault="00334B16" w:rsidP="00A10163">
            <w:pPr>
              <w:tabs>
                <w:tab w:val="left" w:pos="7920"/>
              </w:tabs>
              <w:spacing w:before="60" w:after="60"/>
              <w:rPr>
                <w:rFonts w:ascii="Arial" w:hAnsi="Arial" w:cs="Arial"/>
                <w:sz w:val="20"/>
                <w:szCs w:val="20"/>
                <w:lang w:val="fr-BE" w:eastAsia="nl-BE"/>
              </w:rPr>
            </w:pPr>
            <w:r w:rsidRPr="00F5457B">
              <w:rPr>
                <w:rFonts w:ascii="Arial" w:hAnsi="Arial" w:cs="Arial"/>
                <w:sz w:val="20"/>
                <w:szCs w:val="20"/>
                <w:lang w:val="fr-BE" w:eastAsia="nl-BE"/>
              </w:rPr>
              <w:t>Date</w:t>
            </w:r>
          </w:p>
        </w:tc>
        <w:tc>
          <w:tcPr>
            <w:tcW w:w="3827" w:type="dxa"/>
          </w:tcPr>
          <w:p w:rsidR="00334B16" w:rsidRPr="00F5457B" w:rsidRDefault="00334B16" w:rsidP="00A10163">
            <w:pPr>
              <w:tabs>
                <w:tab w:val="left" w:pos="7920"/>
              </w:tabs>
              <w:spacing w:before="60" w:after="60"/>
              <w:rPr>
                <w:rFonts w:ascii="Arial" w:hAnsi="Arial" w:cs="Arial"/>
                <w:sz w:val="20"/>
                <w:szCs w:val="20"/>
                <w:lang w:val="fr-BE" w:eastAsia="nl-BE"/>
              </w:rPr>
            </w:pPr>
          </w:p>
        </w:tc>
      </w:tr>
    </w:tbl>
    <w:p w:rsidR="006F2246" w:rsidRDefault="006F2246" w:rsidP="00334B16">
      <w:pPr>
        <w:spacing w:after="200" w:line="276" w:lineRule="auto"/>
        <w:rPr>
          <w:lang w:val="fr-BE"/>
        </w:rPr>
      </w:pPr>
    </w:p>
    <w:sectPr w:rsidR="006F2246" w:rsidSect="0040553A">
      <w:headerReference w:type="default" r:id="rId8"/>
      <w:footerReference w:type="default" r:id="rId9"/>
      <w:pgSz w:w="15840" w:h="12240" w:orient="landscape"/>
      <w:pgMar w:top="993"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06" w:rsidRDefault="00BF4B06" w:rsidP="00070ADB">
      <w:r>
        <w:separator/>
      </w:r>
    </w:p>
  </w:endnote>
  <w:endnote w:type="continuationSeparator" w:id="0">
    <w:p w:rsidR="00BF4B06" w:rsidRDefault="00BF4B06" w:rsidP="00070A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2C" w:rsidRPr="003258A7" w:rsidRDefault="00AF2518" w:rsidP="002908CB">
    <w:pPr>
      <w:pStyle w:val="Footer"/>
      <w:jc w:val="right"/>
      <w:rPr>
        <w:rFonts w:ascii="Arial" w:hAnsi="Arial" w:cs="Arial"/>
        <w:sz w:val="18"/>
        <w:szCs w:val="18"/>
      </w:rPr>
    </w:pPr>
    <w:r w:rsidRPr="003258A7">
      <w:rPr>
        <w:rStyle w:val="PageNumber"/>
        <w:rFonts w:ascii="Arial" w:hAnsi="Arial" w:cs="Arial"/>
        <w:sz w:val="18"/>
        <w:szCs w:val="18"/>
      </w:rPr>
      <w:fldChar w:fldCharType="begin"/>
    </w:r>
    <w:r w:rsidR="00D02A2C" w:rsidRPr="003258A7">
      <w:rPr>
        <w:rStyle w:val="PageNumber"/>
        <w:rFonts w:ascii="Arial" w:hAnsi="Arial" w:cs="Arial"/>
        <w:sz w:val="18"/>
        <w:szCs w:val="18"/>
      </w:rPr>
      <w:instrText xml:space="preserve"> PAGE </w:instrText>
    </w:r>
    <w:r w:rsidRPr="003258A7">
      <w:rPr>
        <w:rStyle w:val="PageNumber"/>
        <w:rFonts w:ascii="Arial" w:hAnsi="Arial" w:cs="Arial"/>
        <w:sz w:val="18"/>
        <w:szCs w:val="18"/>
      </w:rPr>
      <w:fldChar w:fldCharType="separate"/>
    </w:r>
    <w:r w:rsidR="00B2208E">
      <w:rPr>
        <w:rStyle w:val="PageNumber"/>
        <w:rFonts w:ascii="Arial" w:hAnsi="Arial" w:cs="Arial"/>
        <w:noProof/>
        <w:sz w:val="18"/>
        <w:szCs w:val="18"/>
      </w:rPr>
      <w:t>15</w:t>
    </w:r>
    <w:r w:rsidRPr="003258A7">
      <w:rPr>
        <w:rStyle w:val="PageNumber"/>
        <w:rFonts w:ascii="Arial" w:hAnsi="Arial" w:cs="Arial"/>
        <w:sz w:val="18"/>
        <w:szCs w:val="18"/>
      </w:rPr>
      <w:fldChar w:fldCharType="end"/>
    </w:r>
    <w:r w:rsidR="00D02A2C" w:rsidRPr="003258A7">
      <w:rPr>
        <w:rStyle w:val="PageNumber"/>
        <w:rFonts w:ascii="Arial" w:hAnsi="Arial" w:cs="Arial"/>
        <w:sz w:val="18"/>
        <w:szCs w:val="18"/>
      </w:rPr>
      <w:t>/</w:t>
    </w:r>
    <w:r w:rsidR="00D02A2C">
      <w:rPr>
        <w:rStyle w:val="PageNumber"/>
        <w:rFonts w:ascii="Arial" w:hAnsi="Arial" w:cs="Arial"/>
        <w:sz w:val="18"/>
        <w:szCs w:val="18"/>
      </w:rPr>
      <w:t>1</w:t>
    </w:r>
    <w:r w:rsidR="00334B16">
      <w:rPr>
        <w:rStyle w:val="PageNumber"/>
        <w:rFonts w:ascii="Arial" w:hAnsi="Arial" w:cs="Arial"/>
        <w:sz w:val="18"/>
        <w:szCs w:val="18"/>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06" w:rsidRDefault="00BF4B06" w:rsidP="00070ADB">
      <w:r>
        <w:separator/>
      </w:r>
    </w:p>
  </w:footnote>
  <w:footnote w:type="continuationSeparator" w:id="0">
    <w:p w:rsidR="00BF4B06" w:rsidRDefault="00BF4B06" w:rsidP="00070A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A2C" w:rsidRDefault="00D02A2C" w:rsidP="002908CB">
    <w:pPr>
      <w:pStyle w:val="Header"/>
      <w:rPr>
        <w:rFonts w:ascii="Arial" w:hAnsi="Arial" w:cs="Arial"/>
        <w:b/>
        <w:lang w:val="fr-BE"/>
      </w:rPr>
    </w:pPr>
    <w:r w:rsidRPr="00BA5F77">
      <w:rPr>
        <w:rFonts w:ascii="Arial" w:hAnsi="Arial" w:cs="Arial"/>
        <w:b/>
        <w:lang w:val="fr-BE"/>
      </w:rPr>
      <w:t>Check-list B5</w:t>
    </w:r>
    <w:r>
      <w:rPr>
        <w:rFonts w:ascii="Arial" w:hAnsi="Arial" w:cs="Arial"/>
        <w:b/>
        <w:lang w:val="fr-BE"/>
      </w:rPr>
      <w:t> :</w:t>
    </w:r>
    <w:r w:rsidRPr="00BA5F77">
      <w:rPr>
        <w:rFonts w:ascii="Arial" w:hAnsi="Arial" w:cs="Arial"/>
        <w:b/>
        <w:lang w:val="fr-BE"/>
      </w:rPr>
      <w:t xml:space="preserve"> Plan d’audit détaillé des stocks</w:t>
    </w:r>
    <w:r>
      <w:rPr>
        <w:rFonts w:ascii="Arial" w:hAnsi="Arial" w:cs="Arial"/>
        <w:b/>
        <w:lang w:val="fr-BE"/>
      </w:rPr>
      <w:t xml:space="preserve">              </w:t>
    </w:r>
    <w:r>
      <w:rPr>
        <w:rFonts w:ascii="Arial" w:hAnsi="Arial" w:cs="Arial"/>
        <w:b/>
        <w:lang w:val="fr-BE"/>
      </w:rPr>
      <w:tab/>
      <w:t xml:space="preserve">                                        Seuil de signification global  ……. € </w:t>
    </w:r>
  </w:p>
  <w:p w:rsidR="00D02A2C" w:rsidRPr="0094111D" w:rsidRDefault="00D02A2C" w:rsidP="00465CA0">
    <w:pPr>
      <w:pStyle w:val="Header"/>
      <w:ind w:right="-180"/>
      <w:rPr>
        <w:rFonts w:ascii="Arial" w:hAnsi="Arial" w:cs="Arial"/>
        <w:b/>
        <w:lang w:val="fr-BE" w:eastAsia="nl-BE"/>
      </w:rPr>
    </w:pPr>
    <w:r>
      <w:rPr>
        <w:rFonts w:ascii="Arial" w:hAnsi="Arial" w:cs="Arial"/>
        <w:b/>
        <w:lang w:val="fr-BE"/>
      </w:rPr>
      <w:t xml:space="preserve">          </w:t>
    </w:r>
    <w:r>
      <w:rPr>
        <w:rFonts w:ascii="Arial" w:hAnsi="Arial" w:cs="Arial"/>
        <w:b/>
        <w:lang w:val="fr-BE"/>
      </w:rPr>
      <w:tab/>
    </w:r>
    <w:r>
      <w:rPr>
        <w:rFonts w:ascii="Arial" w:hAnsi="Arial" w:cs="Arial"/>
        <w:b/>
        <w:lang w:val="fr-BE"/>
      </w:rPr>
      <w:tab/>
      <w:t xml:space="preserve">                      Seuil de signification pour la réalisation des travaux  ……. €.</w:t>
    </w:r>
  </w:p>
  <w:p w:rsidR="00D02A2C" w:rsidRPr="00BA5F77" w:rsidRDefault="00D02A2C">
    <w:pPr>
      <w:pStyle w:val="Header"/>
      <w:rPr>
        <w:rFonts w:ascii="Arial" w:hAnsi="Arial" w:cs="Arial"/>
        <w:b/>
        <w:lang w:val="fr-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1E"/>
    <w:multiLevelType w:val="hybridMultilevel"/>
    <w:tmpl w:val="40D20238"/>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1FB1876"/>
    <w:multiLevelType w:val="hybridMultilevel"/>
    <w:tmpl w:val="4CEC6CF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DA034F"/>
    <w:multiLevelType w:val="hybridMultilevel"/>
    <w:tmpl w:val="874CCFB4"/>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759217C"/>
    <w:multiLevelType w:val="hybridMultilevel"/>
    <w:tmpl w:val="9C84F62E"/>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B9734A"/>
    <w:multiLevelType w:val="hybridMultilevel"/>
    <w:tmpl w:val="3D58ACAC"/>
    <w:lvl w:ilvl="0" w:tplc="4DA06AD0">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99D0D3B"/>
    <w:multiLevelType w:val="hybridMultilevel"/>
    <w:tmpl w:val="57D29F86"/>
    <w:lvl w:ilvl="0" w:tplc="FD5C78B6">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05D79E5"/>
    <w:multiLevelType w:val="hybridMultilevel"/>
    <w:tmpl w:val="2FA2C13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AE26F7"/>
    <w:multiLevelType w:val="hybridMultilevel"/>
    <w:tmpl w:val="1CFA1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940D96"/>
    <w:multiLevelType w:val="hybridMultilevel"/>
    <w:tmpl w:val="1DC8CBDE"/>
    <w:lvl w:ilvl="0" w:tplc="BBE24A30">
      <w:start w:val="1"/>
      <w:numFmt w:val="lowerLetter"/>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59A70CB"/>
    <w:multiLevelType w:val="hybridMultilevel"/>
    <w:tmpl w:val="5EEC0B68"/>
    <w:lvl w:ilvl="0" w:tplc="F5A8F1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80619F"/>
    <w:multiLevelType w:val="hybridMultilevel"/>
    <w:tmpl w:val="D39E131E"/>
    <w:lvl w:ilvl="0" w:tplc="F5A8F10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B88729B"/>
    <w:multiLevelType w:val="hybridMultilevel"/>
    <w:tmpl w:val="B198B120"/>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C0C248C"/>
    <w:multiLevelType w:val="hybridMultilevel"/>
    <w:tmpl w:val="DA1275D6"/>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1D7C4F91"/>
    <w:multiLevelType w:val="hybridMultilevel"/>
    <w:tmpl w:val="570A8698"/>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2A7B6D6E"/>
    <w:multiLevelType w:val="hybridMultilevel"/>
    <w:tmpl w:val="8B76ACBA"/>
    <w:lvl w:ilvl="0" w:tplc="EA0092BC">
      <w:start w:val="1"/>
      <w:numFmt w:val="upperLetter"/>
      <w:lvlText w:val="%1."/>
      <w:lvlJc w:val="left"/>
      <w:pPr>
        <w:ind w:left="720" w:hanging="360"/>
      </w:pPr>
      <w:rPr>
        <w:rFonts w:hint="default"/>
        <w:lang w:val="en-U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30932831"/>
    <w:multiLevelType w:val="hybridMultilevel"/>
    <w:tmpl w:val="1DC8CBDE"/>
    <w:lvl w:ilvl="0" w:tplc="BBE24A30">
      <w:start w:val="1"/>
      <w:numFmt w:val="lowerLetter"/>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32BA5524"/>
    <w:multiLevelType w:val="hybridMultilevel"/>
    <w:tmpl w:val="0406984E"/>
    <w:lvl w:ilvl="0" w:tplc="E9285EF2">
      <w:start w:val="2"/>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17">
    <w:nsid w:val="3A92387A"/>
    <w:multiLevelType w:val="hybridMultilevel"/>
    <w:tmpl w:val="DF708A64"/>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FEF02B6"/>
    <w:multiLevelType w:val="hybridMultilevel"/>
    <w:tmpl w:val="47B69504"/>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7E5550"/>
    <w:multiLevelType w:val="hybridMultilevel"/>
    <w:tmpl w:val="445E5694"/>
    <w:lvl w:ilvl="0" w:tplc="BBE24A30">
      <w:start w:val="1"/>
      <w:numFmt w:val="lowerLetter"/>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5521C6B"/>
    <w:multiLevelType w:val="hybridMultilevel"/>
    <w:tmpl w:val="C9D0A428"/>
    <w:lvl w:ilvl="0" w:tplc="51A208D8">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9575D50"/>
    <w:multiLevelType w:val="hybridMultilevel"/>
    <w:tmpl w:val="B0809E80"/>
    <w:lvl w:ilvl="0" w:tplc="4386D12A">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9C01A6E"/>
    <w:multiLevelType w:val="hybridMultilevel"/>
    <w:tmpl w:val="655CEC38"/>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F954DD"/>
    <w:multiLevelType w:val="hybridMultilevel"/>
    <w:tmpl w:val="5C7A433E"/>
    <w:lvl w:ilvl="0" w:tplc="BBE24A30">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C657258"/>
    <w:multiLevelType w:val="hybridMultilevel"/>
    <w:tmpl w:val="70A4B4B4"/>
    <w:lvl w:ilvl="0" w:tplc="E22E98E0">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3A7974"/>
    <w:multiLevelType w:val="hybridMultilevel"/>
    <w:tmpl w:val="1C72C828"/>
    <w:lvl w:ilvl="0" w:tplc="F5A8F1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EC6374"/>
    <w:multiLevelType w:val="hybridMultilevel"/>
    <w:tmpl w:val="1DC8CBDE"/>
    <w:lvl w:ilvl="0" w:tplc="BBE24A30">
      <w:start w:val="1"/>
      <w:numFmt w:val="lowerLetter"/>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5BE107A"/>
    <w:multiLevelType w:val="hybridMultilevel"/>
    <w:tmpl w:val="30F6997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AB2266"/>
    <w:multiLevelType w:val="hybridMultilevel"/>
    <w:tmpl w:val="9B0A5E4E"/>
    <w:lvl w:ilvl="0" w:tplc="8612E068">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7E17B3F"/>
    <w:multiLevelType w:val="hybridMultilevel"/>
    <w:tmpl w:val="F55E9F56"/>
    <w:lvl w:ilvl="0" w:tplc="E8F24838">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67EE729B"/>
    <w:multiLevelType w:val="hybridMultilevel"/>
    <w:tmpl w:val="5D98E3F6"/>
    <w:lvl w:ilvl="0" w:tplc="2312D30E">
      <w:start w:val="9"/>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6B3657B2"/>
    <w:multiLevelType w:val="hybridMultilevel"/>
    <w:tmpl w:val="4552D942"/>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D25774E"/>
    <w:multiLevelType w:val="hybridMultilevel"/>
    <w:tmpl w:val="DC30AA28"/>
    <w:lvl w:ilvl="0" w:tplc="BE3484FA">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3">
    <w:nsid w:val="70D6142C"/>
    <w:multiLevelType w:val="hybridMultilevel"/>
    <w:tmpl w:val="CC30DED8"/>
    <w:lvl w:ilvl="0" w:tplc="F5A8F10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73EB494D"/>
    <w:multiLevelType w:val="hybridMultilevel"/>
    <w:tmpl w:val="D31097FC"/>
    <w:lvl w:ilvl="0" w:tplc="89C251FE">
      <w:start w:val="1"/>
      <w:numFmt w:val="lowerLetter"/>
      <w:lvlText w:val="%1."/>
      <w:lvlJc w:val="left"/>
      <w:pPr>
        <w:ind w:left="360" w:hanging="360"/>
      </w:pPr>
      <w:rPr>
        <w:rFonts w:cs="Times New Roman"/>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4010B8F"/>
    <w:multiLevelType w:val="hybridMultilevel"/>
    <w:tmpl w:val="F38AC0C4"/>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F14DCC"/>
    <w:multiLevelType w:val="hybridMultilevel"/>
    <w:tmpl w:val="8A3EFB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7F70B97"/>
    <w:multiLevelType w:val="hybridMultilevel"/>
    <w:tmpl w:val="DDE09218"/>
    <w:lvl w:ilvl="0" w:tplc="F5A8F1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9A74C94"/>
    <w:multiLevelType w:val="hybridMultilevel"/>
    <w:tmpl w:val="341A54A2"/>
    <w:lvl w:ilvl="0" w:tplc="89D29EC4">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7"/>
  </w:num>
  <w:num w:numId="3">
    <w:abstractNumId w:val="34"/>
  </w:num>
  <w:num w:numId="4">
    <w:abstractNumId w:val="22"/>
  </w:num>
  <w:num w:numId="5">
    <w:abstractNumId w:val="6"/>
  </w:num>
  <w:num w:numId="6">
    <w:abstractNumId w:val="10"/>
  </w:num>
  <w:num w:numId="7">
    <w:abstractNumId w:val="5"/>
  </w:num>
  <w:num w:numId="8">
    <w:abstractNumId w:val="23"/>
  </w:num>
  <w:num w:numId="9">
    <w:abstractNumId w:val="17"/>
  </w:num>
  <w:num w:numId="10">
    <w:abstractNumId w:val="33"/>
  </w:num>
  <w:num w:numId="11">
    <w:abstractNumId w:val="20"/>
  </w:num>
  <w:num w:numId="12">
    <w:abstractNumId w:val="15"/>
  </w:num>
  <w:num w:numId="13">
    <w:abstractNumId w:val="4"/>
  </w:num>
  <w:num w:numId="14">
    <w:abstractNumId w:val="28"/>
  </w:num>
  <w:num w:numId="15">
    <w:abstractNumId w:val="36"/>
  </w:num>
  <w:num w:numId="16">
    <w:abstractNumId w:val="30"/>
  </w:num>
  <w:num w:numId="17">
    <w:abstractNumId w:val="18"/>
  </w:num>
  <w:num w:numId="18">
    <w:abstractNumId w:val="38"/>
  </w:num>
  <w:num w:numId="19">
    <w:abstractNumId w:val="24"/>
  </w:num>
  <w:num w:numId="20">
    <w:abstractNumId w:val="12"/>
  </w:num>
  <w:num w:numId="21">
    <w:abstractNumId w:val="9"/>
  </w:num>
  <w:num w:numId="22">
    <w:abstractNumId w:val="29"/>
  </w:num>
  <w:num w:numId="23">
    <w:abstractNumId w:val="25"/>
  </w:num>
  <w:num w:numId="24">
    <w:abstractNumId w:val="19"/>
  </w:num>
  <w:num w:numId="25">
    <w:abstractNumId w:val="11"/>
  </w:num>
  <w:num w:numId="26">
    <w:abstractNumId w:val="13"/>
  </w:num>
  <w:num w:numId="27">
    <w:abstractNumId w:val="37"/>
  </w:num>
  <w:num w:numId="28">
    <w:abstractNumId w:val="0"/>
  </w:num>
  <w:num w:numId="29">
    <w:abstractNumId w:val="3"/>
  </w:num>
  <w:num w:numId="30">
    <w:abstractNumId w:val="31"/>
  </w:num>
  <w:num w:numId="31">
    <w:abstractNumId w:val="35"/>
  </w:num>
  <w:num w:numId="32">
    <w:abstractNumId w:val="1"/>
  </w:num>
  <w:num w:numId="33">
    <w:abstractNumId w:val="16"/>
  </w:num>
  <w:num w:numId="34">
    <w:abstractNumId w:val="21"/>
  </w:num>
  <w:num w:numId="35">
    <w:abstractNumId w:val="32"/>
  </w:num>
  <w:num w:numId="36">
    <w:abstractNumId w:val="2"/>
  </w:num>
  <w:num w:numId="37">
    <w:abstractNumId w:val="8"/>
  </w:num>
  <w:num w:numId="38">
    <w:abstractNumId w:val="26"/>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275286"/>
    <w:rsid w:val="00005AAC"/>
    <w:rsid w:val="00056B50"/>
    <w:rsid w:val="00070ADB"/>
    <w:rsid w:val="000724CF"/>
    <w:rsid w:val="00094299"/>
    <w:rsid w:val="00095884"/>
    <w:rsid w:val="000B2875"/>
    <w:rsid w:val="000C21B5"/>
    <w:rsid w:val="000F0E74"/>
    <w:rsid w:val="00112A02"/>
    <w:rsid w:val="00131670"/>
    <w:rsid w:val="00141C7D"/>
    <w:rsid w:val="00142387"/>
    <w:rsid w:val="001447AA"/>
    <w:rsid w:val="00156E5A"/>
    <w:rsid w:val="00180F61"/>
    <w:rsid w:val="001959DE"/>
    <w:rsid w:val="001C1556"/>
    <w:rsid w:val="001C1689"/>
    <w:rsid w:val="001D3A05"/>
    <w:rsid w:val="00210BC3"/>
    <w:rsid w:val="002174F0"/>
    <w:rsid w:val="00235C7A"/>
    <w:rsid w:val="00260B96"/>
    <w:rsid w:val="00275286"/>
    <w:rsid w:val="002908CB"/>
    <w:rsid w:val="002A5623"/>
    <w:rsid w:val="002B1FDA"/>
    <w:rsid w:val="003258A7"/>
    <w:rsid w:val="00326B58"/>
    <w:rsid w:val="00334B16"/>
    <w:rsid w:val="00337D54"/>
    <w:rsid w:val="00344276"/>
    <w:rsid w:val="00345B9D"/>
    <w:rsid w:val="00362804"/>
    <w:rsid w:val="00397008"/>
    <w:rsid w:val="003C4755"/>
    <w:rsid w:val="0040553A"/>
    <w:rsid w:val="00422FCD"/>
    <w:rsid w:val="0042413E"/>
    <w:rsid w:val="00427B78"/>
    <w:rsid w:val="00434474"/>
    <w:rsid w:val="00435C93"/>
    <w:rsid w:val="00436A86"/>
    <w:rsid w:val="00465CA0"/>
    <w:rsid w:val="00482F80"/>
    <w:rsid w:val="00487217"/>
    <w:rsid w:val="004A03E4"/>
    <w:rsid w:val="004E1209"/>
    <w:rsid w:val="0051308F"/>
    <w:rsid w:val="00514ECF"/>
    <w:rsid w:val="0053626A"/>
    <w:rsid w:val="00566554"/>
    <w:rsid w:val="00571827"/>
    <w:rsid w:val="00586485"/>
    <w:rsid w:val="0059727B"/>
    <w:rsid w:val="005B1371"/>
    <w:rsid w:val="005B7ACB"/>
    <w:rsid w:val="005D74BD"/>
    <w:rsid w:val="006607EC"/>
    <w:rsid w:val="00683437"/>
    <w:rsid w:val="006941EC"/>
    <w:rsid w:val="0069636D"/>
    <w:rsid w:val="006D762D"/>
    <w:rsid w:val="006E091B"/>
    <w:rsid w:val="006F2246"/>
    <w:rsid w:val="007227C1"/>
    <w:rsid w:val="00765FBF"/>
    <w:rsid w:val="0078434A"/>
    <w:rsid w:val="00785C77"/>
    <w:rsid w:val="007946FF"/>
    <w:rsid w:val="0079577E"/>
    <w:rsid w:val="007C21EB"/>
    <w:rsid w:val="008014F5"/>
    <w:rsid w:val="00814EC6"/>
    <w:rsid w:val="00823372"/>
    <w:rsid w:val="00830309"/>
    <w:rsid w:val="008404C9"/>
    <w:rsid w:val="00856865"/>
    <w:rsid w:val="00865C4A"/>
    <w:rsid w:val="00871D25"/>
    <w:rsid w:val="008876F9"/>
    <w:rsid w:val="0089157F"/>
    <w:rsid w:val="008E7752"/>
    <w:rsid w:val="00903B73"/>
    <w:rsid w:val="0094111D"/>
    <w:rsid w:val="009672F6"/>
    <w:rsid w:val="0097177D"/>
    <w:rsid w:val="0098067B"/>
    <w:rsid w:val="009B6D2F"/>
    <w:rsid w:val="009D08E4"/>
    <w:rsid w:val="009F1C52"/>
    <w:rsid w:val="00A04AFB"/>
    <w:rsid w:val="00A30184"/>
    <w:rsid w:val="00A41E32"/>
    <w:rsid w:val="00A42546"/>
    <w:rsid w:val="00A44DD8"/>
    <w:rsid w:val="00A77B50"/>
    <w:rsid w:val="00A827D5"/>
    <w:rsid w:val="00AC42A7"/>
    <w:rsid w:val="00AE5024"/>
    <w:rsid w:val="00AF05D0"/>
    <w:rsid w:val="00AF2518"/>
    <w:rsid w:val="00B00319"/>
    <w:rsid w:val="00B13493"/>
    <w:rsid w:val="00B2208E"/>
    <w:rsid w:val="00B44DE6"/>
    <w:rsid w:val="00B60F87"/>
    <w:rsid w:val="00B630BD"/>
    <w:rsid w:val="00B864E1"/>
    <w:rsid w:val="00BA101A"/>
    <w:rsid w:val="00BA5F77"/>
    <w:rsid w:val="00BC68E2"/>
    <w:rsid w:val="00BF2279"/>
    <w:rsid w:val="00BF4B06"/>
    <w:rsid w:val="00C25D9D"/>
    <w:rsid w:val="00C310DC"/>
    <w:rsid w:val="00C403BE"/>
    <w:rsid w:val="00C46606"/>
    <w:rsid w:val="00C73D47"/>
    <w:rsid w:val="00CA557B"/>
    <w:rsid w:val="00CA5BCE"/>
    <w:rsid w:val="00CB018E"/>
    <w:rsid w:val="00CB2E97"/>
    <w:rsid w:val="00CB5FEB"/>
    <w:rsid w:val="00CE3752"/>
    <w:rsid w:val="00D02A2C"/>
    <w:rsid w:val="00D05DBD"/>
    <w:rsid w:val="00D07406"/>
    <w:rsid w:val="00D52BEF"/>
    <w:rsid w:val="00D92393"/>
    <w:rsid w:val="00DB2158"/>
    <w:rsid w:val="00DC5175"/>
    <w:rsid w:val="00DF339F"/>
    <w:rsid w:val="00E1108B"/>
    <w:rsid w:val="00E216EF"/>
    <w:rsid w:val="00E31E48"/>
    <w:rsid w:val="00E371EC"/>
    <w:rsid w:val="00E65A38"/>
    <w:rsid w:val="00E858AD"/>
    <w:rsid w:val="00E92EBC"/>
    <w:rsid w:val="00EA2848"/>
    <w:rsid w:val="00EA7527"/>
    <w:rsid w:val="00EB5D6E"/>
    <w:rsid w:val="00ED1B5D"/>
    <w:rsid w:val="00ED5627"/>
    <w:rsid w:val="00EF18F9"/>
    <w:rsid w:val="00EF77AD"/>
    <w:rsid w:val="00F27073"/>
    <w:rsid w:val="00F55897"/>
    <w:rsid w:val="00F71ED2"/>
    <w:rsid w:val="00F770F3"/>
    <w:rsid w:val="00F84370"/>
    <w:rsid w:val="00FA5A20"/>
    <w:rsid w:val="00FC3A9A"/>
    <w:rsid w:val="00FC7F69"/>
    <w:rsid w:val="00FD515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86"/>
    <w:pPr>
      <w:spacing w:after="0" w:line="240" w:lineRule="auto"/>
    </w:pPr>
    <w:rPr>
      <w:rFonts w:ascii="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275286"/>
    <w:pPr>
      <w:spacing w:before="240" w:after="240" w:line="240" w:lineRule="auto"/>
      <w:jc w:val="both"/>
    </w:pPr>
    <w:rPr>
      <w:rFonts w:ascii="Arial" w:hAnsi="Arial" w:cs="Arial"/>
      <w:spacing w:val="-5"/>
      <w:sz w:val="20"/>
      <w:szCs w:val="20"/>
      <w:lang w:val="nl-BE"/>
    </w:rPr>
  </w:style>
  <w:style w:type="paragraph" w:styleId="ListParagraph">
    <w:name w:val="List Paragraph"/>
    <w:basedOn w:val="Normal"/>
    <w:uiPriority w:val="99"/>
    <w:qFormat/>
    <w:rsid w:val="00F27073"/>
    <w:pPr>
      <w:ind w:left="720"/>
      <w:contextualSpacing/>
    </w:pPr>
  </w:style>
  <w:style w:type="paragraph" w:styleId="Header">
    <w:name w:val="header"/>
    <w:basedOn w:val="Normal"/>
    <w:link w:val="HeaderChar"/>
    <w:uiPriority w:val="99"/>
    <w:rsid w:val="00070ADB"/>
    <w:pPr>
      <w:tabs>
        <w:tab w:val="center" w:pos="4680"/>
        <w:tab w:val="right" w:pos="9360"/>
      </w:tabs>
    </w:pPr>
  </w:style>
  <w:style w:type="character" w:customStyle="1" w:styleId="HeaderChar">
    <w:name w:val="Header Char"/>
    <w:basedOn w:val="DefaultParagraphFont"/>
    <w:link w:val="Header"/>
    <w:uiPriority w:val="99"/>
    <w:locked/>
    <w:rsid w:val="00070ADB"/>
    <w:rPr>
      <w:rFonts w:ascii="Times New Roman" w:hAnsi="Times New Roman" w:cs="Times New Roman"/>
      <w:sz w:val="24"/>
      <w:szCs w:val="24"/>
      <w:lang w:val="fr-FR" w:eastAsia="fr-FR"/>
    </w:rPr>
  </w:style>
  <w:style w:type="paragraph" w:styleId="BalloonText">
    <w:name w:val="Balloon Text"/>
    <w:basedOn w:val="Normal"/>
    <w:link w:val="BalloonTextChar"/>
    <w:uiPriority w:val="99"/>
    <w:semiHidden/>
    <w:rsid w:val="00070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ADB"/>
    <w:rPr>
      <w:rFonts w:ascii="Tahoma" w:hAnsi="Tahoma" w:cs="Tahoma"/>
      <w:sz w:val="16"/>
      <w:szCs w:val="16"/>
      <w:lang w:val="fr-FR" w:eastAsia="fr-FR"/>
    </w:rPr>
  </w:style>
  <w:style w:type="paragraph" w:styleId="Footer">
    <w:name w:val="footer"/>
    <w:basedOn w:val="Normal"/>
    <w:link w:val="FooterChar"/>
    <w:uiPriority w:val="99"/>
    <w:rsid w:val="00070ADB"/>
    <w:pPr>
      <w:tabs>
        <w:tab w:val="center" w:pos="4680"/>
        <w:tab w:val="right" w:pos="9360"/>
      </w:tabs>
    </w:pPr>
  </w:style>
  <w:style w:type="character" w:customStyle="1" w:styleId="FooterChar">
    <w:name w:val="Footer Char"/>
    <w:basedOn w:val="DefaultParagraphFont"/>
    <w:link w:val="Footer"/>
    <w:uiPriority w:val="99"/>
    <w:locked/>
    <w:rsid w:val="00070ADB"/>
    <w:rPr>
      <w:rFonts w:ascii="Times New Roman" w:hAnsi="Times New Roman" w:cs="Times New Roman"/>
      <w:sz w:val="24"/>
      <w:szCs w:val="24"/>
      <w:lang w:val="fr-FR" w:eastAsia="fr-FR"/>
    </w:rPr>
  </w:style>
  <w:style w:type="table" w:styleId="TableGrid">
    <w:name w:val="Table Grid"/>
    <w:basedOn w:val="TableNormal"/>
    <w:uiPriority w:val="99"/>
    <w:rsid w:val="00D07406"/>
    <w:pPr>
      <w:spacing w:after="0" w:line="240" w:lineRule="auto"/>
    </w:pPr>
    <w:rPr>
      <w:rFonts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6A86"/>
    <w:rPr>
      <w:rFonts w:cs="Times New Roman"/>
      <w:sz w:val="16"/>
      <w:szCs w:val="16"/>
    </w:rPr>
  </w:style>
  <w:style w:type="paragraph" w:styleId="CommentText">
    <w:name w:val="annotation text"/>
    <w:basedOn w:val="Normal"/>
    <w:link w:val="CommentTextChar"/>
    <w:uiPriority w:val="99"/>
    <w:semiHidden/>
    <w:rsid w:val="00436A86"/>
    <w:rPr>
      <w:sz w:val="20"/>
      <w:szCs w:val="20"/>
    </w:rPr>
  </w:style>
  <w:style w:type="character" w:customStyle="1" w:styleId="CommentTextChar">
    <w:name w:val="Comment Text Char"/>
    <w:basedOn w:val="DefaultParagraphFont"/>
    <w:link w:val="CommentText"/>
    <w:uiPriority w:val="99"/>
    <w:semiHidden/>
    <w:locked/>
    <w:rsid w:val="00436A86"/>
    <w:rPr>
      <w:rFonts w:ascii="Times New Roman" w:hAnsi="Times New Roman" w:cs="Times New Roman"/>
      <w:sz w:val="20"/>
      <w:szCs w:val="20"/>
      <w:lang w:val="fr-FR" w:eastAsia="fr-FR"/>
    </w:rPr>
  </w:style>
  <w:style w:type="character" w:styleId="PageNumber">
    <w:name w:val="page number"/>
    <w:basedOn w:val="DefaultParagraphFont"/>
    <w:uiPriority w:val="99"/>
    <w:rsid w:val="002908CB"/>
    <w:rPr>
      <w:rFonts w:cs="Times New Roman"/>
    </w:rPr>
  </w:style>
  <w:style w:type="paragraph" w:styleId="CommentSubject">
    <w:name w:val="annotation subject"/>
    <w:basedOn w:val="CommentText"/>
    <w:next w:val="CommentText"/>
    <w:link w:val="CommentSubjectChar"/>
    <w:uiPriority w:val="99"/>
    <w:semiHidden/>
    <w:rsid w:val="00436A86"/>
    <w:rPr>
      <w:b/>
      <w:bCs/>
    </w:rPr>
  </w:style>
  <w:style w:type="character" w:customStyle="1" w:styleId="CommentSubjectChar">
    <w:name w:val="Comment Subject Char"/>
    <w:basedOn w:val="CommentTextChar"/>
    <w:link w:val="CommentSubject"/>
    <w:uiPriority w:val="99"/>
    <w:semiHidden/>
    <w:locked/>
    <w:rsid w:val="00436A86"/>
    <w:rPr>
      <w:rFonts w:ascii="Times New Roman" w:hAnsi="Times New Roman" w:cs="Times New Roman"/>
      <w:b/>
      <w:bCs/>
      <w:sz w:val="20"/>
      <w:szCs w:val="20"/>
      <w:lang w:val="fr-FR" w:eastAsia="fr-FR"/>
    </w:rPr>
  </w:style>
  <w:style w:type="character" w:customStyle="1" w:styleId="hps">
    <w:name w:val="hps"/>
    <w:basedOn w:val="DefaultParagraphFont"/>
    <w:rsid w:val="00FD5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86"/>
    <w:pPr>
      <w:spacing w:after="0" w:line="240" w:lineRule="auto"/>
    </w:pPr>
    <w:rPr>
      <w:rFonts w:ascii="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uiPriority w:val="99"/>
    <w:rsid w:val="00275286"/>
    <w:pPr>
      <w:spacing w:before="240" w:after="240" w:line="240" w:lineRule="auto"/>
      <w:jc w:val="both"/>
    </w:pPr>
    <w:rPr>
      <w:rFonts w:ascii="Arial" w:hAnsi="Arial" w:cs="Arial"/>
      <w:spacing w:val="-5"/>
      <w:sz w:val="20"/>
      <w:szCs w:val="20"/>
      <w:lang w:val="nl-BE"/>
    </w:rPr>
  </w:style>
  <w:style w:type="paragraph" w:styleId="ListParagraph">
    <w:name w:val="List Paragraph"/>
    <w:basedOn w:val="Normal"/>
    <w:uiPriority w:val="99"/>
    <w:qFormat/>
    <w:rsid w:val="00F27073"/>
    <w:pPr>
      <w:ind w:left="720"/>
      <w:contextualSpacing/>
    </w:pPr>
  </w:style>
  <w:style w:type="paragraph" w:styleId="Header">
    <w:name w:val="header"/>
    <w:basedOn w:val="Normal"/>
    <w:link w:val="HeaderChar"/>
    <w:uiPriority w:val="99"/>
    <w:rsid w:val="00070ADB"/>
    <w:pPr>
      <w:tabs>
        <w:tab w:val="center" w:pos="4680"/>
        <w:tab w:val="right" w:pos="9360"/>
      </w:tabs>
    </w:pPr>
  </w:style>
  <w:style w:type="character" w:customStyle="1" w:styleId="HeaderChar">
    <w:name w:val="Header Char"/>
    <w:basedOn w:val="DefaultParagraphFont"/>
    <w:link w:val="Header"/>
    <w:uiPriority w:val="99"/>
    <w:locked/>
    <w:rsid w:val="00070ADB"/>
    <w:rPr>
      <w:rFonts w:ascii="Times New Roman" w:hAnsi="Times New Roman" w:cs="Times New Roman"/>
      <w:sz w:val="24"/>
      <w:szCs w:val="24"/>
      <w:lang w:val="fr-FR" w:eastAsia="fr-FR"/>
    </w:rPr>
  </w:style>
  <w:style w:type="paragraph" w:styleId="BalloonText">
    <w:name w:val="Balloon Text"/>
    <w:basedOn w:val="Normal"/>
    <w:link w:val="BalloonTextChar"/>
    <w:uiPriority w:val="99"/>
    <w:semiHidden/>
    <w:rsid w:val="00070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0ADB"/>
    <w:rPr>
      <w:rFonts w:ascii="Tahoma" w:hAnsi="Tahoma" w:cs="Tahoma"/>
      <w:sz w:val="16"/>
      <w:szCs w:val="16"/>
      <w:lang w:val="fr-FR" w:eastAsia="fr-FR"/>
    </w:rPr>
  </w:style>
  <w:style w:type="paragraph" w:styleId="Footer">
    <w:name w:val="footer"/>
    <w:basedOn w:val="Normal"/>
    <w:link w:val="FooterChar"/>
    <w:uiPriority w:val="99"/>
    <w:rsid w:val="00070ADB"/>
    <w:pPr>
      <w:tabs>
        <w:tab w:val="center" w:pos="4680"/>
        <w:tab w:val="right" w:pos="9360"/>
      </w:tabs>
    </w:pPr>
  </w:style>
  <w:style w:type="character" w:customStyle="1" w:styleId="FooterChar">
    <w:name w:val="Footer Char"/>
    <w:basedOn w:val="DefaultParagraphFont"/>
    <w:link w:val="Footer"/>
    <w:uiPriority w:val="99"/>
    <w:locked/>
    <w:rsid w:val="00070ADB"/>
    <w:rPr>
      <w:rFonts w:ascii="Times New Roman" w:hAnsi="Times New Roman" w:cs="Times New Roman"/>
      <w:sz w:val="24"/>
      <w:szCs w:val="24"/>
      <w:lang w:val="fr-FR" w:eastAsia="fr-FR"/>
    </w:rPr>
  </w:style>
  <w:style w:type="table" w:styleId="TableGrid">
    <w:name w:val="Table Grid"/>
    <w:basedOn w:val="TableNormal"/>
    <w:uiPriority w:val="99"/>
    <w:rsid w:val="00D07406"/>
    <w:pPr>
      <w:spacing w:after="0" w:line="240" w:lineRule="auto"/>
    </w:pPr>
    <w:rPr>
      <w:rFonts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436A86"/>
    <w:rPr>
      <w:rFonts w:cs="Times New Roman"/>
      <w:sz w:val="16"/>
      <w:szCs w:val="16"/>
    </w:rPr>
  </w:style>
  <w:style w:type="paragraph" w:styleId="CommentText">
    <w:name w:val="annotation text"/>
    <w:basedOn w:val="Normal"/>
    <w:link w:val="CommentTextChar"/>
    <w:uiPriority w:val="99"/>
    <w:semiHidden/>
    <w:rsid w:val="00436A86"/>
    <w:rPr>
      <w:sz w:val="20"/>
      <w:szCs w:val="20"/>
    </w:rPr>
  </w:style>
  <w:style w:type="character" w:customStyle="1" w:styleId="CommentTextChar">
    <w:name w:val="Comment Text Char"/>
    <w:basedOn w:val="DefaultParagraphFont"/>
    <w:link w:val="CommentText"/>
    <w:uiPriority w:val="99"/>
    <w:semiHidden/>
    <w:locked/>
    <w:rsid w:val="00436A86"/>
    <w:rPr>
      <w:rFonts w:ascii="Times New Roman" w:hAnsi="Times New Roman" w:cs="Times New Roman"/>
      <w:sz w:val="20"/>
      <w:szCs w:val="20"/>
      <w:lang w:val="fr-FR" w:eastAsia="fr-FR"/>
    </w:rPr>
  </w:style>
  <w:style w:type="character" w:styleId="PageNumber">
    <w:name w:val="page number"/>
    <w:basedOn w:val="DefaultParagraphFont"/>
    <w:uiPriority w:val="99"/>
    <w:rsid w:val="002908CB"/>
    <w:rPr>
      <w:rFonts w:cs="Times New Roman"/>
    </w:rPr>
  </w:style>
  <w:style w:type="paragraph" w:styleId="CommentSubject">
    <w:name w:val="annotation subject"/>
    <w:basedOn w:val="CommentText"/>
    <w:next w:val="CommentText"/>
    <w:link w:val="CommentSubjectChar"/>
    <w:uiPriority w:val="99"/>
    <w:semiHidden/>
    <w:rsid w:val="00436A86"/>
    <w:rPr>
      <w:b/>
      <w:bCs/>
    </w:rPr>
  </w:style>
  <w:style w:type="character" w:customStyle="1" w:styleId="CommentSubjectChar">
    <w:name w:val="Comment Subject Char"/>
    <w:basedOn w:val="CommentTextChar"/>
    <w:link w:val="CommentSubject"/>
    <w:uiPriority w:val="99"/>
    <w:semiHidden/>
    <w:locked/>
    <w:rsid w:val="00436A86"/>
    <w:rPr>
      <w:rFonts w:ascii="Times New Roman" w:hAnsi="Times New Roman" w:cs="Times New Roman"/>
      <w:b/>
      <w:bCs/>
      <w:sz w:val="20"/>
      <w:szCs w:val="20"/>
      <w:lang w:val="fr-FR" w:eastAsia="fr-FR"/>
    </w:rPr>
  </w:style>
  <w:style w:type="character" w:customStyle="1" w:styleId="hps">
    <w:name w:val="hps"/>
    <w:basedOn w:val="DefaultParagraphFont"/>
    <w:rsid w:val="00FD5158"/>
  </w:style>
</w:styles>
</file>

<file path=word/webSettings.xml><?xml version="1.0" encoding="utf-8"?>
<w:webSettings xmlns:r="http://schemas.openxmlformats.org/officeDocument/2006/relationships" xmlns:w="http://schemas.openxmlformats.org/wordprocessingml/2006/main">
  <w:divs>
    <w:div w:id="376052570">
      <w:marLeft w:val="0"/>
      <w:marRight w:val="0"/>
      <w:marTop w:val="0"/>
      <w:marBottom w:val="0"/>
      <w:divBdr>
        <w:top w:val="none" w:sz="0" w:space="0" w:color="auto"/>
        <w:left w:val="none" w:sz="0" w:space="0" w:color="auto"/>
        <w:bottom w:val="none" w:sz="0" w:space="0" w:color="auto"/>
        <w:right w:val="none" w:sz="0" w:space="0" w:color="auto"/>
      </w:divBdr>
    </w:div>
    <w:div w:id="376052571">
      <w:marLeft w:val="0"/>
      <w:marRight w:val="0"/>
      <w:marTop w:val="0"/>
      <w:marBottom w:val="0"/>
      <w:divBdr>
        <w:top w:val="none" w:sz="0" w:space="0" w:color="auto"/>
        <w:left w:val="none" w:sz="0" w:space="0" w:color="auto"/>
        <w:bottom w:val="none" w:sz="0" w:space="0" w:color="auto"/>
        <w:right w:val="none" w:sz="0" w:space="0" w:color="auto"/>
      </w:divBdr>
    </w:div>
    <w:div w:id="376052572">
      <w:marLeft w:val="0"/>
      <w:marRight w:val="0"/>
      <w:marTop w:val="0"/>
      <w:marBottom w:val="0"/>
      <w:divBdr>
        <w:top w:val="none" w:sz="0" w:space="0" w:color="auto"/>
        <w:left w:val="none" w:sz="0" w:space="0" w:color="auto"/>
        <w:bottom w:val="none" w:sz="0" w:space="0" w:color="auto"/>
        <w:right w:val="none" w:sz="0" w:space="0" w:color="auto"/>
      </w:divBdr>
    </w:div>
    <w:div w:id="3760525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_dlc_DocId xmlns="90359a4a-3ee0-4d21-9975-9d02abdd1639">MPT7ECPAHCR6-758363236-76</_dlc_DocId>
    <_dlc_DocIdUrl xmlns="90359a4a-3ee0-4d21-9975-9d02abdd1639">
      <Url>https://doc.icci.be/fr/_layouts/15/DocIdRedir.aspx?ID=MPT7ECPAHCR6-758363236-76</Url>
      <Description>MPT7ECPAHCR6-758363236-76</Description>
    </_dlc_DocIdUrl>
  </documentManagement>
</p:properties>
</file>

<file path=customXml/itemProps1.xml><?xml version="1.0" encoding="utf-8"?>
<ds:datastoreItem xmlns:ds="http://schemas.openxmlformats.org/officeDocument/2006/customXml" ds:itemID="{83278516-DC98-4038-BC5B-FFFC1DC8B34E}"/>
</file>

<file path=customXml/itemProps2.xml><?xml version="1.0" encoding="utf-8"?>
<ds:datastoreItem xmlns:ds="http://schemas.openxmlformats.org/officeDocument/2006/customXml" ds:itemID="{837291F6-5DFC-457C-9810-07E45EF5CCB9}"/>
</file>

<file path=customXml/itemProps3.xml><?xml version="1.0" encoding="utf-8"?>
<ds:datastoreItem xmlns:ds="http://schemas.openxmlformats.org/officeDocument/2006/customXml" ds:itemID="{88C9C530-2B9F-4682-82DF-3E9B3015C146}"/>
</file>

<file path=customXml/itemProps4.xml><?xml version="1.0" encoding="utf-8"?>
<ds:datastoreItem xmlns:ds="http://schemas.openxmlformats.org/officeDocument/2006/customXml" ds:itemID="{384741A5-E994-403E-9647-6EC02E21E58C}"/>
</file>

<file path=customXml/itemProps5.xml><?xml version="1.0" encoding="utf-8"?>
<ds:datastoreItem xmlns:ds="http://schemas.openxmlformats.org/officeDocument/2006/customXml" ds:itemID="{733F7095-774A-4F2F-980A-5A0949994C79}"/>
</file>

<file path=docProps/app.xml><?xml version="1.0" encoding="utf-8"?>
<Properties xmlns="http://schemas.openxmlformats.org/officeDocument/2006/extended-properties" xmlns:vt="http://schemas.openxmlformats.org/officeDocument/2006/docPropsVTypes">
  <Template>Normal.dotm</Template>
  <TotalTime>0</TotalTime>
  <Pages>15</Pages>
  <Words>2216</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Nom du client </vt:lpstr>
    </vt:vector>
  </TitlesOfParts>
  <Company>IBR-IRE</Company>
  <LinksUpToDate>false</LinksUpToDate>
  <CharactersWithSpaces>15544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client </dc:title>
  <dc:subject/>
  <dc:creator>Snaps C.</dc:creator>
  <cp:keywords/>
  <dc:description/>
  <cp:lastModifiedBy>admin</cp:lastModifiedBy>
  <cp:revision>3</cp:revision>
  <cp:lastPrinted>2011-12-20T13:12:00Z</cp:lastPrinted>
  <dcterms:created xsi:type="dcterms:W3CDTF">2011-12-20T13:38:00Z</dcterms:created>
  <dcterms:modified xsi:type="dcterms:W3CDTF">2011-12-21T15:41:00Z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35d545be-b632-4711-9652-abadaf8d84e2</vt:lpwstr>
  </property>
  <property fmtid="{D5CDD505-2E9C-101B-9397-08002B2CF9AE}" pid="4" name="URL">
    <vt:lpwstr/>
  </property>
  <property fmtid="{D5CDD505-2E9C-101B-9397-08002B2CF9AE}" pid="5" name="DocumentSetDescription">
    <vt:lpwstr/>
  </property>
</Properties>
</file>