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CB" w:rsidRPr="00F50EB3" w:rsidRDefault="00286ACB">
      <w:pPr>
        <w:rPr>
          <w:rStyle w:val="Emphasis"/>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3543"/>
        <w:gridCol w:w="1701"/>
        <w:gridCol w:w="2835"/>
      </w:tblGrid>
      <w:tr w:rsidR="005B237A" w:rsidRPr="00DA517F" w:rsidTr="00DA517F">
        <w:trPr>
          <w:trHeight w:val="353"/>
        </w:trPr>
        <w:tc>
          <w:tcPr>
            <w:tcW w:w="5529" w:type="dxa"/>
          </w:tcPr>
          <w:p w:rsidR="005B237A" w:rsidRPr="00DA517F" w:rsidRDefault="005B237A" w:rsidP="00DA517F">
            <w:pPr>
              <w:tabs>
                <w:tab w:val="left" w:pos="7920"/>
              </w:tabs>
              <w:spacing w:before="60" w:after="60" w:line="240" w:lineRule="auto"/>
              <w:rPr>
                <w:rFonts w:ascii="Arial" w:hAnsi="Arial" w:cs="Arial"/>
                <w:sz w:val="20"/>
                <w:szCs w:val="20"/>
                <w:lang w:val="fr-BE" w:eastAsia="nl-BE"/>
              </w:rPr>
            </w:pPr>
            <w:r w:rsidRPr="00DA517F">
              <w:rPr>
                <w:rFonts w:ascii="Arial" w:hAnsi="Arial" w:cs="Arial"/>
                <w:sz w:val="20"/>
                <w:szCs w:val="20"/>
                <w:lang w:val="fr-BE" w:eastAsia="nl-BE"/>
              </w:rPr>
              <w:t xml:space="preserve">Nom du client </w:t>
            </w:r>
          </w:p>
        </w:tc>
        <w:tc>
          <w:tcPr>
            <w:tcW w:w="3543" w:type="dxa"/>
          </w:tcPr>
          <w:p w:rsidR="005B237A" w:rsidRPr="00DA517F" w:rsidRDefault="005B237A" w:rsidP="00DA517F">
            <w:pPr>
              <w:tabs>
                <w:tab w:val="left" w:pos="7920"/>
              </w:tabs>
              <w:spacing w:before="60" w:after="60" w:line="240" w:lineRule="auto"/>
              <w:rPr>
                <w:rFonts w:ascii="Arial" w:hAnsi="Arial" w:cs="Arial"/>
                <w:b/>
                <w:sz w:val="20"/>
                <w:szCs w:val="20"/>
                <w:lang w:val="fr-BE" w:eastAsia="nl-BE"/>
              </w:rPr>
            </w:pPr>
          </w:p>
        </w:tc>
        <w:tc>
          <w:tcPr>
            <w:tcW w:w="1701" w:type="dxa"/>
          </w:tcPr>
          <w:p w:rsidR="005B237A" w:rsidRPr="00DA517F" w:rsidRDefault="005B237A" w:rsidP="00DA517F">
            <w:pPr>
              <w:tabs>
                <w:tab w:val="left" w:pos="7920"/>
              </w:tabs>
              <w:spacing w:before="60" w:after="60" w:line="240" w:lineRule="auto"/>
              <w:rPr>
                <w:rFonts w:ascii="Arial" w:hAnsi="Arial" w:cs="Arial"/>
                <w:b/>
                <w:sz w:val="20"/>
                <w:szCs w:val="20"/>
                <w:lang w:val="fr-BE" w:eastAsia="nl-BE"/>
              </w:rPr>
            </w:pPr>
            <w:r w:rsidRPr="00DA517F">
              <w:rPr>
                <w:rFonts w:ascii="Arial" w:hAnsi="Arial" w:cs="Arial"/>
                <w:sz w:val="20"/>
                <w:szCs w:val="20"/>
                <w:lang w:val="fr-BE" w:eastAsia="nl-BE"/>
              </w:rPr>
              <w:t>Exercice</w:t>
            </w:r>
          </w:p>
        </w:tc>
        <w:tc>
          <w:tcPr>
            <w:tcW w:w="2835" w:type="dxa"/>
          </w:tcPr>
          <w:p w:rsidR="005B237A" w:rsidRPr="00DA517F" w:rsidRDefault="005B237A" w:rsidP="00DA517F">
            <w:pPr>
              <w:tabs>
                <w:tab w:val="left" w:pos="7920"/>
              </w:tabs>
              <w:spacing w:before="60" w:after="60" w:line="240" w:lineRule="auto"/>
              <w:rPr>
                <w:rFonts w:ascii="Arial" w:hAnsi="Arial" w:cs="Arial"/>
                <w:b/>
                <w:sz w:val="20"/>
                <w:szCs w:val="20"/>
                <w:lang w:val="fr-BE" w:eastAsia="nl-BE"/>
              </w:rPr>
            </w:pPr>
          </w:p>
        </w:tc>
      </w:tr>
      <w:tr w:rsidR="005B237A" w:rsidRPr="00672501" w:rsidTr="00DA517F">
        <w:tc>
          <w:tcPr>
            <w:tcW w:w="5529" w:type="dxa"/>
          </w:tcPr>
          <w:p w:rsidR="005B237A" w:rsidRPr="00DA517F" w:rsidRDefault="005B237A" w:rsidP="00DA517F">
            <w:pPr>
              <w:tabs>
                <w:tab w:val="left" w:pos="7920"/>
              </w:tabs>
              <w:spacing w:before="60" w:after="60" w:line="240" w:lineRule="auto"/>
              <w:rPr>
                <w:rFonts w:ascii="Arial" w:hAnsi="Arial" w:cs="Arial"/>
                <w:b/>
                <w:bCs/>
                <w:spacing w:val="-5"/>
                <w:sz w:val="20"/>
                <w:szCs w:val="20"/>
                <w:lang w:val="fr-BE" w:eastAsia="nl-BE"/>
              </w:rPr>
            </w:pPr>
            <w:r w:rsidRPr="00DA517F">
              <w:rPr>
                <w:rFonts w:ascii="Arial" w:hAnsi="Arial" w:cs="Arial"/>
                <w:sz w:val="20"/>
                <w:szCs w:val="20"/>
                <w:lang w:val="fr-BE" w:eastAsia="nl-BE"/>
              </w:rPr>
              <w:t>Sujet</w:t>
            </w:r>
          </w:p>
        </w:tc>
        <w:tc>
          <w:tcPr>
            <w:tcW w:w="8079" w:type="dxa"/>
            <w:gridSpan w:val="3"/>
            <w:shd w:val="clear" w:color="auto" w:fill="BFBFBF"/>
            <w:vAlign w:val="center"/>
          </w:tcPr>
          <w:p w:rsidR="005B237A" w:rsidRPr="00DA517F" w:rsidRDefault="005B237A" w:rsidP="00DA517F">
            <w:pPr>
              <w:autoSpaceDE w:val="0"/>
              <w:autoSpaceDN w:val="0"/>
              <w:adjustRightInd w:val="0"/>
              <w:spacing w:after="0" w:line="240" w:lineRule="auto"/>
              <w:jc w:val="center"/>
              <w:rPr>
                <w:rFonts w:ascii="Arial" w:hAnsi="Arial" w:cs="Arial"/>
                <w:b/>
                <w:bCs/>
                <w:spacing w:val="-5"/>
                <w:sz w:val="20"/>
                <w:szCs w:val="20"/>
                <w:lang w:val="fr-BE"/>
              </w:rPr>
            </w:pPr>
            <w:r w:rsidRPr="00DA517F">
              <w:rPr>
                <w:rFonts w:ascii="Arial" w:hAnsi="Arial" w:cs="Arial"/>
                <w:b/>
                <w:bCs/>
                <w:spacing w:val="-5"/>
                <w:sz w:val="20"/>
                <w:szCs w:val="20"/>
                <w:lang w:val="fr-BE"/>
              </w:rPr>
              <w:t>PLAN D’AUDIT DETAILLE DES VENTES</w:t>
            </w:r>
          </w:p>
        </w:tc>
      </w:tr>
    </w:tbl>
    <w:p w:rsidR="005B237A" w:rsidRDefault="005B237A" w:rsidP="0094111D">
      <w:pPr>
        <w:tabs>
          <w:tab w:val="left" w:pos="6480"/>
        </w:tabs>
        <w:suppressAutoHyphens/>
        <w:spacing w:after="0" w:line="240" w:lineRule="auto"/>
        <w:jc w:val="both"/>
        <w:rPr>
          <w:rFonts w:ascii="Arial" w:hAnsi="Arial" w:cs="Arial"/>
          <w:b/>
          <w:spacing w:val="-1"/>
          <w:sz w:val="20"/>
          <w:szCs w:val="20"/>
          <w:lang w:val="fr-BE"/>
        </w:rPr>
      </w:pPr>
    </w:p>
    <w:p w:rsidR="001F3F9C" w:rsidRPr="00E92EBC" w:rsidRDefault="001F3F9C" w:rsidP="0094111D">
      <w:pPr>
        <w:tabs>
          <w:tab w:val="left" w:pos="6480"/>
        </w:tabs>
        <w:suppressAutoHyphens/>
        <w:spacing w:after="0" w:line="240" w:lineRule="auto"/>
        <w:jc w:val="both"/>
        <w:rPr>
          <w:rFonts w:ascii="Arial" w:hAnsi="Arial" w:cs="Arial"/>
          <w:b/>
          <w:spacing w:val="-1"/>
          <w:sz w:val="20"/>
          <w:szCs w:val="20"/>
          <w:lang w:val="fr-BE"/>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16"/>
        <w:gridCol w:w="992"/>
      </w:tblGrid>
      <w:tr w:rsidR="005B237A" w:rsidRPr="00DA517F" w:rsidTr="00DA517F">
        <w:tc>
          <w:tcPr>
            <w:tcW w:w="12616" w:type="dxa"/>
            <w:vAlign w:val="center"/>
          </w:tcPr>
          <w:p w:rsidR="005B237A" w:rsidRPr="00DA517F" w:rsidRDefault="005B237A" w:rsidP="00DA517F">
            <w:pPr>
              <w:spacing w:before="60" w:after="60" w:line="240" w:lineRule="auto"/>
              <w:jc w:val="center"/>
              <w:rPr>
                <w:rFonts w:ascii="Arial" w:hAnsi="Arial" w:cs="Arial"/>
                <w:sz w:val="20"/>
                <w:szCs w:val="20"/>
                <w:lang w:val="fr-BE"/>
              </w:rPr>
            </w:pPr>
            <w:r w:rsidRPr="00DA517F">
              <w:rPr>
                <w:rFonts w:ascii="Arial" w:hAnsi="Arial" w:cs="Arial"/>
                <w:b/>
                <w:sz w:val="20"/>
                <w:szCs w:val="20"/>
                <w:lang w:val="fr-BE"/>
              </w:rPr>
              <w:t>OBJECTIF</w:t>
            </w:r>
          </w:p>
        </w:tc>
        <w:tc>
          <w:tcPr>
            <w:tcW w:w="992" w:type="dxa"/>
            <w:vAlign w:val="center"/>
          </w:tcPr>
          <w:p w:rsidR="005B237A" w:rsidRPr="00DA517F" w:rsidRDefault="005B237A" w:rsidP="00DA517F">
            <w:pPr>
              <w:spacing w:before="60" w:after="60" w:line="240" w:lineRule="auto"/>
              <w:jc w:val="center"/>
              <w:rPr>
                <w:rFonts w:ascii="Arial" w:hAnsi="Arial" w:cs="Arial"/>
                <w:b/>
                <w:sz w:val="20"/>
                <w:szCs w:val="20"/>
                <w:lang w:val="fr-BE"/>
              </w:rPr>
            </w:pPr>
            <w:r w:rsidRPr="00DA517F">
              <w:rPr>
                <w:rFonts w:ascii="Arial" w:hAnsi="Arial" w:cs="Arial"/>
                <w:b/>
                <w:sz w:val="20"/>
                <w:szCs w:val="20"/>
                <w:lang w:val="fr-BE"/>
              </w:rPr>
              <w:t>ISA</w:t>
            </w:r>
          </w:p>
        </w:tc>
      </w:tr>
      <w:tr w:rsidR="005B237A" w:rsidRPr="001E1E2D" w:rsidTr="00DA517F">
        <w:trPr>
          <w:trHeight w:val="696"/>
        </w:trPr>
        <w:tc>
          <w:tcPr>
            <w:tcW w:w="12616" w:type="dxa"/>
          </w:tcPr>
          <w:p w:rsidR="005B237A" w:rsidRPr="00093FA6" w:rsidRDefault="001E1E2D" w:rsidP="00093FA6">
            <w:pPr>
              <w:autoSpaceDE w:val="0"/>
              <w:autoSpaceDN w:val="0"/>
              <w:adjustRightInd w:val="0"/>
              <w:spacing w:after="0" w:line="240" w:lineRule="auto"/>
              <w:rPr>
                <w:rFonts w:ascii="Arial" w:hAnsi="Arial" w:cs="Arial"/>
                <w:sz w:val="24"/>
                <w:szCs w:val="24"/>
                <w:lang w:val="fr-BE"/>
              </w:rPr>
            </w:pPr>
            <w:r w:rsidRPr="00093FA6">
              <w:rPr>
                <w:rFonts w:ascii="Arial" w:hAnsi="Arial" w:cs="Arial"/>
                <w:sz w:val="24"/>
                <w:szCs w:val="24"/>
                <w:lang w:val="fr-FR" w:eastAsia="fr-FR"/>
              </w:rPr>
              <w:t>Répondre aux risques identifiés d’anomalies significatives en obtenant des éléments probants appropriés et suffisants pour</w:t>
            </w:r>
            <w:r w:rsidR="00093FA6" w:rsidRPr="00093FA6">
              <w:rPr>
                <w:rFonts w:ascii="Arial" w:hAnsi="Arial" w:cs="Arial"/>
                <w:sz w:val="24"/>
                <w:szCs w:val="24"/>
                <w:lang w:val="fr-FR" w:eastAsia="fr-FR"/>
              </w:rPr>
              <w:t xml:space="preserve"> </w:t>
            </w:r>
            <w:r w:rsidRPr="00093FA6">
              <w:rPr>
                <w:rFonts w:ascii="Arial" w:hAnsi="Arial" w:cs="Arial"/>
                <w:sz w:val="24"/>
                <w:szCs w:val="24"/>
                <w:lang w:val="fr-FR" w:eastAsia="fr-FR"/>
              </w:rPr>
              <w:t>réduire les risques d’audit à un faible niveau acceptable.</w:t>
            </w:r>
          </w:p>
        </w:tc>
        <w:tc>
          <w:tcPr>
            <w:tcW w:w="992" w:type="dxa"/>
          </w:tcPr>
          <w:p w:rsidR="005B237A" w:rsidRPr="00DA517F" w:rsidRDefault="001E1E2D" w:rsidP="00DA517F">
            <w:pPr>
              <w:spacing w:before="60" w:after="60" w:line="240" w:lineRule="auto"/>
              <w:jc w:val="center"/>
              <w:rPr>
                <w:rFonts w:ascii="Arial" w:hAnsi="Arial" w:cs="Arial"/>
                <w:sz w:val="20"/>
                <w:szCs w:val="20"/>
                <w:lang w:val="fr-BE" w:eastAsia="en-GB"/>
              </w:rPr>
            </w:pPr>
            <w:r>
              <w:rPr>
                <w:rFonts w:ascii="Arial" w:hAnsi="Arial" w:cs="Arial"/>
                <w:sz w:val="20"/>
                <w:szCs w:val="20"/>
                <w:lang w:val="fr-BE" w:eastAsia="en-GB"/>
              </w:rPr>
              <w:t>300</w:t>
            </w:r>
          </w:p>
        </w:tc>
      </w:tr>
    </w:tbl>
    <w:p w:rsidR="005B237A" w:rsidRDefault="005B237A">
      <w:pPr>
        <w:rPr>
          <w:lang w:val="fr-BE"/>
        </w:rPr>
      </w:pPr>
    </w:p>
    <w:tbl>
      <w:tblPr>
        <w:tblW w:w="867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2"/>
        <w:gridCol w:w="1630"/>
        <w:gridCol w:w="1380"/>
        <w:gridCol w:w="1430"/>
        <w:gridCol w:w="1590"/>
      </w:tblGrid>
      <w:tr w:rsidR="003136F1" w:rsidRPr="008A0CE2" w:rsidTr="000052D2">
        <w:trPr>
          <w:trHeight w:val="255"/>
          <w:jc w:val="center"/>
        </w:trPr>
        <w:tc>
          <w:tcPr>
            <w:tcW w:w="3122" w:type="dxa"/>
            <w:tcBorders>
              <w:bottom w:val="single" w:sz="4" w:space="0" w:color="auto"/>
            </w:tcBorders>
            <w:noWrap/>
          </w:tcPr>
          <w:p w:rsidR="003136F1" w:rsidRPr="008A0CE2" w:rsidRDefault="003136F1" w:rsidP="000052D2">
            <w:pPr>
              <w:spacing w:after="0" w:line="240" w:lineRule="auto"/>
              <w:jc w:val="center"/>
              <w:rPr>
                <w:rFonts w:ascii="Arial" w:hAnsi="Arial" w:cs="Arial"/>
                <w:b/>
                <w:bCs/>
                <w:sz w:val="24"/>
                <w:szCs w:val="24"/>
                <w:lang w:val="fr-FR" w:eastAsia="fr-FR"/>
              </w:rPr>
            </w:pPr>
            <w:r w:rsidRPr="008A0CE2">
              <w:rPr>
                <w:rFonts w:ascii="Arial" w:hAnsi="Arial" w:cs="Arial"/>
                <w:b/>
                <w:bCs/>
                <w:sz w:val="24"/>
                <w:szCs w:val="24"/>
                <w:lang w:val="fr-FR" w:eastAsia="fr-FR"/>
              </w:rPr>
              <w:t> </w:t>
            </w:r>
          </w:p>
        </w:tc>
        <w:tc>
          <w:tcPr>
            <w:tcW w:w="1395" w:type="dxa"/>
            <w:tcBorders>
              <w:bottom w:val="single" w:sz="4" w:space="0" w:color="auto"/>
            </w:tcBorders>
            <w:noWrap/>
          </w:tcPr>
          <w:p w:rsidR="003136F1" w:rsidRPr="008A0CE2" w:rsidRDefault="003136F1" w:rsidP="000052D2">
            <w:pPr>
              <w:spacing w:after="0" w:line="240" w:lineRule="auto"/>
              <w:jc w:val="center"/>
              <w:rPr>
                <w:rFonts w:ascii="Arial" w:hAnsi="Arial" w:cs="Arial"/>
                <w:b/>
                <w:bCs/>
                <w:sz w:val="24"/>
                <w:szCs w:val="24"/>
                <w:lang w:val="fr-FR" w:eastAsia="fr-FR"/>
              </w:rPr>
            </w:pPr>
            <w:r w:rsidRPr="008A0CE2">
              <w:rPr>
                <w:rFonts w:ascii="Arial" w:hAnsi="Arial" w:cs="Arial"/>
                <w:b/>
                <w:bCs/>
                <w:sz w:val="24"/>
                <w:szCs w:val="24"/>
                <w:lang w:val="fr-FR" w:eastAsia="fr-FR"/>
              </w:rPr>
              <w:t>C= Exhaustivité</w:t>
            </w:r>
          </w:p>
        </w:tc>
        <w:tc>
          <w:tcPr>
            <w:tcW w:w="1380" w:type="dxa"/>
            <w:tcBorders>
              <w:bottom w:val="single" w:sz="4" w:space="0" w:color="auto"/>
            </w:tcBorders>
            <w:noWrap/>
          </w:tcPr>
          <w:p w:rsidR="003136F1" w:rsidRPr="008A0CE2" w:rsidRDefault="003136F1" w:rsidP="000052D2">
            <w:pPr>
              <w:spacing w:after="0" w:line="240" w:lineRule="auto"/>
              <w:jc w:val="center"/>
              <w:rPr>
                <w:rFonts w:ascii="Arial" w:hAnsi="Arial" w:cs="Arial"/>
                <w:b/>
                <w:bCs/>
                <w:sz w:val="24"/>
                <w:szCs w:val="24"/>
                <w:lang w:val="fr-FR" w:eastAsia="fr-FR"/>
              </w:rPr>
            </w:pPr>
            <w:r w:rsidRPr="008A0CE2">
              <w:rPr>
                <w:rFonts w:ascii="Arial" w:hAnsi="Arial" w:cs="Arial"/>
                <w:b/>
                <w:bCs/>
                <w:sz w:val="24"/>
                <w:szCs w:val="24"/>
                <w:lang w:val="fr-FR" w:eastAsia="fr-FR"/>
              </w:rPr>
              <w:t>E= Existence</w:t>
            </w:r>
          </w:p>
        </w:tc>
        <w:tc>
          <w:tcPr>
            <w:tcW w:w="1360" w:type="dxa"/>
            <w:tcBorders>
              <w:bottom w:val="single" w:sz="4" w:space="0" w:color="auto"/>
            </w:tcBorders>
            <w:noWrap/>
          </w:tcPr>
          <w:p w:rsidR="003136F1" w:rsidRPr="008A0CE2" w:rsidRDefault="003136F1" w:rsidP="000052D2">
            <w:pPr>
              <w:spacing w:after="0" w:line="240" w:lineRule="auto"/>
              <w:jc w:val="center"/>
              <w:rPr>
                <w:rFonts w:ascii="Arial" w:hAnsi="Arial" w:cs="Arial"/>
                <w:b/>
                <w:bCs/>
                <w:sz w:val="24"/>
                <w:szCs w:val="24"/>
                <w:lang w:val="fr-FR" w:eastAsia="fr-FR"/>
              </w:rPr>
            </w:pPr>
            <w:r w:rsidRPr="008A0CE2">
              <w:rPr>
                <w:rFonts w:ascii="Arial" w:hAnsi="Arial" w:cs="Arial"/>
                <w:b/>
                <w:bCs/>
                <w:sz w:val="24"/>
                <w:szCs w:val="24"/>
                <w:lang w:val="fr-FR" w:eastAsia="fr-FR"/>
              </w:rPr>
              <w:t>A = Exactitude</w:t>
            </w:r>
          </w:p>
        </w:tc>
        <w:tc>
          <w:tcPr>
            <w:tcW w:w="1420" w:type="dxa"/>
            <w:tcBorders>
              <w:bottom w:val="single" w:sz="4" w:space="0" w:color="auto"/>
            </w:tcBorders>
            <w:noWrap/>
          </w:tcPr>
          <w:p w:rsidR="003136F1" w:rsidRPr="008A0CE2" w:rsidRDefault="003136F1" w:rsidP="000052D2">
            <w:pPr>
              <w:spacing w:after="0" w:line="240" w:lineRule="auto"/>
              <w:jc w:val="center"/>
              <w:rPr>
                <w:rFonts w:ascii="Arial" w:hAnsi="Arial" w:cs="Arial"/>
                <w:b/>
                <w:bCs/>
                <w:sz w:val="24"/>
                <w:szCs w:val="24"/>
                <w:lang w:val="fr-FR" w:eastAsia="fr-FR"/>
              </w:rPr>
            </w:pPr>
            <w:r w:rsidRPr="008A0CE2">
              <w:rPr>
                <w:rFonts w:ascii="Arial" w:hAnsi="Arial" w:cs="Arial"/>
                <w:b/>
                <w:bCs/>
                <w:sz w:val="24"/>
                <w:szCs w:val="24"/>
                <w:lang w:val="fr-FR" w:eastAsia="fr-FR"/>
              </w:rPr>
              <w:t>V= Valorisation</w:t>
            </w:r>
          </w:p>
        </w:tc>
      </w:tr>
      <w:tr w:rsidR="003136F1" w:rsidRPr="008A0CE2" w:rsidTr="000052D2">
        <w:trPr>
          <w:trHeight w:val="255"/>
          <w:jc w:val="center"/>
        </w:trPr>
        <w:tc>
          <w:tcPr>
            <w:tcW w:w="3122" w:type="dxa"/>
            <w:shd w:val="clear" w:color="auto" w:fill="B6DDE8"/>
            <w:noWrap/>
          </w:tcPr>
          <w:p w:rsidR="003136F1" w:rsidRPr="008A0CE2" w:rsidRDefault="003136F1" w:rsidP="000052D2">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Réponse au Risque\RMM – Voir A4. Stratégie globale d’audit</w:t>
            </w:r>
          </w:p>
        </w:tc>
        <w:tc>
          <w:tcPr>
            <w:tcW w:w="1395" w:type="dxa"/>
            <w:shd w:val="clear" w:color="auto" w:fill="B6DDE8"/>
            <w:noWrap/>
          </w:tcPr>
          <w:p w:rsidR="003136F1" w:rsidRPr="008A0CE2" w:rsidRDefault="003136F1" w:rsidP="000052D2">
            <w:pPr>
              <w:spacing w:after="0" w:line="240" w:lineRule="auto"/>
              <w:jc w:val="center"/>
              <w:rPr>
                <w:rFonts w:ascii="Arial" w:hAnsi="Arial" w:cs="Arial"/>
                <w:sz w:val="24"/>
                <w:szCs w:val="24"/>
                <w:lang w:val="fr-FR" w:eastAsia="fr-FR"/>
              </w:rPr>
            </w:pPr>
            <w:r w:rsidRPr="008A0CE2">
              <w:rPr>
                <w:rFonts w:ascii="Arial" w:hAnsi="Arial" w:cs="Arial"/>
                <w:sz w:val="24"/>
                <w:szCs w:val="24"/>
                <w:lang w:val="fr-FR" w:eastAsia="fr-FR"/>
              </w:rPr>
              <w:t>E/M/F</w:t>
            </w:r>
          </w:p>
        </w:tc>
        <w:tc>
          <w:tcPr>
            <w:tcW w:w="1380" w:type="dxa"/>
            <w:shd w:val="clear" w:color="auto" w:fill="B6DDE8"/>
            <w:noWrap/>
          </w:tcPr>
          <w:p w:rsidR="003136F1" w:rsidRPr="008A0CE2" w:rsidRDefault="003136F1" w:rsidP="000052D2">
            <w:pPr>
              <w:spacing w:after="0" w:line="240" w:lineRule="auto"/>
              <w:jc w:val="center"/>
              <w:rPr>
                <w:rFonts w:ascii="Arial" w:hAnsi="Arial" w:cs="Arial"/>
                <w:sz w:val="24"/>
                <w:szCs w:val="24"/>
                <w:lang w:val="fr-FR" w:eastAsia="fr-FR"/>
              </w:rPr>
            </w:pPr>
            <w:r w:rsidRPr="008A0CE2">
              <w:rPr>
                <w:rFonts w:ascii="Arial" w:hAnsi="Arial" w:cs="Arial"/>
                <w:sz w:val="24"/>
                <w:szCs w:val="24"/>
                <w:lang w:val="fr-FR" w:eastAsia="fr-FR"/>
              </w:rPr>
              <w:t>E/M/F</w:t>
            </w:r>
          </w:p>
        </w:tc>
        <w:tc>
          <w:tcPr>
            <w:tcW w:w="1360" w:type="dxa"/>
            <w:shd w:val="clear" w:color="auto" w:fill="B6DDE8"/>
            <w:noWrap/>
          </w:tcPr>
          <w:p w:rsidR="003136F1" w:rsidRPr="008A0CE2" w:rsidRDefault="003136F1" w:rsidP="000052D2">
            <w:pPr>
              <w:spacing w:after="0" w:line="240" w:lineRule="auto"/>
              <w:jc w:val="center"/>
              <w:rPr>
                <w:rFonts w:ascii="Arial" w:hAnsi="Arial" w:cs="Arial"/>
                <w:sz w:val="24"/>
                <w:szCs w:val="24"/>
                <w:lang w:val="fr-FR" w:eastAsia="fr-FR"/>
              </w:rPr>
            </w:pPr>
            <w:r w:rsidRPr="008A0CE2">
              <w:rPr>
                <w:rFonts w:ascii="Arial" w:hAnsi="Arial" w:cs="Arial"/>
                <w:sz w:val="24"/>
                <w:szCs w:val="24"/>
                <w:lang w:val="fr-FR" w:eastAsia="fr-FR"/>
              </w:rPr>
              <w:t>E/M/F</w:t>
            </w:r>
          </w:p>
        </w:tc>
        <w:tc>
          <w:tcPr>
            <w:tcW w:w="1420" w:type="dxa"/>
            <w:shd w:val="clear" w:color="auto" w:fill="B6DDE8"/>
            <w:noWrap/>
          </w:tcPr>
          <w:p w:rsidR="003136F1" w:rsidRPr="008A0CE2" w:rsidRDefault="003136F1" w:rsidP="000052D2">
            <w:pPr>
              <w:spacing w:after="0" w:line="240" w:lineRule="auto"/>
              <w:jc w:val="center"/>
              <w:rPr>
                <w:rFonts w:ascii="Arial" w:hAnsi="Arial" w:cs="Arial"/>
                <w:sz w:val="24"/>
                <w:szCs w:val="24"/>
                <w:lang w:val="fr-FR" w:eastAsia="fr-FR"/>
              </w:rPr>
            </w:pPr>
            <w:r w:rsidRPr="008A0CE2">
              <w:rPr>
                <w:rFonts w:ascii="Arial" w:hAnsi="Arial" w:cs="Arial"/>
                <w:sz w:val="24"/>
                <w:szCs w:val="24"/>
                <w:lang w:val="fr-FR" w:eastAsia="fr-FR"/>
              </w:rPr>
              <w:t>E/M/F</w:t>
            </w:r>
          </w:p>
        </w:tc>
      </w:tr>
      <w:tr w:rsidR="003136F1" w:rsidRPr="008A0CE2" w:rsidTr="000052D2">
        <w:trPr>
          <w:trHeight w:val="255"/>
          <w:jc w:val="center"/>
        </w:trPr>
        <w:tc>
          <w:tcPr>
            <w:tcW w:w="3122" w:type="dxa"/>
            <w:noWrap/>
          </w:tcPr>
          <w:p w:rsidR="003136F1" w:rsidRPr="008A0CE2" w:rsidRDefault="003136F1" w:rsidP="000052D2">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c>
          <w:tcPr>
            <w:tcW w:w="1395" w:type="dxa"/>
            <w:noWrap/>
          </w:tcPr>
          <w:p w:rsidR="003136F1" w:rsidRPr="008A0CE2" w:rsidRDefault="003136F1" w:rsidP="000052D2">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c>
          <w:tcPr>
            <w:tcW w:w="1380" w:type="dxa"/>
            <w:noWrap/>
          </w:tcPr>
          <w:p w:rsidR="003136F1" w:rsidRPr="008A0CE2" w:rsidRDefault="003136F1" w:rsidP="000052D2">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c>
          <w:tcPr>
            <w:tcW w:w="1360" w:type="dxa"/>
            <w:noWrap/>
          </w:tcPr>
          <w:p w:rsidR="003136F1" w:rsidRPr="008A0CE2" w:rsidRDefault="003136F1" w:rsidP="000052D2">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c>
          <w:tcPr>
            <w:tcW w:w="1420" w:type="dxa"/>
            <w:noWrap/>
          </w:tcPr>
          <w:p w:rsidR="003136F1" w:rsidRPr="008A0CE2" w:rsidRDefault="003136F1" w:rsidP="000052D2">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r>
      <w:tr w:rsidR="003136F1" w:rsidRPr="008A0CE2" w:rsidTr="000052D2">
        <w:trPr>
          <w:trHeight w:val="255"/>
          <w:jc w:val="center"/>
        </w:trPr>
        <w:tc>
          <w:tcPr>
            <w:tcW w:w="3122" w:type="dxa"/>
            <w:noWrap/>
          </w:tcPr>
          <w:p w:rsidR="003136F1" w:rsidRPr="008A0CE2" w:rsidRDefault="003136F1" w:rsidP="003136F1">
            <w:pPr>
              <w:pStyle w:val="ListParagraph"/>
              <w:numPr>
                <w:ilvl w:val="0"/>
                <w:numId w:val="23"/>
              </w:numPr>
              <w:spacing w:after="0" w:line="240" w:lineRule="auto"/>
              <w:ind w:left="357"/>
              <w:rPr>
                <w:rFonts w:ascii="Arial" w:hAnsi="Arial" w:cs="Arial"/>
                <w:sz w:val="24"/>
                <w:szCs w:val="24"/>
                <w:lang w:val="fr-FR" w:eastAsia="fr-FR"/>
              </w:rPr>
            </w:pPr>
            <w:r w:rsidRPr="008A0CE2">
              <w:rPr>
                <w:rFonts w:ascii="Arial" w:hAnsi="Arial" w:cs="Arial"/>
                <w:sz w:val="24"/>
                <w:szCs w:val="24"/>
                <w:lang w:val="fr-FR" w:eastAsia="fr-FR"/>
              </w:rPr>
              <w:t>Procédure de base</w:t>
            </w:r>
          </w:p>
        </w:tc>
        <w:tc>
          <w:tcPr>
            <w:tcW w:w="1395" w:type="dxa"/>
            <w:noWrap/>
          </w:tcPr>
          <w:p w:rsidR="003136F1" w:rsidRPr="008A0CE2" w:rsidRDefault="003136F1" w:rsidP="000052D2">
            <w:pPr>
              <w:spacing w:after="0" w:line="240" w:lineRule="auto"/>
              <w:rPr>
                <w:rFonts w:ascii="Arial" w:hAnsi="Arial" w:cs="Arial"/>
                <w:sz w:val="24"/>
                <w:szCs w:val="24"/>
                <w:lang w:val="fr-FR" w:eastAsia="fr-FR"/>
              </w:rPr>
            </w:pPr>
          </w:p>
        </w:tc>
        <w:tc>
          <w:tcPr>
            <w:tcW w:w="1380" w:type="dxa"/>
            <w:noWrap/>
          </w:tcPr>
          <w:p w:rsidR="003136F1" w:rsidRPr="008A0CE2" w:rsidRDefault="003136F1" w:rsidP="000052D2">
            <w:pPr>
              <w:spacing w:after="0" w:line="240" w:lineRule="auto"/>
              <w:rPr>
                <w:rFonts w:ascii="Arial" w:hAnsi="Arial" w:cs="Arial"/>
                <w:sz w:val="24"/>
                <w:szCs w:val="24"/>
                <w:lang w:val="fr-FR" w:eastAsia="fr-FR"/>
              </w:rPr>
            </w:pPr>
          </w:p>
        </w:tc>
        <w:tc>
          <w:tcPr>
            <w:tcW w:w="1360" w:type="dxa"/>
            <w:noWrap/>
          </w:tcPr>
          <w:p w:rsidR="003136F1" w:rsidRPr="008A0CE2" w:rsidRDefault="003136F1" w:rsidP="000052D2">
            <w:pPr>
              <w:spacing w:after="0" w:line="240" w:lineRule="auto"/>
              <w:rPr>
                <w:rFonts w:ascii="Arial" w:hAnsi="Arial" w:cs="Arial"/>
                <w:sz w:val="24"/>
                <w:szCs w:val="24"/>
                <w:lang w:val="fr-FR" w:eastAsia="fr-FR"/>
              </w:rPr>
            </w:pPr>
          </w:p>
        </w:tc>
        <w:tc>
          <w:tcPr>
            <w:tcW w:w="1420" w:type="dxa"/>
            <w:noWrap/>
          </w:tcPr>
          <w:p w:rsidR="003136F1" w:rsidRPr="008A0CE2" w:rsidRDefault="003136F1" w:rsidP="000052D2">
            <w:pPr>
              <w:spacing w:after="0" w:line="240" w:lineRule="auto"/>
              <w:rPr>
                <w:rFonts w:ascii="Arial" w:hAnsi="Arial" w:cs="Arial"/>
                <w:sz w:val="24"/>
                <w:szCs w:val="24"/>
                <w:lang w:val="fr-FR" w:eastAsia="fr-FR"/>
              </w:rPr>
            </w:pPr>
          </w:p>
        </w:tc>
      </w:tr>
      <w:tr w:rsidR="003136F1" w:rsidRPr="00672501" w:rsidTr="000052D2">
        <w:trPr>
          <w:trHeight w:val="1364"/>
          <w:jc w:val="center"/>
        </w:trPr>
        <w:tc>
          <w:tcPr>
            <w:tcW w:w="3122" w:type="dxa"/>
            <w:noWrap/>
          </w:tcPr>
          <w:p w:rsidR="003136F1" w:rsidRPr="008A0CE2" w:rsidRDefault="003136F1" w:rsidP="003136F1">
            <w:pPr>
              <w:pStyle w:val="ListParagraph"/>
              <w:numPr>
                <w:ilvl w:val="0"/>
                <w:numId w:val="23"/>
              </w:numPr>
              <w:spacing w:before="60" w:after="60" w:line="240" w:lineRule="auto"/>
              <w:ind w:left="303" w:hanging="303"/>
              <w:jc w:val="both"/>
              <w:rPr>
                <w:rFonts w:ascii="Arial" w:hAnsi="Arial" w:cs="Arial"/>
                <w:sz w:val="24"/>
                <w:szCs w:val="24"/>
                <w:lang w:val="fr-FR" w:eastAsia="fr-FR"/>
              </w:rPr>
            </w:pPr>
            <w:r w:rsidRPr="008A0CE2">
              <w:rPr>
                <w:rFonts w:ascii="Arial" w:hAnsi="Arial" w:cs="Arial"/>
                <w:sz w:val="24"/>
                <w:szCs w:val="24"/>
                <w:lang w:val="fr-BE"/>
              </w:rPr>
              <w:t>Procédures particulière</w:t>
            </w:r>
            <w:r>
              <w:rPr>
                <w:rFonts w:ascii="Arial" w:hAnsi="Arial" w:cs="Arial"/>
                <w:sz w:val="24"/>
                <w:szCs w:val="24"/>
                <w:lang w:val="fr-BE"/>
              </w:rPr>
              <w:t>s</w:t>
            </w:r>
            <w:r w:rsidRPr="008A0CE2">
              <w:rPr>
                <w:rFonts w:ascii="Arial" w:hAnsi="Arial" w:cs="Arial"/>
                <w:sz w:val="24"/>
                <w:szCs w:val="24"/>
                <w:lang w:val="fr-BE"/>
              </w:rPr>
              <w:t xml:space="preserve"> pour traiter des risques spécifiques.</w:t>
            </w:r>
          </w:p>
        </w:tc>
        <w:tc>
          <w:tcPr>
            <w:tcW w:w="1395" w:type="dxa"/>
            <w:noWrap/>
          </w:tcPr>
          <w:p w:rsidR="003136F1" w:rsidRPr="008A0CE2" w:rsidRDefault="003136F1" w:rsidP="000052D2">
            <w:pPr>
              <w:spacing w:after="0" w:line="240" w:lineRule="auto"/>
              <w:rPr>
                <w:rFonts w:ascii="Arial" w:hAnsi="Arial" w:cs="Arial"/>
                <w:sz w:val="24"/>
                <w:szCs w:val="24"/>
                <w:lang w:val="fr-FR" w:eastAsia="fr-FR"/>
              </w:rPr>
            </w:pPr>
          </w:p>
        </w:tc>
        <w:tc>
          <w:tcPr>
            <w:tcW w:w="1380" w:type="dxa"/>
            <w:noWrap/>
          </w:tcPr>
          <w:p w:rsidR="003136F1" w:rsidRPr="008A0CE2" w:rsidRDefault="003136F1" w:rsidP="000052D2">
            <w:pPr>
              <w:spacing w:after="0" w:line="240" w:lineRule="auto"/>
              <w:rPr>
                <w:rFonts w:ascii="Arial" w:hAnsi="Arial" w:cs="Arial"/>
                <w:sz w:val="24"/>
                <w:szCs w:val="24"/>
                <w:lang w:val="fr-FR" w:eastAsia="fr-FR"/>
              </w:rPr>
            </w:pPr>
          </w:p>
        </w:tc>
        <w:tc>
          <w:tcPr>
            <w:tcW w:w="1360" w:type="dxa"/>
            <w:noWrap/>
          </w:tcPr>
          <w:p w:rsidR="003136F1" w:rsidRPr="008A0CE2" w:rsidRDefault="003136F1" w:rsidP="000052D2">
            <w:pPr>
              <w:spacing w:after="0" w:line="240" w:lineRule="auto"/>
              <w:rPr>
                <w:rFonts w:ascii="Arial" w:hAnsi="Arial" w:cs="Arial"/>
                <w:sz w:val="24"/>
                <w:szCs w:val="24"/>
                <w:lang w:val="fr-FR" w:eastAsia="fr-FR"/>
              </w:rPr>
            </w:pPr>
          </w:p>
        </w:tc>
        <w:tc>
          <w:tcPr>
            <w:tcW w:w="1420" w:type="dxa"/>
            <w:noWrap/>
          </w:tcPr>
          <w:p w:rsidR="003136F1" w:rsidRPr="008A0CE2" w:rsidRDefault="003136F1" w:rsidP="000052D2">
            <w:pPr>
              <w:spacing w:after="0" w:line="240" w:lineRule="auto"/>
              <w:rPr>
                <w:rFonts w:ascii="Arial" w:hAnsi="Arial" w:cs="Arial"/>
                <w:sz w:val="24"/>
                <w:szCs w:val="24"/>
                <w:lang w:val="fr-FR" w:eastAsia="fr-FR"/>
              </w:rPr>
            </w:pPr>
          </w:p>
        </w:tc>
      </w:tr>
      <w:tr w:rsidR="003136F1" w:rsidRPr="008A0CE2" w:rsidTr="000052D2">
        <w:trPr>
          <w:trHeight w:val="255"/>
          <w:jc w:val="center"/>
        </w:trPr>
        <w:tc>
          <w:tcPr>
            <w:tcW w:w="3122" w:type="dxa"/>
            <w:noWrap/>
          </w:tcPr>
          <w:p w:rsidR="003136F1" w:rsidRPr="008A0CE2" w:rsidRDefault="003136F1" w:rsidP="003136F1">
            <w:pPr>
              <w:pStyle w:val="ListParagraph"/>
              <w:numPr>
                <w:ilvl w:val="0"/>
                <w:numId w:val="23"/>
              </w:numPr>
              <w:spacing w:after="0" w:line="240" w:lineRule="auto"/>
              <w:ind w:left="357"/>
              <w:rPr>
                <w:rFonts w:ascii="Arial" w:hAnsi="Arial" w:cs="Arial"/>
                <w:sz w:val="24"/>
                <w:szCs w:val="24"/>
                <w:lang w:val="fr-FR" w:eastAsia="fr-FR"/>
              </w:rPr>
            </w:pPr>
            <w:r w:rsidRPr="008A0CE2">
              <w:rPr>
                <w:rFonts w:ascii="Arial" w:hAnsi="Arial" w:cs="Arial"/>
                <w:sz w:val="24"/>
                <w:szCs w:val="24"/>
                <w:lang w:val="fr-FR" w:eastAsia="fr-FR"/>
              </w:rPr>
              <w:t>Tests de procédures</w:t>
            </w:r>
          </w:p>
        </w:tc>
        <w:tc>
          <w:tcPr>
            <w:tcW w:w="1395" w:type="dxa"/>
            <w:noWrap/>
          </w:tcPr>
          <w:p w:rsidR="003136F1" w:rsidRPr="008A0CE2" w:rsidRDefault="003136F1" w:rsidP="000052D2">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c>
          <w:tcPr>
            <w:tcW w:w="1380" w:type="dxa"/>
            <w:noWrap/>
          </w:tcPr>
          <w:p w:rsidR="003136F1" w:rsidRPr="008A0CE2" w:rsidRDefault="003136F1" w:rsidP="000052D2">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c>
          <w:tcPr>
            <w:tcW w:w="1360" w:type="dxa"/>
            <w:noWrap/>
          </w:tcPr>
          <w:p w:rsidR="003136F1" w:rsidRPr="008A0CE2" w:rsidRDefault="003136F1" w:rsidP="000052D2">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c>
          <w:tcPr>
            <w:tcW w:w="1420" w:type="dxa"/>
            <w:noWrap/>
          </w:tcPr>
          <w:p w:rsidR="003136F1" w:rsidRPr="008A0CE2" w:rsidRDefault="003136F1" w:rsidP="000052D2">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r>
      <w:tr w:rsidR="003136F1" w:rsidRPr="008A0CE2" w:rsidTr="000052D2">
        <w:trPr>
          <w:trHeight w:val="255"/>
          <w:jc w:val="center"/>
        </w:trPr>
        <w:tc>
          <w:tcPr>
            <w:tcW w:w="8677" w:type="dxa"/>
            <w:gridSpan w:val="5"/>
            <w:noWrap/>
          </w:tcPr>
          <w:p w:rsidR="003136F1" w:rsidRPr="008A0CE2" w:rsidRDefault="003136F1" w:rsidP="000052D2">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Commentaires </w:t>
            </w:r>
          </w:p>
          <w:p w:rsidR="003136F1" w:rsidRPr="008A0CE2" w:rsidRDefault="003136F1" w:rsidP="000052D2">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p w:rsidR="003136F1" w:rsidRPr="008A0CE2" w:rsidRDefault="003136F1" w:rsidP="000052D2">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p w:rsidR="003136F1" w:rsidRPr="008A0CE2" w:rsidRDefault="003136F1" w:rsidP="000052D2">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p w:rsidR="003136F1" w:rsidRPr="008A0CE2" w:rsidRDefault="003136F1" w:rsidP="000052D2">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r>
    </w:tbl>
    <w:p w:rsidR="005B237A" w:rsidRDefault="005B237A">
      <w:pPr>
        <w:rPr>
          <w:lang w:val="fr-BE"/>
        </w:rPr>
      </w:pPr>
    </w:p>
    <w:p w:rsidR="005B237A" w:rsidRPr="00E92EBC" w:rsidRDefault="005B237A">
      <w:pPr>
        <w:rPr>
          <w:lang w:val="fr-BE"/>
        </w:rPr>
      </w:pPr>
    </w:p>
    <w:p w:rsidR="005B237A" w:rsidRDefault="005B237A" w:rsidP="00B86EA6">
      <w:pPr>
        <w:jc w:val="both"/>
        <w:rPr>
          <w:rFonts w:ascii="Arial" w:hAnsi="Arial" w:cs="Arial"/>
          <w:sz w:val="20"/>
          <w:szCs w:val="20"/>
          <w:lang w:val="fr-BE"/>
        </w:rPr>
      </w:pPr>
    </w:p>
    <w:p w:rsidR="005B237A" w:rsidRPr="00E92EBC" w:rsidRDefault="005B237A" w:rsidP="00B86EA6">
      <w:pPr>
        <w:jc w:val="both"/>
        <w:rPr>
          <w:rFonts w:ascii="Arial" w:hAnsi="Arial" w:cs="Arial"/>
          <w:sz w:val="20"/>
          <w:szCs w:val="20"/>
          <w:lang w:val="fr-BE"/>
        </w:rPr>
      </w:pPr>
      <w:r w:rsidRPr="00E92EBC">
        <w:rPr>
          <w:rFonts w:ascii="Arial" w:hAnsi="Arial" w:cs="Arial"/>
          <w:sz w:val="20"/>
          <w:szCs w:val="20"/>
          <w:lang w:val="fr-BE"/>
        </w:rPr>
        <w:t xml:space="preserve">Risques d'anomalie significative </w:t>
      </w:r>
      <w:r>
        <w:rPr>
          <w:rFonts w:ascii="Arial" w:hAnsi="Arial" w:cs="Arial"/>
          <w:sz w:val="20"/>
          <w:szCs w:val="20"/>
          <w:lang w:val="fr-BE"/>
        </w:rPr>
        <w:t>au</w:t>
      </w:r>
      <w:r w:rsidRPr="00E92EBC">
        <w:rPr>
          <w:rFonts w:ascii="Arial" w:hAnsi="Arial" w:cs="Arial"/>
          <w:sz w:val="20"/>
          <w:szCs w:val="20"/>
          <w:lang w:val="fr-BE"/>
        </w:rPr>
        <w:t xml:space="preserve"> niveau des </w:t>
      </w:r>
      <w:r>
        <w:rPr>
          <w:rFonts w:ascii="Arial" w:hAnsi="Arial" w:cs="Arial"/>
          <w:sz w:val="20"/>
          <w:szCs w:val="20"/>
          <w:lang w:val="fr-BE"/>
        </w:rPr>
        <w:t>comptes annuels dans le</w:t>
      </w:r>
      <w:r w:rsidR="00A42355">
        <w:rPr>
          <w:rFonts w:ascii="Arial" w:hAnsi="Arial" w:cs="Arial"/>
          <w:sz w:val="20"/>
          <w:szCs w:val="20"/>
          <w:lang w:val="fr-BE"/>
        </w:rPr>
        <w:t>ur</w:t>
      </w:r>
      <w:r>
        <w:rPr>
          <w:rFonts w:ascii="Arial" w:hAnsi="Arial" w:cs="Arial"/>
          <w:sz w:val="20"/>
          <w:szCs w:val="20"/>
          <w:lang w:val="fr-BE"/>
        </w:rPr>
        <w:t xml:space="preserve"> ensemble : (élevé, moyen, faible)</w:t>
      </w:r>
    </w:p>
    <w:tbl>
      <w:tblPr>
        <w:tblW w:w="14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4551"/>
        <w:gridCol w:w="569"/>
        <w:gridCol w:w="577"/>
        <w:gridCol w:w="708"/>
        <w:gridCol w:w="709"/>
        <w:gridCol w:w="700"/>
        <w:gridCol w:w="569"/>
        <w:gridCol w:w="5244"/>
      </w:tblGrid>
      <w:tr w:rsidR="003136F1" w:rsidRPr="00DA517F" w:rsidTr="003136F1">
        <w:trPr>
          <w:trHeight w:val="1716"/>
        </w:trPr>
        <w:tc>
          <w:tcPr>
            <w:tcW w:w="392" w:type="dxa"/>
            <w:shd w:val="clear" w:color="auto" w:fill="CCFFFF"/>
          </w:tcPr>
          <w:p w:rsidR="003136F1" w:rsidRDefault="003136F1" w:rsidP="003136F1">
            <w:pPr>
              <w:spacing w:before="60" w:after="60" w:line="240" w:lineRule="auto"/>
              <w:jc w:val="center"/>
              <w:rPr>
                <w:rFonts w:ascii="Arial" w:hAnsi="Arial" w:cs="Arial"/>
                <w:b/>
                <w:bCs/>
                <w:sz w:val="18"/>
                <w:szCs w:val="18"/>
                <w:lang w:val="fr-BE"/>
              </w:rPr>
            </w:pPr>
          </w:p>
        </w:tc>
        <w:tc>
          <w:tcPr>
            <w:tcW w:w="4551" w:type="dxa"/>
            <w:shd w:val="clear" w:color="auto" w:fill="CCFFFF"/>
            <w:noWrap/>
          </w:tcPr>
          <w:p w:rsidR="003136F1" w:rsidRDefault="003136F1" w:rsidP="001E4720">
            <w:pPr>
              <w:spacing w:before="60" w:after="60" w:line="240" w:lineRule="auto"/>
              <w:jc w:val="center"/>
              <w:rPr>
                <w:rFonts w:ascii="Arial" w:hAnsi="Arial" w:cs="Arial"/>
                <w:b/>
                <w:bCs/>
                <w:sz w:val="18"/>
                <w:szCs w:val="18"/>
                <w:lang w:val="fr-BE"/>
              </w:rPr>
            </w:pPr>
          </w:p>
          <w:p w:rsidR="003136F1" w:rsidRDefault="003136F1" w:rsidP="001E4720">
            <w:pPr>
              <w:spacing w:before="60" w:after="60" w:line="240" w:lineRule="auto"/>
              <w:jc w:val="center"/>
              <w:rPr>
                <w:rFonts w:ascii="Arial" w:hAnsi="Arial" w:cs="Arial"/>
                <w:b/>
                <w:bCs/>
                <w:sz w:val="18"/>
                <w:szCs w:val="18"/>
                <w:lang w:val="fr-BE"/>
              </w:rPr>
            </w:pPr>
          </w:p>
          <w:p w:rsidR="003136F1" w:rsidRPr="00E92EBC" w:rsidRDefault="003136F1" w:rsidP="001E4720">
            <w:pPr>
              <w:spacing w:before="60" w:after="60" w:line="240" w:lineRule="auto"/>
              <w:jc w:val="center"/>
              <w:rPr>
                <w:rFonts w:ascii="Arial" w:hAnsi="Arial" w:cs="Arial"/>
                <w:b/>
                <w:bCs/>
                <w:sz w:val="18"/>
                <w:szCs w:val="18"/>
                <w:lang w:val="fr-BE"/>
              </w:rPr>
            </w:pPr>
            <w:r w:rsidRPr="00E92EBC">
              <w:rPr>
                <w:rFonts w:ascii="Arial" w:hAnsi="Arial" w:cs="Arial"/>
                <w:b/>
                <w:bCs/>
                <w:sz w:val="18"/>
                <w:szCs w:val="18"/>
                <w:lang w:val="fr-BE"/>
              </w:rPr>
              <w:t>VENTES</w:t>
            </w:r>
          </w:p>
        </w:tc>
        <w:tc>
          <w:tcPr>
            <w:tcW w:w="569" w:type="dxa"/>
            <w:shd w:val="clear" w:color="auto" w:fill="CCFFFF"/>
            <w:noWrap/>
            <w:textDirection w:val="btLr"/>
          </w:tcPr>
          <w:p w:rsidR="003136F1" w:rsidRPr="00E92EBC" w:rsidRDefault="003136F1" w:rsidP="001E4720">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C = </w:t>
            </w:r>
            <w:r w:rsidRPr="00E92EBC">
              <w:rPr>
                <w:rFonts w:ascii="Arial" w:hAnsi="Arial" w:cs="Arial"/>
                <w:b/>
                <w:sz w:val="18"/>
                <w:szCs w:val="18"/>
                <w:lang w:val="fr-BE"/>
              </w:rPr>
              <w:t>Exhaustivité</w:t>
            </w:r>
          </w:p>
        </w:tc>
        <w:tc>
          <w:tcPr>
            <w:tcW w:w="577" w:type="dxa"/>
            <w:shd w:val="clear" w:color="auto" w:fill="CCFFFF"/>
            <w:noWrap/>
            <w:textDirection w:val="btLr"/>
          </w:tcPr>
          <w:p w:rsidR="003136F1" w:rsidRPr="00E92EBC" w:rsidRDefault="003136F1" w:rsidP="001E4720">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E = </w:t>
            </w:r>
            <w:r w:rsidRPr="00E92EBC">
              <w:rPr>
                <w:rFonts w:ascii="Arial" w:hAnsi="Arial" w:cs="Arial"/>
                <w:b/>
                <w:sz w:val="18"/>
                <w:szCs w:val="18"/>
                <w:lang w:val="fr-BE"/>
              </w:rPr>
              <w:t>Existence</w:t>
            </w:r>
          </w:p>
        </w:tc>
        <w:tc>
          <w:tcPr>
            <w:tcW w:w="708" w:type="dxa"/>
            <w:shd w:val="clear" w:color="auto" w:fill="CCFFFF"/>
            <w:noWrap/>
            <w:textDirection w:val="btLr"/>
          </w:tcPr>
          <w:p w:rsidR="003136F1" w:rsidRPr="00E92EBC" w:rsidRDefault="003136F1" w:rsidP="001E4720">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A = </w:t>
            </w:r>
            <w:r w:rsidRPr="00E92EBC">
              <w:rPr>
                <w:rFonts w:ascii="Arial" w:hAnsi="Arial" w:cs="Arial"/>
                <w:b/>
                <w:sz w:val="18"/>
                <w:szCs w:val="18"/>
                <w:lang w:val="fr-BE"/>
              </w:rPr>
              <w:t>Exactitude</w:t>
            </w:r>
          </w:p>
        </w:tc>
        <w:tc>
          <w:tcPr>
            <w:tcW w:w="709" w:type="dxa"/>
            <w:shd w:val="clear" w:color="auto" w:fill="CCFFFF"/>
            <w:noWrap/>
            <w:textDirection w:val="btLr"/>
          </w:tcPr>
          <w:p w:rsidR="003136F1" w:rsidRPr="00E92EBC" w:rsidRDefault="003136F1" w:rsidP="001E4720">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V = Valorisation</w:t>
            </w:r>
          </w:p>
        </w:tc>
        <w:tc>
          <w:tcPr>
            <w:tcW w:w="700" w:type="dxa"/>
            <w:shd w:val="clear" w:color="auto" w:fill="CCFFFF"/>
            <w:noWrap/>
            <w:textDirection w:val="btLr"/>
          </w:tcPr>
          <w:p w:rsidR="003136F1" w:rsidRPr="00E92EBC" w:rsidRDefault="003136F1" w:rsidP="001E4720">
            <w:pPr>
              <w:spacing w:before="60" w:after="60" w:line="240" w:lineRule="auto"/>
              <w:ind w:left="113" w:right="113"/>
              <w:jc w:val="center"/>
              <w:rPr>
                <w:rFonts w:ascii="Arial" w:hAnsi="Arial" w:cs="Arial"/>
                <w:b/>
                <w:sz w:val="18"/>
                <w:szCs w:val="18"/>
                <w:lang w:val="fr-BE"/>
              </w:rPr>
            </w:pPr>
            <w:r w:rsidRPr="00E92EBC">
              <w:rPr>
                <w:rFonts w:ascii="Arial" w:hAnsi="Arial" w:cs="Arial"/>
                <w:b/>
                <w:sz w:val="18"/>
                <w:szCs w:val="18"/>
                <w:lang w:val="fr-BE"/>
              </w:rPr>
              <w:t>Préparé par</w:t>
            </w:r>
          </w:p>
        </w:tc>
        <w:tc>
          <w:tcPr>
            <w:tcW w:w="569" w:type="dxa"/>
            <w:shd w:val="clear" w:color="auto" w:fill="CCFFFF"/>
            <w:noWrap/>
            <w:textDirection w:val="btLr"/>
          </w:tcPr>
          <w:p w:rsidR="003136F1" w:rsidRPr="00E92EBC" w:rsidRDefault="003136F1" w:rsidP="001E4720">
            <w:pPr>
              <w:spacing w:before="60" w:after="60" w:line="240" w:lineRule="auto"/>
              <w:ind w:left="113" w:right="113"/>
              <w:jc w:val="center"/>
              <w:rPr>
                <w:rFonts w:ascii="Arial" w:hAnsi="Arial" w:cs="Arial"/>
                <w:b/>
                <w:sz w:val="18"/>
                <w:szCs w:val="18"/>
                <w:lang w:val="fr-BE"/>
              </w:rPr>
            </w:pPr>
            <w:r w:rsidRPr="00E92EBC">
              <w:rPr>
                <w:rFonts w:ascii="Arial" w:hAnsi="Arial" w:cs="Arial"/>
                <w:b/>
                <w:sz w:val="18"/>
                <w:szCs w:val="18"/>
                <w:lang w:val="fr-BE"/>
              </w:rPr>
              <w:t>W/P référence</w:t>
            </w:r>
          </w:p>
        </w:tc>
        <w:tc>
          <w:tcPr>
            <w:tcW w:w="5244" w:type="dxa"/>
            <w:shd w:val="clear" w:color="auto" w:fill="CCFFFF"/>
            <w:noWrap/>
          </w:tcPr>
          <w:p w:rsidR="003136F1" w:rsidRDefault="003136F1" w:rsidP="001E4720">
            <w:pPr>
              <w:spacing w:before="60" w:after="60" w:line="240" w:lineRule="auto"/>
              <w:jc w:val="center"/>
              <w:rPr>
                <w:rFonts w:ascii="Arial" w:hAnsi="Arial" w:cs="Arial"/>
                <w:b/>
                <w:sz w:val="18"/>
                <w:szCs w:val="18"/>
                <w:lang w:val="fr-BE"/>
              </w:rPr>
            </w:pPr>
          </w:p>
          <w:p w:rsidR="003136F1" w:rsidRDefault="003136F1" w:rsidP="001E4720">
            <w:pPr>
              <w:spacing w:before="60" w:after="60" w:line="240" w:lineRule="auto"/>
              <w:jc w:val="center"/>
              <w:rPr>
                <w:rFonts w:ascii="Arial" w:hAnsi="Arial" w:cs="Arial"/>
                <w:b/>
                <w:sz w:val="18"/>
                <w:szCs w:val="18"/>
                <w:lang w:val="fr-BE"/>
              </w:rPr>
            </w:pPr>
          </w:p>
          <w:p w:rsidR="003136F1" w:rsidRPr="00E92EBC" w:rsidRDefault="003136F1" w:rsidP="001E4720">
            <w:pPr>
              <w:spacing w:before="60" w:after="60" w:line="240" w:lineRule="auto"/>
              <w:jc w:val="center"/>
              <w:rPr>
                <w:rFonts w:ascii="Arial" w:hAnsi="Arial" w:cs="Arial"/>
                <w:b/>
                <w:sz w:val="18"/>
                <w:szCs w:val="18"/>
                <w:lang w:val="fr-BE"/>
              </w:rPr>
            </w:pPr>
            <w:r w:rsidRPr="00E92EBC">
              <w:rPr>
                <w:rFonts w:ascii="Arial" w:hAnsi="Arial" w:cs="Arial"/>
                <w:b/>
                <w:sz w:val="18"/>
                <w:szCs w:val="18"/>
                <w:lang w:val="fr-BE"/>
              </w:rPr>
              <w:t>Commentaires</w:t>
            </w:r>
          </w:p>
        </w:tc>
      </w:tr>
      <w:tr w:rsidR="003136F1" w:rsidRPr="0071639C" w:rsidTr="003136F1">
        <w:trPr>
          <w:trHeight w:val="417"/>
        </w:trPr>
        <w:tc>
          <w:tcPr>
            <w:tcW w:w="392" w:type="dxa"/>
            <w:shd w:val="clear" w:color="auto" w:fill="A6A6A6"/>
          </w:tcPr>
          <w:p w:rsidR="003136F1" w:rsidRPr="0071639C" w:rsidRDefault="003136F1" w:rsidP="003136F1">
            <w:pPr>
              <w:spacing w:before="60" w:after="60" w:line="240" w:lineRule="auto"/>
              <w:jc w:val="center"/>
              <w:rPr>
                <w:rFonts w:ascii="Arial" w:hAnsi="Arial" w:cs="Arial"/>
                <w:b/>
                <w:sz w:val="18"/>
                <w:szCs w:val="18"/>
                <w:lang w:val="fr-BE"/>
              </w:rPr>
            </w:pPr>
            <w:r>
              <w:rPr>
                <w:rFonts w:ascii="Arial" w:hAnsi="Arial" w:cs="Arial"/>
                <w:b/>
                <w:sz w:val="18"/>
                <w:szCs w:val="18"/>
                <w:lang w:val="fr-BE"/>
              </w:rPr>
              <w:t>A</w:t>
            </w:r>
            <w:r w:rsidR="00143466">
              <w:rPr>
                <w:rFonts w:ascii="Arial" w:hAnsi="Arial" w:cs="Arial"/>
                <w:b/>
                <w:sz w:val="18"/>
                <w:szCs w:val="18"/>
                <w:lang w:val="fr-BE"/>
              </w:rPr>
              <w:t>.</w:t>
            </w:r>
          </w:p>
        </w:tc>
        <w:tc>
          <w:tcPr>
            <w:tcW w:w="13627" w:type="dxa"/>
            <w:gridSpan w:val="8"/>
            <w:shd w:val="clear" w:color="auto" w:fill="A6A6A6"/>
            <w:noWrap/>
          </w:tcPr>
          <w:p w:rsidR="003136F1" w:rsidRPr="0071639C" w:rsidRDefault="003136F1" w:rsidP="001E4720">
            <w:pPr>
              <w:spacing w:before="60" w:after="60" w:line="240" w:lineRule="auto"/>
              <w:rPr>
                <w:rFonts w:ascii="Arial" w:hAnsi="Arial" w:cs="Arial"/>
                <w:b/>
                <w:sz w:val="18"/>
                <w:szCs w:val="18"/>
                <w:lang w:val="fr-BE"/>
              </w:rPr>
            </w:pPr>
            <w:r w:rsidRPr="0071639C">
              <w:rPr>
                <w:rFonts w:ascii="Arial" w:hAnsi="Arial" w:cs="Arial"/>
                <w:b/>
                <w:sz w:val="18"/>
                <w:szCs w:val="18"/>
                <w:lang w:val="fr-BE"/>
              </w:rPr>
              <w:t>Procédures de base</w:t>
            </w:r>
          </w:p>
        </w:tc>
      </w:tr>
      <w:tr w:rsidR="003136F1" w:rsidRPr="00DA517F" w:rsidTr="003136F1">
        <w:trPr>
          <w:trHeight w:val="408"/>
        </w:trPr>
        <w:tc>
          <w:tcPr>
            <w:tcW w:w="392" w:type="dxa"/>
            <w:shd w:val="clear" w:color="auto" w:fill="D9D9D9"/>
          </w:tcPr>
          <w:p w:rsidR="003136F1" w:rsidRPr="00E92EBC" w:rsidRDefault="003136F1" w:rsidP="003136F1">
            <w:pPr>
              <w:spacing w:before="60" w:after="60" w:line="240" w:lineRule="auto"/>
              <w:jc w:val="center"/>
              <w:rPr>
                <w:rFonts w:ascii="Arial" w:hAnsi="Arial" w:cs="Arial"/>
                <w:b/>
                <w:bCs/>
                <w:sz w:val="18"/>
                <w:szCs w:val="18"/>
                <w:lang w:val="fr-BE"/>
              </w:rPr>
            </w:pPr>
            <w:r>
              <w:rPr>
                <w:rFonts w:ascii="Arial" w:hAnsi="Arial" w:cs="Arial"/>
                <w:b/>
                <w:bCs/>
                <w:sz w:val="18"/>
                <w:szCs w:val="18"/>
                <w:lang w:val="fr-BE"/>
              </w:rPr>
              <w:t>1</w:t>
            </w:r>
            <w:r w:rsidR="00143466">
              <w:rPr>
                <w:rFonts w:ascii="Arial" w:hAnsi="Arial" w:cs="Arial"/>
                <w:b/>
                <w:bCs/>
                <w:sz w:val="18"/>
                <w:szCs w:val="18"/>
                <w:lang w:val="fr-BE"/>
              </w:rPr>
              <w:t>.</w:t>
            </w:r>
          </w:p>
        </w:tc>
        <w:tc>
          <w:tcPr>
            <w:tcW w:w="13627" w:type="dxa"/>
            <w:gridSpan w:val="8"/>
            <w:shd w:val="clear" w:color="auto" w:fill="D9D9D9"/>
            <w:noWrap/>
          </w:tcPr>
          <w:p w:rsidR="003136F1" w:rsidRPr="00E92EBC" w:rsidRDefault="003136F1" w:rsidP="001E4720">
            <w:pPr>
              <w:spacing w:before="60" w:after="60" w:line="240" w:lineRule="auto"/>
              <w:rPr>
                <w:rFonts w:ascii="Arial" w:hAnsi="Arial" w:cs="Arial"/>
                <w:b/>
                <w:bCs/>
                <w:sz w:val="18"/>
                <w:szCs w:val="18"/>
                <w:lang w:val="fr-BE"/>
              </w:rPr>
            </w:pPr>
            <w:r w:rsidRPr="00E92EBC">
              <w:rPr>
                <w:rFonts w:ascii="Arial" w:hAnsi="Arial" w:cs="Arial"/>
                <w:b/>
                <w:bCs/>
                <w:sz w:val="18"/>
                <w:szCs w:val="18"/>
                <w:lang w:val="fr-BE"/>
              </w:rPr>
              <w:t>Procédures analytiques</w:t>
            </w:r>
          </w:p>
        </w:tc>
      </w:tr>
      <w:tr w:rsidR="003136F1" w:rsidRPr="00DA517F" w:rsidTr="003136F1">
        <w:trPr>
          <w:trHeight w:val="1125"/>
        </w:trPr>
        <w:tc>
          <w:tcPr>
            <w:tcW w:w="392" w:type="dxa"/>
          </w:tcPr>
          <w:p w:rsidR="003136F1" w:rsidRPr="00241CDB" w:rsidRDefault="003136F1" w:rsidP="003136F1">
            <w:pPr>
              <w:pStyle w:val="ListParagraph"/>
              <w:spacing w:before="60" w:after="60" w:line="240" w:lineRule="auto"/>
              <w:rPr>
                <w:rFonts w:ascii="Arial" w:hAnsi="Arial" w:cs="Arial"/>
                <w:sz w:val="18"/>
                <w:szCs w:val="18"/>
                <w:lang w:val="fr-BE"/>
              </w:rPr>
            </w:pPr>
          </w:p>
        </w:tc>
        <w:tc>
          <w:tcPr>
            <w:tcW w:w="4551" w:type="dxa"/>
          </w:tcPr>
          <w:p w:rsidR="003136F1" w:rsidRPr="00E92EBC" w:rsidRDefault="003136F1" w:rsidP="003136F1">
            <w:pPr>
              <w:pStyle w:val="ListParagraph"/>
              <w:numPr>
                <w:ilvl w:val="0"/>
                <w:numId w:val="13"/>
              </w:numPr>
              <w:spacing w:before="60" w:after="60" w:line="240" w:lineRule="auto"/>
              <w:ind w:left="317"/>
              <w:jc w:val="both"/>
              <w:rPr>
                <w:rFonts w:ascii="Arial" w:hAnsi="Arial" w:cs="Arial"/>
                <w:sz w:val="18"/>
                <w:szCs w:val="18"/>
                <w:lang w:val="fr-BE"/>
              </w:rPr>
            </w:pPr>
            <w:r w:rsidRPr="00241CDB">
              <w:rPr>
                <w:rFonts w:ascii="Arial" w:hAnsi="Arial" w:cs="Arial"/>
                <w:sz w:val="18"/>
                <w:szCs w:val="18"/>
                <w:lang w:val="fr-BE"/>
              </w:rPr>
              <w:t>A</w:t>
            </w:r>
            <w:r w:rsidRPr="00E92EBC">
              <w:rPr>
                <w:rFonts w:ascii="Arial" w:hAnsi="Arial" w:cs="Arial"/>
                <w:sz w:val="18"/>
                <w:szCs w:val="18"/>
                <w:lang w:val="fr-BE"/>
              </w:rPr>
              <w:t>nalyser les variations significatives des ventes (y compris le coût des ventes et les marges) en comparaison avec les exercices précédents et le budget. Obtenir ou préparer une analyse comparative des ventes utilisant des données ventilées (par exemple par ligne de produit, par segment, par location...) Identifier les variations ou les év</w:t>
            </w:r>
            <w:r>
              <w:rPr>
                <w:rFonts w:ascii="Arial" w:hAnsi="Arial" w:cs="Arial"/>
                <w:sz w:val="18"/>
                <w:szCs w:val="18"/>
                <w:lang w:val="fr-BE"/>
              </w:rPr>
              <w:t>é</w:t>
            </w:r>
            <w:r w:rsidRPr="00E92EBC">
              <w:rPr>
                <w:rFonts w:ascii="Arial" w:hAnsi="Arial" w:cs="Arial"/>
                <w:sz w:val="18"/>
                <w:szCs w:val="18"/>
                <w:lang w:val="fr-BE"/>
              </w:rPr>
              <w:t>nements inhabituels et en obtenir du client les explications. S'as</w:t>
            </w:r>
            <w:r>
              <w:rPr>
                <w:rFonts w:ascii="Arial" w:hAnsi="Arial" w:cs="Arial"/>
                <w:sz w:val="18"/>
                <w:szCs w:val="18"/>
                <w:lang w:val="fr-BE"/>
              </w:rPr>
              <w:t>surer que l'analyse correspond aux</w:t>
            </w:r>
            <w:r w:rsidRPr="00E92EBC">
              <w:rPr>
                <w:rFonts w:ascii="Arial" w:hAnsi="Arial" w:cs="Arial"/>
                <w:sz w:val="18"/>
                <w:szCs w:val="18"/>
                <w:lang w:val="fr-BE"/>
              </w:rPr>
              <w:t xml:space="preserve"> attentes découlant</w:t>
            </w:r>
            <w:r w:rsidRPr="00DA517F">
              <w:rPr>
                <w:lang w:val="fr-BE"/>
              </w:rPr>
              <w:t xml:space="preserve"> </w:t>
            </w:r>
            <w:r w:rsidRPr="00E92EBC">
              <w:rPr>
                <w:rFonts w:ascii="Arial" w:hAnsi="Arial" w:cs="Arial"/>
                <w:sz w:val="18"/>
                <w:szCs w:val="18"/>
                <w:lang w:val="fr-BE"/>
              </w:rPr>
              <w:t>de la compréhension de l'entité et le mémo de stratégie générale d'audit (tendance dans l'i</w:t>
            </w:r>
            <w:r>
              <w:rPr>
                <w:rFonts w:ascii="Arial" w:hAnsi="Arial" w:cs="Arial"/>
                <w:sz w:val="18"/>
                <w:szCs w:val="18"/>
                <w:lang w:val="fr-BE"/>
              </w:rPr>
              <w:t>ndustrie, nouveaux produits...)</w:t>
            </w:r>
            <w:r w:rsidRPr="00E92EBC">
              <w:rPr>
                <w:rFonts w:ascii="Arial" w:hAnsi="Arial" w:cs="Arial"/>
                <w:sz w:val="18"/>
                <w:szCs w:val="18"/>
                <w:lang w:val="fr-BE"/>
              </w:rPr>
              <w:t xml:space="preserve"> Quand l'information relative au secteur industriel est disponible, comparer avec les benchmarks de l'industrie ou avec les concurrents. Analyser les variations inhabituelles ou inattendues.</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DA517F" w:rsidTr="003136F1">
        <w:trPr>
          <w:trHeight w:val="1082"/>
        </w:trPr>
        <w:tc>
          <w:tcPr>
            <w:tcW w:w="392" w:type="dxa"/>
          </w:tcPr>
          <w:p w:rsidR="003136F1" w:rsidRPr="00241CDB" w:rsidRDefault="003136F1" w:rsidP="003136F1">
            <w:pPr>
              <w:pStyle w:val="ListParagraph"/>
              <w:spacing w:before="60" w:after="60" w:line="240" w:lineRule="auto"/>
              <w:ind w:left="0"/>
              <w:rPr>
                <w:rFonts w:ascii="Arial" w:hAnsi="Arial" w:cs="Arial"/>
                <w:sz w:val="18"/>
                <w:szCs w:val="18"/>
                <w:lang w:val="fr-BE"/>
              </w:rPr>
            </w:pPr>
          </w:p>
        </w:tc>
        <w:tc>
          <w:tcPr>
            <w:tcW w:w="4551" w:type="dxa"/>
          </w:tcPr>
          <w:p w:rsidR="003136F1" w:rsidRPr="00E92EBC" w:rsidRDefault="003136F1" w:rsidP="003136F1">
            <w:pPr>
              <w:pStyle w:val="ListParagraph"/>
              <w:numPr>
                <w:ilvl w:val="0"/>
                <w:numId w:val="13"/>
              </w:numPr>
              <w:spacing w:before="60" w:after="60" w:line="240" w:lineRule="auto"/>
              <w:ind w:left="317"/>
              <w:jc w:val="both"/>
              <w:rPr>
                <w:rFonts w:ascii="Arial" w:hAnsi="Arial" w:cs="Arial"/>
                <w:sz w:val="18"/>
                <w:szCs w:val="18"/>
                <w:lang w:val="fr-BE"/>
              </w:rPr>
            </w:pPr>
            <w:r w:rsidRPr="00241CDB">
              <w:rPr>
                <w:rFonts w:ascii="Arial" w:hAnsi="Arial" w:cs="Arial"/>
                <w:sz w:val="18"/>
                <w:szCs w:val="18"/>
                <w:lang w:val="fr-BE"/>
              </w:rPr>
              <w:t>A</w:t>
            </w:r>
            <w:r w:rsidRPr="00E92EBC">
              <w:rPr>
                <w:rFonts w:ascii="Arial" w:hAnsi="Arial" w:cs="Arial"/>
                <w:sz w:val="18"/>
                <w:szCs w:val="18"/>
                <w:lang w:val="fr-BE"/>
              </w:rPr>
              <w:t>nalyser les ventes (y compris le coût des ventes et les marges) par mois ou par trimestre pour détecter les variations inhabituelles. Si nécessaire, comparer avec les montants des exercices précédents et le budget.</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DA517F" w:rsidTr="003136F1">
        <w:trPr>
          <w:trHeight w:val="1013"/>
        </w:trPr>
        <w:tc>
          <w:tcPr>
            <w:tcW w:w="392" w:type="dxa"/>
          </w:tcPr>
          <w:p w:rsidR="003136F1" w:rsidRPr="00241CDB" w:rsidRDefault="003136F1" w:rsidP="003136F1">
            <w:pPr>
              <w:pStyle w:val="ListParagraph"/>
              <w:spacing w:before="60" w:after="60" w:line="240" w:lineRule="auto"/>
              <w:rPr>
                <w:rFonts w:ascii="Arial" w:hAnsi="Arial" w:cs="Arial"/>
                <w:sz w:val="18"/>
                <w:szCs w:val="18"/>
                <w:lang w:val="fr-BE"/>
              </w:rPr>
            </w:pPr>
          </w:p>
        </w:tc>
        <w:tc>
          <w:tcPr>
            <w:tcW w:w="4551" w:type="dxa"/>
          </w:tcPr>
          <w:p w:rsidR="003136F1" w:rsidRPr="00E92EBC" w:rsidRDefault="003136F1" w:rsidP="003136F1">
            <w:pPr>
              <w:pStyle w:val="ListParagraph"/>
              <w:numPr>
                <w:ilvl w:val="0"/>
                <w:numId w:val="13"/>
              </w:numPr>
              <w:spacing w:before="60" w:after="60" w:line="240" w:lineRule="auto"/>
              <w:ind w:left="317"/>
              <w:jc w:val="both"/>
              <w:rPr>
                <w:rFonts w:ascii="Arial" w:hAnsi="Arial" w:cs="Arial"/>
                <w:sz w:val="18"/>
                <w:szCs w:val="18"/>
                <w:lang w:val="fr-BE"/>
              </w:rPr>
            </w:pPr>
            <w:r w:rsidRPr="00241CDB">
              <w:rPr>
                <w:rFonts w:ascii="Arial" w:hAnsi="Arial" w:cs="Arial"/>
                <w:sz w:val="18"/>
                <w:szCs w:val="18"/>
                <w:lang w:val="fr-BE"/>
              </w:rPr>
              <w:t>C</w:t>
            </w:r>
            <w:r w:rsidRPr="00E92EBC">
              <w:rPr>
                <w:rFonts w:ascii="Arial" w:hAnsi="Arial" w:cs="Arial"/>
                <w:sz w:val="18"/>
                <w:szCs w:val="18"/>
                <w:lang w:val="fr-BE"/>
              </w:rPr>
              <w:t>omparer les ristournes, rabais et dotations avec l'exercice précédent (ou en pourcentage des ventes)</w:t>
            </w:r>
            <w:r>
              <w:rPr>
                <w:rFonts w:ascii="Arial" w:hAnsi="Arial" w:cs="Arial"/>
                <w:sz w:val="18"/>
                <w:szCs w:val="18"/>
                <w:lang w:val="fr-BE"/>
              </w:rPr>
              <w:t>.</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DA517F" w:rsidTr="003136F1">
        <w:trPr>
          <w:trHeight w:val="1716"/>
        </w:trPr>
        <w:tc>
          <w:tcPr>
            <w:tcW w:w="392" w:type="dxa"/>
            <w:shd w:val="clear" w:color="auto" w:fill="CCFFFF"/>
          </w:tcPr>
          <w:p w:rsidR="003136F1" w:rsidRDefault="003136F1" w:rsidP="003136F1">
            <w:pPr>
              <w:spacing w:before="60" w:after="60" w:line="240" w:lineRule="auto"/>
              <w:ind w:left="720"/>
              <w:jc w:val="center"/>
              <w:rPr>
                <w:rFonts w:ascii="Arial" w:hAnsi="Arial" w:cs="Arial"/>
                <w:b/>
                <w:bCs/>
                <w:sz w:val="18"/>
                <w:szCs w:val="18"/>
                <w:lang w:val="fr-BE"/>
              </w:rPr>
            </w:pPr>
          </w:p>
        </w:tc>
        <w:tc>
          <w:tcPr>
            <w:tcW w:w="4551" w:type="dxa"/>
            <w:shd w:val="clear" w:color="auto" w:fill="CCFFFF"/>
            <w:noWrap/>
          </w:tcPr>
          <w:p w:rsidR="003136F1" w:rsidRDefault="003136F1" w:rsidP="007444AF">
            <w:pPr>
              <w:spacing w:before="60" w:after="60" w:line="240" w:lineRule="auto"/>
              <w:ind w:left="720"/>
              <w:rPr>
                <w:rFonts w:ascii="Arial" w:hAnsi="Arial" w:cs="Arial"/>
                <w:b/>
                <w:bCs/>
                <w:sz w:val="18"/>
                <w:szCs w:val="18"/>
                <w:lang w:val="fr-BE"/>
              </w:rPr>
            </w:pPr>
          </w:p>
          <w:p w:rsidR="003136F1" w:rsidRDefault="003136F1" w:rsidP="00776B5E">
            <w:pPr>
              <w:spacing w:before="60" w:after="60" w:line="240" w:lineRule="auto"/>
              <w:jc w:val="center"/>
              <w:rPr>
                <w:rFonts w:ascii="Arial" w:hAnsi="Arial" w:cs="Arial"/>
                <w:b/>
                <w:bCs/>
                <w:sz w:val="18"/>
                <w:szCs w:val="18"/>
                <w:lang w:val="fr-BE"/>
              </w:rPr>
            </w:pPr>
          </w:p>
          <w:p w:rsidR="003136F1" w:rsidRPr="00E92EBC" w:rsidRDefault="003136F1" w:rsidP="007444AF">
            <w:pPr>
              <w:spacing w:before="60" w:after="60" w:line="240" w:lineRule="auto"/>
              <w:ind w:left="720"/>
              <w:jc w:val="center"/>
              <w:rPr>
                <w:rFonts w:ascii="Arial" w:hAnsi="Arial" w:cs="Arial"/>
                <w:b/>
                <w:bCs/>
                <w:sz w:val="18"/>
                <w:szCs w:val="18"/>
                <w:lang w:val="fr-BE"/>
              </w:rPr>
            </w:pPr>
            <w:r w:rsidRPr="00E92EBC">
              <w:rPr>
                <w:rFonts w:ascii="Arial" w:hAnsi="Arial" w:cs="Arial"/>
                <w:b/>
                <w:bCs/>
                <w:sz w:val="18"/>
                <w:szCs w:val="18"/>
                <w:lang w:val="fr-BE"/>
              </w:rPr>
              <w:t>VENTES</w:t>
            </w:r>
          </w:p>
        </w:tc>
        <w:tc>
          <w:tcPr>
            <w:tcW w:w="569" w:type="dxa"/>
            <w:shd w:val="clear" w:color="auto" w:fill="CCFFFF"/>
            <w:noWrap/>
            <w:textDirection w:val="btLr"/>
          </w:tcPr>
          <w:p w:rsidR="003136F1" w:rsidRPr="00E92EBC" w:rsidRDefault="003136F1" w:rsidP="00984DFC">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C = </w:t>
            </w:r>
            <w:r w:rsidRPr="00E92EBC">
              <w:rPr>
                <w:rFonts w:ascii="Arial" w:hAnsi="Arial" w:cs="Arial"/>
                <w:b/>
                <w:sz w:val="18"/>
                <w:szCs w:val="18"/>
                <w:lang w:val="fr-BE"/>
              </w:rPr>
              <w:t>Exhaustivité</w:t>
            </w:r>
          </w:p>
        </w:tc>
        <w:tc>
          <w:tcPr>
            <w:tcW w:w="577" w:type="dxa"/>
            <w:shd w:val="clear" w:color="auto" w:fill="CCFFFF"/>
            <w:noWrap/>
            <w:textDirection w:val="btLr"/>
          </w:tcPr>
          <w:p w:rsidR="003136F1" w:rsidRPr="00E92EBC" w:rsidRDefault="003136F1" w:rsidP="00984DFC">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E = </w:t>
            </w:r>
            <w:r w:rsidRPr="00E92EBC">
              <w:rPr>
                <w:rFonts w:ascii="Arial" w:hAnsi="Arial" w:cs="Arial"/>
                <w:b/>
                <w:sz w:val="18"/>
                <w:szCs w:val="18"/>
                <w:lang w:val="fr-BE"/>
              </w:rPr>
              <w:t>Existence</w:t>
            </w:r>
          </w:p>
        </w:tc>
        <w:tc>
          <w:tcPr>
            <w:tcW w:w="708" w:type="dxa"/>
            <w:shd w:val="clear" w:color="auto" w:fill="CCFFFF"/>
            <w:noWrap/>
            <w:textDirection w:val="btLr"/>
          </w:tcPr>
          <w:p w:rsidR="003136F1" w:rsidRPr="00E92EBC" w:rsidRDefault="003136F1" w:rsidP="00984DFC">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A = </w:t>
            </w:r>
            <w:r w:rsidRPr="00E92EBC">
              <w:rPr>
                <w:rFonts w:ascii="Arial" w:hAnsi="Arial" w:cs="Arial"/>
                <w:b/>
                <w:sz w:val="18"/>
                <w:szCs w:val="18"/>
                <w:lang w:val="fr-BE"/>
              </w:rPr>
              <w:t>Exactitude</w:t>
            </w:r>
          </w:p>
        </w:tc>
        <w:tc>
          <w:tcPr>
            <w:tcW w:w="709" w:type="dxa"/>
            <w:shd w:val="clear" w:color="auto" w:fill="CCFFFF"/>
            <w:noWrap/>
            <w:textDirection w:val="btLr"/>
          </w:tcPr>
          <w:p w:rsidR="003136F1" w:rsidRPr="00E92EBC" w:rsidRDefault="003136F1" w:rsidP="00984DFC">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V = Valorisation</w:t>
            </w:r>
          </w:p>
        </w:tc>
        <w:tc>
          <w:tcPr>
            <w:tcW w:w="700" w:type="dxa"/>
            <w:shd w:val="clear" w:color="auto" w:fill="CCFFFF"/>
            <w:noWrap/>
            <w:textDirection w:val="btLr"/>
          </w:tcPr>
          <w:p w:rsidR="003136F1" w:rsidRPr="00E92EBC" w:rsidRDefault="003136F1" w:rsidP="00776B5E">
            <w:pPr>
              <w:spacing w:before="60" w:after="60" w:line="240" w:lineRule="auto"/>
              <w:ind w:left="113" w:right="113"/>
              <w:jc w:val="center"/>
              <w:rPr>
                <w:rFonts w:ascii="Arial" w:hAnsi="Arial" w:cs="Arial"/>
                <w:b/>
                <w:sz w:val="18"/>
                <w:szCs w:val="18"/>
                <w:lang w:val="fr-BE"/>
              </w:rPr>
            </w:pPr>
            <w:r w:rsidRPr="00E92EBC">
              <w:rPr>
                <w:rFonts w:ascii="Arial" w:hAnsi="Arial" w:cs="Arial"/>
                <w:b/>
                <w:sz w:val="18"/>
                <w:szCs w:val="18"/>
                <w:lang w:val="fr-BE"/>
              </w:rPr>
              <w:t>Préparé par</w:t>
            </w:r>
          </w:p>
        </w:tc>
        <w:tc>
          <w:tcPr>
            <w:tcW w:w="569" w:type="dxa"/>
            <w:shd w:val="clear" w:color="auto" w:fill="CCFFFF"/>
            <w:noWrap/>
            <w:textDirection w:val="btLr"/>
          </w:tcPr>
          <w:p w:rsidR="003136F1" w:rsidRPr="00E92EBC" w:rsidRDefault="003136F1" w:rsidP="00776B5E">
            <w:pPr>
              <w:spacing w:before="60" w:after="60" w:line="240" w:lineRule="auto"/>
              <w:ind w:left="113" w:right="113"/>
              <w:jc w:val="center"/>
              <w:rPr>
                <w:rFonts w:ascii="Arial" w:hAnsi="Arial" w:cs="Arial"/>
                <w:b/>
                <w:sz w:val="18"/>
                <w:szCs w:val="18"/>
                <w:lang w:val="fr-BE"/>
              </w:rPr>
            </w:pPr>
            <w:r w:rsidRPr="00E92EBC">
              <w:rPr>
                <w:rFonts w:ascii="Arial" w:hAnsi="Arial" w:cs="Arial"/>
                <w:b/>
                <w:sz w:val="18"/>
                <w:szCs w:val="18"/>
                <w:lang w:val="fr-BE"/>
              </w:rPr>
              <w:t>W/P référence</w:t>
            </w:r>
          </w:p>
        </w:tc>
        <w:tc>
          <w:tcPr>
            <w:tcW w:w="5244" w:type="dxa"/>
            <w:shd w:val="clear" w:color="auto" w:fill="CCFFFF"/>
            <w:noWrap/>
          </w:tcPr>
          <w:p w:rsidR="003136F1" w:rsidRDefault="003136F1" w:rsidP="00776B5E">
            <w:pPr>
              <w:spacing w:before="60" w:after="60" w:line="240" w:lineRule="auto"/>
              <w:jc w:val="center"/>
              <w:rPr>
                <w:rFonts w:ascii="Arial" w:hAnsi="Arial" w:cs="Arial"/>
                <w:b/>
                <w:sz w:val="18"/>
                <w:szCs w:val="18"/>
                <w:lang w:val="fr-BE"/>
              </w:rPr>
            </w:pPr>
          </w:p>
          <w:p w:rsidR="003136F1" w:rsidRDefault="003136F1" w:rsidP="00776B5E">
            <w:pPr>
              <w:spacing w:before="60" w:after="60" w:line="240" w:lineRule="auto"/>
              <w:jc w:val="center"/>
              <w:rPr>
                <w:rFonts w:ascii="Arial" w:hAnsi="Arial" w:cs="Arial"/>
                <w:b/>
                <w:sz w:val="18"/>
                <w:szCs w:val="18"/>
                <w:lang w:val="fr-BE"/>
              </w:rPr>
            </w:pPr>
          </w:p>
          <w:p w:rsidR="003136F1" w:rsidRPr="00E92EBC" w:rsidRDefault="003136F1" w:rsidP="00776B5E">
            <w:pPr>
              <w:spacing w:before="60" w:after="60" w:line="240" w:lineRule="auto"/>
              <w:jc w:val="center"/>
              <w:rPr>
                <w:rFonts w:ascii="Arial" w:hAnsi="Arial" w:cs="Arial"/>
                <w:b/>
                <w:sz w:val="18"/>
                <w:szCs w:val="18"/>
                <w:lang w:val="fr-BE"/>
              </w:rPr>
            </w:pPr>
            <w:r w:rsidRPr="00E92EBC">
              <w:rPr>
                <w:rFonts w:ascii="Arial" w:hAnsi="Arial" w:cs="Arial"/>
                <w:b/>
                <w:sz w:val="18"/>
                <w:szCs w:val="18"/>
                <w:lang w:val="fr-BE"/>
              </w:rPr>
              <w:t>Commentaires</w:t>
            </w:r>
          </w:p>
        </w:tc>
      </w:tr>
      <w:tr w:rsidR="003136F1" w:rsidRPr="00DA517F" w:rsidTr="003136F1">
        <w:trPr>
          <w:trHeight w:val="408"/>
        </w:trPr>
        <w:tc>
          <w:tcPr>
            <w:tcW w:w="392" w:type="dxa"/>
            <w:shd w:val="clear" w:color="auto" w:fill="D9D9D9"/>
          </w:tcPr>
          <w:p w:rsidR="003136F1" w:rsidRPr="00E92EBC" w:rsidRDefault="003136F1" w:rsidP="003136F1">
            <w:pPr>
              <w:spacing w:before="60" w:after="60" w:line="240" w:lineRule="auto"/>
              <w:jc w:val="center"/>
              <w:rPr>
                <w:rFonts w:ascii="Arial" w:hAnsi="Arial" w:cs="Arial"/>
                <w:b/>
                <w:bCs/>
                <w:sz w:val="18"/>
                <w:szCs w:val="18"/>
                <w:lang w:val="fr-BE"/>
              </w:rPr>
            </w:pPr>
            <w:r>
              <w:rPr>
                <w:rFonts w:ascii="Arial" w:hAnsi="Arial" w:cs="Arial"/>
                <w:b/>
                <w:bCs/>
                <w:sz w:val="18"/>
                <w:szCs w:val="18"/>
                <w:lang w:val="fr-BE"/>
              </w:rPr>
              <w:t>1</w:t>
            </w:r>
            <w:r w:rsidR="00143466">
              <w:rPr>
                <w:rFonts w:ascii="Arial" w:hAnsi="Arial" w:cs="Arial"/>
                <w:b/>
                <w:bCs/>
                <w:sz w:val="18"/>
                <w:szCs w:val="18"/>
                <w:lang w:val="fr-BE"/>
              </w:rPr>
              <w:t>.</w:t>
            </w:r>
          </w:p>
        </w:tc>
        <w:tc>
          <w:tcPr>
            <w:tcW w:w="13627" w:type="dxa"/>
            <w:gridSpan w:val="8"/>
            <w:shd w:val="clear" w:color="auto" w:fill="D9D9D9"/>
            <w:noWrap/>
          </w:tcPr>
          <w:p w:rsidR="003136F1" w:rsidRPr="00E92EBC" w:rsidRDefault="003136F1" w:rsidP="007444AF">
            <w:pPr>
              <w:spacing w:before="60" w:after="60" w:line="240" w:lineRule="auto"/>
              <w:rPr>
                <w:rFonts w:ascii="Arial" w:hAnsi="Arial" w:cs="Arial"/>
                <w:b/>
                <w:bCs/>
                <w:sz w:val="18"/>
                <w:szCs w:val="18"/>
                <w:lang w:val="fr-BE"/>
              </w:rPr>
            </w:pPr>
            <w:r w:rsidRPr="00E92EBC">
              <w:rPr>
                <w:rFonts w:ascii="Arial" w:hAnsi="Arial" w:cs="Arial"/>
                <w:b/>
                <w:bCs/>
                <w:sz w:val="18"/>
                <w:szCs w:val="18"/>
                <w:lang w:val="fr-BE"/>
              </w:rPr>
              <w:t>Procédures analytiques</w:t>
            </w:r>
          </w:p>
        </w:tc>
      </w:tr>
      <w:tr w:rsidR="003136F1" w:rsidRPr="00DA517F" w:rsidTr="003136F1">
        <w:trPr>
          <w:trHeight w:val="985"/>
        </w:trPr>
        <w:tc>
          <w:tcPr>
            <w:tcW w:w="392" w:type="dxa"/>
          </w:tcPr>
          <w:p w:rsidR="003136F1" w:rsidRPr="00241CDB" w:rsidRDefault="003136F1" w:rsidP="003136F1">
            <w:pPr>
              <w:pStyle w:val="ListParagraph"/>
              <w:spacing w:before="60" w:after="60" w:line="240" w:lineRule="auto"/>
              <w:rPr>
                <w:rFonts w:ascii="Arial" w:hAnsi="Arial" w:cs="Arial"/>
                <w:sz w:val="18"/>
                <w:szCs w:val="18"/>
                <w:lang w:val="fr-BE"/>
              </w:rPr>
            </w:pPr>
          </w:p>
        </w:tc>
        <w:tc>
          <w:tcPr>
            <w:tcW w:w="4551" w:type="dxa"/>
          </w:tcPr>
          <w:p w:rsidR="003136F1" w:rsidRPr="00E92EBC" w:rsidRDefault="003136F1" w:rsidP="003136F1">
            <w:pPr>
              <w:pStyle w:val="ListParagraph"/>
              <w:numPr>
                <w:ilvl w:val="0"/>
                <w:numId w:val="13"/>
              </w:numPr>
              <w:spacing w:before="60" w:after="60" w:line="240" w:lineRule="auto"/>
              <w:ind w:left="459"/>
              <w:jc w:val="both"/>
              <w:rPr>
                <w:rFonts w:ascii="Arial" w:hAnsi="Arial" w:cs="Arial"/>
                <w:sz w:val="18"/>
                <w:szCs w:val="18"/>
                <w:lang w:val="fr-BE"/>
              </w:rPr>
            </w:pPr>
            <w:r w:rsidRPr="00241CDB">
              <w:rPr>
                <w:rFonts w:ascii="Arial" w:hAnsi="Arial" w:cs="Arial"/>
                <w:sz w:val="18"/>
                <w:szCs w:val="18"/>
                <w:lang w:val="fr-BE"/>
              </w:rPr>
              <w:t>C</w:t>
            </w:r>
            <w:r w:rsidRPr="00E92EBC">
              <w:rPr>
                <w:rFonts w:ascii="Arial" w:hAnsi="Arial" w:cs="Arial"/>
                <w:sz w:val="18"/>
                <w:szCs w:val="18"/>
                <w:lang w:val="fr-BE"/>
              </w:rPr>
              <w:t>omparer le ratio des commissions sur vente sur le total des ventes (ou l'information ventilée si elle est plus utile) avec l'exercice précédent.</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DA517F" w:rsidTr="003136F1">
        <w:trPr>
          <w:trHeight w:val="986"/>
        </w:trPr>
        <w:tc>
          <w:tcPr>
            <w:tcW w:w="392" w:type="dxa"/>
          </w:tcPr>
          <w:p w:rsidR="003136F1" w:rsidRDefault="003136F1" w:rsidP="003136F1">
            <w:pPr>
              <w:pStyle w:val="ListParagraph"/>
              <w:spacing w:before="60" w:after="60" w:line="240" w:lineRule="auto"/>
              <w:rPr>
                <w:rFonts w:ascii="Arial" w:hAnsi="Arial" w:cs="Arial"/>
                <w:sz w:val="18"/>
                <w:szCs w:val="18"/>
                <w:lang w:val="fr-BE"/>
              </w:rPr>
            </w:pPr>
          </w:p>
        </w:tc>
        <w:tc>
          <w:tcPr>
            <w:tcW w:w="4551" w:type="dxa"/>
          </w:tcPr>
          <w:p w:rsidR="003136F1" w:rsidRPr="00E92EBC" w:rsidRDefault="003136F1" w:rsidP="003136F1">
            <w:pPr>
              <w:pStyle w:val="ListParagraph"/>
              <w:numPr>
                <w:ilvl w:val="0"/>
                <w:numId w:val="13"/>
              </w:numPr>
              <w:spacing w:before="60" w:after="60" w:line="240" w:lineRule="auto"/>
              <w:ind w:left="459"/>
              <w:jc w:val="both"/>
              <w:rPr>
                <w:rFonts w:ascii="Arial" w:hAnsi="Arial" w:cs="Arial"/>
                <w:sz w:val="18"/>
                <w:szCs w:val="18"/>
                <w:lang w:val="fr-BE"/>
              </w:rPr>
            </w:pPr>
            <w:r>
              <w:rPr>
                <w:rFonts w:ascii="Arial" w:hAnsi="Arial" w:cs="Arial"/>
                <w:sz w:val="18"/>
                <w:szCs w:val="18"/>
                <w:lang w:val="fr-BE"/>
              </w:rPr>
              <w:t>O</w:t>
            </w:r>
            <w:r w:rsidRPr="00E92EBC">
              <w:rPr>
                <w:rFonts w:ascii="Arial" w:hAnsi="Arial" w:cs="Arial"/>
                <w:sz w:val="18"/>
                <w:szCs w:val="18"/>
                <w:lang w:val="fr-BE"/>
              </w:rPr>
              <w:t>btenir un détail des ventes par client. Calculer et comparer les ventes par client sur le total des ventes et avec l'exercice précédent.</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DA517F" w:rsidTr="003136F1">
        <w:trPr>
          <w:trHeight w:val="480"/>
        </w:trPr>
        <w:tc>
          <w:tcPr>
            <w:tcW w:w="392" w:type="dxa"/>
          </w:tcPr>
          <w:p w:rsidR="003136F1" w:rsidRDefault="003136F1" w:rsidP="003136F1">
            <w:pPr>
              <w:pStyle w:val="ListParagraph"/>
              <w:spacing w:before="60" w:after="60" w:line="240" w:lineRule="auto"/>
              <w:rPr>
                <w:rFonts w:ascii="Arial" w:hAnsi="Arial" w:cs="Arial"/>
                <w:sz w:val="18"/>
                <w:szCs w:val="18"/>
                <w:lang w:val="fr-BE"/>
              </w:rPr>
            </w:pPr>
          </w:p>
        </w:tc>
        <w:tc>
          <w:tcPr>
            <w:tcW w:w="4551" w:type="dxa"/>
          </w:tcPr>
          <w:p w:rsidR="003136F1" w:rsidRPr="00E92EBC" w:rsidRDefault="003136F1" w:rsidP="003136F1">
            <w:pPr>
              <w:pStyle w:val="ListParagraph"/>
              <w:numPr>
                <w:ilvl w:val="0"/>
                <w:numId w:val="13"/>
              </w:numPr>
              <w:spacing w:before="60" w:after="60" w:line="240" w:lineRule="auto"/>
              <w:ind w:left="459"/>
              <w:jc w:val="both"/>
              <w:rPr>
                <w:rFonts w:ascii="Arial" w:hAnsi="Arial" w:cs="Arial"/>
                <w:sz w:val="18"/>
                <w:szCs w:val="18"/>
                <w:lang w:val="fr-BE"/>
              </w:rPr>
            </w:pPr>
            <w:r>
              <w:rPr>
                <w:rFonts w:ascii="Arial" w:hAnsi="Arial" w:cs="Arial"/>
                <w:sz w:val="18"/>
                <w:szCs w:val="18"/>
                <w:lang w:val="fr-BE"/>
              </w:rPr>
              <w:t>A</w:t>
            </w:r>
            <w:r w:rsidRPr="00E92EBC">
              <w:rPr>
                <w:rFonts w:ascii="Arial" w:hAnsi="Arial" w:cs="Arial"/>
                <w:sz w:val="18"/>
                <w:szCs w:val="18"/>
                <w:lang w:val="fr-BE"/>
              </w:rPr>
              <w:t>nalyser tout changement ou tendance significatif dans</w:t>
            </w:r>
            <w:r>
              <w:rPr>
                <w:rFonts w:ascii="Arial" w:hAnsi="Arial" w:cs="Arial"/>
                <w:sz w:val="18"/>
                <w:szCs w:val="18"/>
                <w:lang w:val="fr-BE"/>
              </w:rPr>
              <w:t xml:space="preserve"> </w:t>
            </w:r>
            <w:r w:rsidRPr="00E92EBC">
              <w:rPr>
                <w:rFonts w:ascii="Arial" w:hAnsi="Arial" w:cs="Arial"/>
                <w:sz w:val="18"/>
                <w:szCs w:val="18"/>
                <w:lang w:val="fr-BE"/>
              </w:rPr>
              <w:t>:</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DA517F" w:rsidTr="003136F1">
        <w:trPr>
          <w:trHeight w:val="240"/>
        </w:trPr>
        <w:tc>
          <w:tcPr>
            <w:tcW w:w="392" w:type="dxa"/>
          </w:tcPr>
          <w:p w:rsidR="003136F1" w:rsidRPr="00E92EBC" w:rsidRDefault="003136F1" w:rsidP="003136F1">
            <w:pPr>
              <w:pStyle w:val="ListParagraph"/>
              <w:tabs>
                <w:tab w:val="left" w:pos="993"/>
              </w:tabs>
              <w:spacing w:before="60" w:after="60" w:line="240" w:lineRule="auto"/>
              <w:rPr>
                <w:rFonts w:ascii="Arial" w:hAnsi="Arial" w:cs="Arial"/>
                <w:sz w:val="18"/>
                <w:szCs w:val="18"/>
                <w:lang w:val="fr-BE"/>
              </w:rPr>
            </w:pPr>
          </w:p>
        </w:tc>
        <w:tc>
          <w:tcPr>
            <w:tcW w:w="4551" w:type="dxa"/>
          </w:tcPr>
          <w:p w:rsidR="003136F1" w:rsidRPr="00E92EBC" w:rsidRDefault="003136F1" w:rsidP="003136F1">
            <w:pPr>
              <w:pStyle w:val="ListParagraph"/>
              <w:numPr>
                <w:ilvl w:val="0"/>
                <w:numId w:val="13"/>
              </w:numPr>
              <w:tabs>
                <w:tab w:val="left" w:pos="175"/>
              </w:tabs>
              <w:spacing w:before="60" w:after="60" w:line="240" w:lineRule="auto"/>
              <w:ind w:left="459" w:hanging="11"/>
              <w:jc w:val="both"/>
              <w:rPr>
                <w:rFonts w:ascii="Arial" w:hAnsi="Arial" w:cs="Arial"/>
                <w:sz w:val="18"/>
                <w:szCs w:val="18"/>
                <w:lang w:val="fr-BE"/>
              </w:rPr>
            </w:pPr>
            <w:r w:rsidRPr="00E92EBC">
              <w:rPr>
                <w:rFonts w:ascii="Arial" w:hAnsi="Arial" w:cs="Arial"/>
                <w:sz w:val="18"/>
                <w:szCs w:val="18"/>
                <w:lang w:val="fr-BE"/>
              </w:rPr>
              <w:t>les créances</w:t>
            </w:r>
            <w:r>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DA517F" w:rsidTr="003136F1">
        <w:trPr>
          <w:trHeight w:val="480"/>
        </w:trPr>
        <w:tc>
          <w:tcPr>
            <w:tcW w:w="392" w:type="dxa"/>
          </w:tcPr>
          <w:p w:rsidR="003136F1" w:rsidRPr="00E92EBC" w:rsidRDefault="003136F1" w:rsidP="003136F1">
            <w:pPr>
              <w:pStyle w:val="ListParagraph"/>
              <w:tabs>
                <w:tab w:val="left" w:pos="993"/>
              </w:tabs>
              <w:spacing w:before="60" w:after="60" w:line="240" w:lineRule="auto"/>
              <w:rPr>
                <w:rFonts w:ascii="Arial" w:hAnsi="Arial" w:cs="Arial"/>
                <w:sz w:val="18"/>
                <w:szCs w:val="18"/>
                <w:lang w:val="fr-BE"/>
              </w:rPr>
            </w:pPr>
          </w:p>
        </w:tc>
        <w:tc>
          <w:tcPr>
            <w:tcW w:w="4551" w:type="dxa"/>
          </w:tcPr>
          <w:p w:rsidR="003136F1" w:rsidRPr="00E92EBC" w:rsidRDefault="003136F1" w:rsidP="003136F1">
            <w:pPr>
              <w:pStyle w:val="ListParagraph"/>
              <w:numPr>
                <w:ilvl w:val="0"/>
                <w:numId w:val="13"/>
              </w:numPr>
              <w:tabs>
                <w:tab w:val="left" w:pos="742"/>
              </w:tabs>
              <w:spacing w:before="60" w:after="60" w:line="240" w:lineRule="auto"/>
              <w:ind w:left="459" w:hanging="11"/>
              <w:jc w:val="both"/>
              <w:rPr>
                <w:rFonts w:ascii="Arial" w:hAnsi="Arial" w:cs="Arial"/>
                <w:sz w:val="18"/>
                <w:szCs w:val="18"/>
                <w:lang w:val="fr-BE"/>
              </w:rPr>
            </w:pPr>
            <w:r w:rsidRPr="00E92EBC">
              <w:rPr>
                <w:rFonts w:ascii="Arial" w:hAnsi="Arial" w:cs="Arial"/>
                <w:sz w:val="18"/>
                <w:szCs w:val="18"/>
                <w:lang w:val="fr-BE"/>
              </w:rPr>
              <w:t>la balance âgée client</w:t>
            </w:r>
            <w:r>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672501" w:rsidTr="003136F1">
        <w:trPr>
          <w:trHeight w:val="480"/>
        </w:trPr>
        <w:tc>
          <w:tcPr>
            <w:tcW w:w="392" w:type="dxa"/>
          </w:tcPr>
          <w:p w:rsidR="003136F1" w:rsidRPr="00E92EBC" w:rsidRDefault="003136F1" w:rsidP="003136F1">
            <w:pPr>
              <w:pStyle w:val="ListParagraph"/>
              <w:tabs>
                <w:tab w:val="left" w:pos="993"/>
              </w:tabs>
              <w:spacing w:before="60" w:after="60" w:line="240" w:lineRule="auto"/>
              <w:rPr>
                <w:rFonts w:ascii="Arial" w:hAnsi="Arial" w:cs="Arial"/>
                <w:sz w:val="18"/>
                <w:szCs w:val="18"/>
                <w:lang w:val="fr-BE"/>
              </w:rPr>
            </w:pPr>
          </w:p>
        </w:tc>
        <w:tc>
          <w:tcPr>
            <w:tcW w:w="4551" w:type="dxa"/>
          </w:tcPr>
          <w:p w:rsidR="003136F1" w:rsidRPr="00E92EBC" w:rsidRDefault="003136F1" w:rsidP="003136F1">
            <w:pPr>
              <w:pStyle w:val="ListParagraph"/>
              <w:numPr>
                <w:ilvl w:val="0"/>
                <w:numId w:val="13"/>
              </w:numPr>
              <w:tabs>
                <w:tab w:val="left" w:pos="742"/>
              </w:tabs>
              <w:spacing w:before="60" w:after="60" w:line="240" w:lineRule="auto"/>
              <w:ind w:left="459" w:hanging="11"/>
              <w:jc w:val="both"/>
              <w:rPr>
                <w:rFonts w:ascii="Arial" w:hAnsi="Arial" w:cs="Arial"/>
                <w:sz w:val="18"/>
                <w:szCs w:val="18"/>
                <w:lang w:val="fr-BE"/>
              </w:rPr>
            </w:pPr>
            <w:r w:rsidRPr="00E92EBC">
              <w:rPr>
                <w:rFonts w:ascii="Arial" w:hAnsi="Arial" w:cs="Arial"/>
                <w:sz w:val="18"/>
                <w:szCs w:val="18"/>
                <w:lang w:val="fr-BE"/>
              </w:rPr>
              <w:t>les dotations et provisions pour créances</w:t>
            </w:r>
            <w:r>
              <w:rPr>
                <w:rFonts w:ascii="Arial" w:hAnsi="Arial" w:cs="Arial"/>
                <w:sz w:val="18"/>
                <w:szCs w:val="18"/>
                <w:lang w:val="fr-BE"/>
              </w:rPr>
              <w:br/>
              <w:t xml:space="preserve">    </w:t>
            </w:r>
            <w:r w:rsidRPr="00E92EBC">
              <w:rPr>
                <w:rFonts w:ascii="Arial" w:hAnsi="Arial" w:cs="Arial"/>
                <w:sz w:val="18"/>
                <w:szCs w:val="18"/>
                <w:lang w:val="fr-BE"/>
              </w:rPr>
              <w:t xml:space="preserve"> douteuses</w:t>
            </w:r>
            <w:r>
              <w:rPr>
                <w:rFonts w:ascii="Arial" w:hAnsi="Arial" w:cs="Arial"/>
                <w:sz w:val="18"/>
                <w:szCs w:val="18"/>
                <w:lang w:val="fr-BE"/>
              </w:rPr>
              <w:t> ; et</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241CDB" w:rsidTr="003136F1">
        <w:trPr>
          <w:trHeight w:val="240"/>
        </w:trPr>
        <w:tc>
          <w:tcPr>
            <w:tcW w:w="392" w:type="dxa"/>
          </w:tcPr>
          <w:p w:rsidR="003136F1" w:rsidRPr="00E92EBC" w:rsidRDefault="003136F1" w:rsidP="003136F1">
            <w:pPr>
              <w:pStyle w:val="ListParagraph"/>
              <w:spacing w:before="60" w:after="60" w:line="240" w:lineRule="auto"/>
              <w:ind w:left="993"/>
              <w:rPr>
                <w:rFonts w:ascii="Arial" w:hAnsi="Arial" w:cs="Arial"/>
                <w:sz w:val="18"/>
                <w:szCs w:val="18"/>
                <w:lang w:val="fr-BE"/>
              </w:rPr>
            </w:pPr>
          </w:p>
        </w:tc>
        <w:tc>
          <w:tcPr>
            <w:tcW w:w="4551" w:type="dxa"/>
          </w:tcPr>
          <w:p w:rsidR="003136F1" w:rsidRPr="00E92EBC" w:rsidRDefault="003136F1" w:rsidP="003136F1">
            <w:pPr>
              <w:pStyle w:val="ListParagraph"/>
              <w:numPr>
                <w:ilvl w:val="0"/>
                <w:numId w:val="25"/>
              </w:numPr>
              <w:spacing w:before="60" w:after="60" w:line="240" w:lineRule="auto"/>
              <w:ind w:left="742"/>
              <w:jc w:val="both"/>
              <w:rPr>
                <w:rFonts w:ascii="Arial" w:hAnsi="Arial" w:cs="Arial"/>
                <w:sz w:val="18"/>
                <w:szCs w:val="18"/>
                <w:lang w:val="fr-BE"/>
              </w:rPr>
            </w:pPr>
            <w:r w:rsidRPr="00E92EBC">
              <w:rPr>
                <w:rFonts w:ascii="Arial" w:hAnsi="Arial" w:cs="Arial"/>
                <w:sz w:val="18"/>
                <w:szCs w:val="18"/>
                <w:lang w:val="fr-BE"/>
              </w:rPr>
              <w:t>toute autre variation inattendue</w:t>
            </w:r>
            <w:r>
              <w:rPr>
                <w:rFonts w:ascii="Arial" w:hAnsi="Arial" w:cs="Arial"/>
                <w:sz w:val="18"/>
                <w:szCs w:val="18"/>
                <w:lang w:val="fr-BE"/>
              </w:rPr>
              <w:t>.</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DA517F" w:rsidTr="003136F1">
        <w:trPr>
          <w:trHeight w:val="1907"/>
        </w:trPr>
        <w:tc>
          <w:tcPr>
            <w:tcW w:w="392" w:type="dxa"/>
          </w:tcPr>
          <w:p w:rsidR="003136F1" w:rsidRDefault="003136F1" w:rsidP="003136F1">
            <w:pPr>
              <w:pStyle w:val="ListParagraph"/>
              <w:spacing w:before="60" w:after="60" w:line="240" w:lineRule="auto"/>
              <w:rPr>
                <w:rFonts w:ascii="Arial" w:hAnsi="Arial" w:cs="Arial"/>
                <w:sz w:val="18"/>
                <w:szCs w:val="18"/>
                <w:lang w:val="fr-BE"/>
              </w:rPr>
            </w:pPr>
          </w:p>
        </w:tc>
        <w:tc>
          <w:tcPr>
            <w:tcW w:w="4551" w:type="dxa"/>
          </w:tcPr>
          <w:p w:rsidR="003136F1" w:rsidRPr="00E92EBC" w:rsidRDefault="003136F1" w:rsidP="00241CDB">
            <w:pPr>
              <w:pStyle w:val="ListParagraph"/>
              <w:numPr>
                <w:ilvl w:val="0"/>
                <w:numId w:val="13"/>
              </w:numPr>
              <w:spacing w:before="60" w:after="60" w:line="240" w:lineRule="auto"/>
              <w:jc w:val="both"/>
              <w:rPr>
                <w:rFonts w:ascii="Arial" w:hAnsi="Arial" w:cs="Arial"/>
                <w:sz w:val="18"/>
                <w:szCs w:val="18"/>
                <w:lang w:val="fr-BE"/>
              </w:rPr>
            </w:pPr>
            <w:r>
              <w:rPr>
                <w:rFonts w:ascii="Arial" w:hAnsi="Arial" w:cs="Arial"/>
                <w:sz w:val="18"/>
                <w:szCs w:val="18"/>
                <w:lang w:val="fr-BE"/>
              </w:rPr>
              <w:t>R</w:t>
            </w:r>
            <w:r w:rsidRPr="00E92EBC">
              <w:rPr>
                <w:rFonts w:ascii="Arial" w:hAnsi="Arial" w:cs="Arial"/>
                <w:sz w:val="18"/>
                <w:szCs w:val="18"/>
                <w:lang w:val="fr-BE"/>
              </w:rPr>
              <w:t>otation des clients</w:t>
            </w:r>
            <w:r>
              <w:rPr>
                <w:rFonts w:ascii="Arial" w:hAnsi="Arial" w:cs="Arial"/>
                <w:sz w:val="18"/>
                <w:szCs w:val="18"/>
                <w:lang w:val="fr-BE"/>
              </w:rPr>
              <w:t> :</w:t>
            </w:r>
            <w:r w:rsidRPr="00E92EBC">
              <w:rPr>
                <w:rFonts w:ascii="Arial" w:hAnsi="Arial" w:cs="Arial"/>
                <w:sz w:val="18"/>
                <w:szCs w:val="18"/>
                <w:lang w:val="fr-BE"/>
              </w:rPr>
              <w:t xml:space="preserve"> comparer le chiffre d'affaires de l'exercice et le nombre de jours "clients" avec les montants des exercices précédents et évaluer le caractère raisonnable des montants de la période en accord avec les conditions économiques du moment, la politique de crédit et </w:t>
            </w:r>
            <w:r>
              <w:rPr>
                <w:rFonts w:ascii="Arial" w:hAnsi="Arial" w:cs="Arial"/>
                <w:sz w:val="18"/>
                <w:szCs w:val="18"/>
                <w:lang w:val="fr-BE"/>
              </w:rPr>
              <w:t xml:space="preserve">de recouvrement, </w:t>
            </w:r>
            <w:r w:rsidRPr="00E92EBC">
              <w:rPr>
                <w:rFonts w:ascii="Arial" w:hAnsi="Arial" w:cs="Arial"/>
                <w:sz w:val="18"/>
                <w:szCs w:val="18"/>
                <w:lang w:val="fr-BE"/>
              </w:rPr>
              <w:t>etc</w:t>
            </w:r>
            <w:r>
              <w:rPr>
                <w:rFonts w:ascii="Arial" w:hAnsi="Arial" w:cs="Arial"/>
                <w:sz w:val="18"/>
                <w:szCs w:val="18"/>
                <w:lang w:val="fr-BE"/>
              </w:rPr>
              <w:t>.</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bl>
    <w:p w:rsidR="005B237A" w:rsidRDefault="005B237A"/>
    <w:tbl>
      <w:tblPr>
        <w:tblW w:w="14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551"/>
        <w:gridCol w:w="569"/>
        <w:gridCol w:w="577"/>
        <w:gridCol w:w="708"/>
        <w:gridCol w:w="709"/>
        <w:gridCol w:w="700"/>
        <w:gridCol w:w="569"/>
        <w:gridCol w:w="5244"/>
      </w:tblGrid>
      <w:tr w:rsidR="003136F1" w:rsidRPr="00DA517F" w:rsidTr="003136F1">
        <w:trPr>
          <w:trHeight w:val="1716"/>
        </w:trPr>
        <w:tc>
          <w:tcPr>
            <w:tcW w:w="534" w:type="dxa"/>
            <w:shd w:val="clear" w:color="auto" w:fill="CCFFFF"/>
          </w:tcPr>
          <w:p w:rsidR="003136F1" w:rsidRDefault="003136F1" w:rsidP="003136F1">
            <w:pPr>
              <w:spacing w:before="60" w:after="60" w:line="240" w:lineRule="auto"/>
              <w:jc w:val="center"/>
              <w:rPr>
                <w:rFonts w:ascii="Arial" w:hAnsi="Arial" w:cs="Arial"/>
                <w:b/>
                <w:bCs/>
                <w:sz w:val="18"/>
                <w:szCs w:val="18"/>
                <w:lang w:val="fr-BE"/>
              </w:rPr>
            </w:pPr>
          </w:p>
        </w:tc>
        <w:tc>
          <w:tcPr>
            <w:tcW w:w="4551" w:type="dxa"/>
            <w:shd w:val="clear" w:color="auto" w:fill="CCFFFF"/>
            <w:noWrap/>
          </w:tcPr>
          <w:p w:rsidR="003136F1" w:rsidRDefault="003136F1" w:rsidP="00776B5E">
            <w:pPr>
              <w:spacing w:before="60" w:after="60" w:line="240" w:lineRule="auto"/>
              <w:jc w:val="center"/>
              <w:rPr>
                <w:rFonts w:ascii="Arial" w:hAnsi="Arial" w:cs="Arial"/>
                <w:b/>
                <w:bCs/>
                <w:sz w:val="18"/>
                <w:szCs w:val="18"/>
                <w:lang w:val="fr-BE"/>
              </w:rPr>
            </w:pPr>
          </w:p>
          <w:p w:rsidR="003136F1" w:rsidRDefault="003136F1" w:rsidP="00776B5E">
            <w:pPr>
              <w:spacing w:before="60" w:after="60" w:line="240" w:lineRule="auto"/>
              <w:jc w:val="center"/>
              <w:rPr>
                <w:rFonts w:ascii="Arial" w:hAnsi="Arial" w:cs="Arial"/>
                <w:b/>
                <w:bCs/>
                <w:sz w:val="18"/>
                <w:szCs w:val="18"/>
                <w:lang w:val="fr-BE"/>
              </w:rPr>
            </w:pPr>
          </w:p>
          <w:p w:rsidR="003136F1" w:rsidRPr="00E92EBC" w:rsidRDefault="003136F1" w:rsidP="00776B5E">
            <w:pPr>
              <w:spacing w:before="60" w:after="60" w:line="240" w:lineRule="auto"/>
              <w:jc w:val="center"/>
              <w:rPr>
                <w:rFonts w:ascii="Arial" w:hAnsi="Arial" w:cs="Arial"/>
                <w:b/>
                <w:bCs/>
                <w:sz w:val="18"/>
                <w:szCs w:val="18"/>
                <w:lang w:val="fr-BE"/>
              </w:rPr>
            </w:pPr>
            <w:r w:rsidRPr="00E92EBC">
              <w:rPr>
                <w:rFonts w:ascii="Arial" w:hAnsi="Arial" w:cs="Arial"/>
                <w:b/>
                <w:bCs/>
                <w:sz w:val="18"/>
                <w:szCs w:val="18"/>
                <w:lang w:val="fr-BE"/>
              </w:rPr>
              <w:t>VENTES</w:t>
            </w:r>
          </w:p>
        </w:tc>
        <w:tc>
          <w:tcPr>
            <w:tcW w:w="569" w:type="dxa"/>
            <w:shd w:val="clear" w:color="auto" w:fill="CCFFFF"/>
            <w:noWrap/>
            <w:textDirection w:val="btLr"/>
          </w:tcPr>
          <w:p w:rsidR="003136F1" w:rsidRPr="00E92EBC" w:rsidRDefault="003136F1" w:rsidP="00984DFC">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C = </w:t>
            </w:r>
            <w:r w:rsidRPr="00E92EBC">
              <w:rPr>
                <w:rFonts w:ascii="Arial" w:hAnsi="Arial" w:cs="Arial"/>
                <w:b/>
                <w:sz w:val="18"/>
                <w:szCs w:val="18"/>
                <w:lang w:val="fr-BE"/>
              </w:rPr>
              <w:t>Exhaustivité</w:t>
            </w:r>
          </w:p>
        </w:tc>
        <w:tc>
          <w:tcPr>
            <w:tcW w:w="577" w:type="dxa"/>
            <w:shd w:val="clear" w:color="auto" w:fill="CCFFFF"/>
            <w:noWrap/>
            <w:textDirection w:val="btLr"/>
          </w:tcPr>
          <w:p w:rsidR="003136F1" w:rsidRPr="00E92EBC" w:rsidRDefault="003136F1" w:rsidP="00984DFC">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E = </w:t>
            </w:r>
            <w:r w:rsidRPr="00E92EBC">
              <w:rPr>
                <w:rFonts w:ascii="Arial" w:hAnsi="Arial" w:cs="Arial"/>
                <w:b/>
                <w:sz w:val="18"/>
                <w:szCs w:val="18"/>
                <w:lang w:val="fr-BE"/>
              </w:rPr>
              <w:t>Existence</w:t>
            </w:r>
          </w:p>
        </w:tc>
        <w:tc>
          <w:tcPr>
            <w:tcW w:w="708" w:type="dxa"/>
            <w:shd w:val="clear" w:color="auto" w:fill="CCFFFF"/>
            <w:noWrap/>
            <w:textDirection w:val="btLr"/>
          </w:tcPr>
          <w:p w:rsidR="003136F1" w:rsidRPr="00E92EBC" w:rsidRDefault="003136F1" w:rsidP="00984DFC">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A = </w:t>
            </w:r>
            <w:r w:rsidRPr="00E92EBC">
              <w:rPr>
                <w:rFonts w:ascii="Arial" w:hAnsi="Arial" w:cs="Arial"/>
                <w:b/>
                <w:sz w:val="18"/>
                <w:szCs w:val="18"/>
                <w:lang w:val="fr-BE"/>
              </w:rPr>
              <w:t>Exactitude</w:t>
            </w:r>
          </w:p>
        </w:tc>
        <w:tc>
          <w:tcPr>
            <w:tcW w:w="709" w:type="dxa"/>
            <w:shd w:val="clear" w:color="auto" w:fill="CCFFFF"/>
            <w:noWrap/>
            <w:textDirection w:val="btLr"/>
          </w:tcPr>
          <w:p w:rsidR="003136F1" w:rsidRPr="00E92EBC" w:rsidRDefault="003136F1" w:rsidP="00984DFC">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V = Valorisation</w:t>
            </w:r>
          </w:p>
        </w:tc>
        <w:tc>
          <w:tcPr>
            <w:tcW w:w="700" w:type="dxa"/>
            <w:shd w:val="clear" w:color="auto" w:fill="CCFFFF"/>
            <w:noWrap/>
            <w:textDirection w:val="btLr"/>
          </w:tcPr>
          <w:p w:rsidR="003136F1" w:rsidRPr="00E92EBC" w:rsidRDefault="003136F1" w:rsidP="00776B5E">
            <w:pPr>
              <w:spacing w:before="60" w:after="60" w:line="240" w:lineRule="auto"/>
              <w:ind w:left="113" w:right="113"/>
              <w:jc w:val="center"/>
              <w:rPr>
                <w:rFonts w:ascii="Arial" w:hAnsi="Arial" w:cs="Arial"/>
                <w:b/>
                <w:sz w:val="18"/>
                <w:szCs w:val="18"/>
                <w:lang w:val="fr-BE"/>
              </w:rPr>
            </w:pPr>
            <w:r w:rsidRPr="00E92EBC">
              <w:rPr>
                <w:rFonts w:ascii="Arial" w:hAnsi="Arial" w:cs="Arial"/>
                <w:b/>
                <w:sz w:val="18"/>
                <w:szCs w:val="18"/>
                <w:lang w:val="fr-BE"/>
              </w:rPr>
              <w:t>Préparé par</w:t>
            </w:r>
          </w:p>
        </w:tc>
        <w:tc>
          <w:tcPr>
            <w:tcW w:w="569" w:type="dxa"/>
            <w:shd w:val="clear" w:color="auto" w:fill="CCFFFF"/>
            <w:noWrap/>
            <w:textDirection w:val="btLr"/>
          </w:tcPr>
          <w:p w:rsidR="003136F1" w:rsidRPr="00E92EBC" w:rsidRDefault="003136F1" w:rsidP="00776B5E">
            <w:pPr>
              <w:spacing w:before="60" w:after="60" w:line="240" w:lineRule="auto"/>
              <w:ind w:left="113" w:right="113"/>
              <w:jc w:val="center"/>
              <w:rPr>
                <w:rFonts w:ascii="Arial" w:hAnsi="Arial" w:cs="Arial"/>
                <w:b/>
                <w:sz w:val="18"/>
                <w:szCs w:val="18"/>
                <w:lang w:val="fr-BE"/>
              </w:rPr>
            </w:pPr>
            <w:r w:rsidRPr="00E92EBC">
              <w:rPr>
                <w:rFonts w:ascii="Arial" w:hAnsi="Arial" w:cs="Arial"/>
                <w:b/>
                <w:sz w:val="18"/>
                <w:szCs w:val="18"/>
                <w:lang w:val="fr-BE"/>
              </w:rPr>
              <w:t>W/P référence</w:t>
            </w:r>
          </w:p>
        </w:tc>
        <w:tc>
          <w:tcPr>
            <w:tcW w:w="5244" w:type="dxa"/>
            <w:shd w:val="clear" w:color="auto" w:fill="CCFFFF"/>
            <w:noWrap/>
          </w:tcPr>
          <w:p w:rsidR="003136F1" w:rsidRDefault="003136F1" w:rsidP="00776B5E">
            <w:pPr>
              <w:spacing w:before="60" w:after="60" w:line="240" w:lineRule="auto"/>
              <w:jc w:val="center"/>
              <w:rPr>
                <w:rFonts w:ascii="Arial" w:hAnsi="Arial" w:cs="Arial"/>
                <w:b/>
                <w:sz w:val="18"/>
                <w:szCs w:val="18"/>
                <w:lang w:val="fr-BE"/>
              </w:rPr>
            </w:pPr>
          </w:p>
          <w:p w:rsidR="003136F1" w:rsidRDefault="003136F1" w:rsidP="00776B5E">
            <w:pPr>
              <w:spacing w:before="60" w:after="60" w:line="240" w:lineRule="auto"/>
              <w:jc w:val="center"/>
              <w:rPr>
                <w:rFonts w:ascii="Arial" w:hAnsi="Arial" w:cs="Arial"/>
                <w:b/>
                <w:sz w:val="18"/>
                <w:szCs w:val="18"/>
                <w:lang w:val="fr-BE"/>
              </w:rPr>
            </w:pPr>
          </w:p>
          <w:p w:rsidR="003136F1" w:rsidRPr="00E92EBC" w:rsidRDefault="003136F1" w:rsidP="00776B5E">
            <w:pPr>
              <w:spacing w:before="60" w:after="60" w:line="240" w:lineRule="auto"/>
              <w:jc w:val="center"/>
              <w:rPr>
                <w:rFonts w:ascii="Arial" w:hAnsi="Arial" w:cs="Arial"/>
                <w:b/>
                <w:sz w:val="18"/>
                <w:szCs w:val="18"/>
                <w:lang w:val="fr-BE"/>
              </w:rPr>
            </w:pPr>
            <w:r w:rsidRPr="00E92EBC">
              <w:rPr>
                <w:rFonts w:ascii="Arial" w:hAnsi="Arial" w:cs="Arial"/>
                <w:b/>
                <w:sz w:val="18"/>
                <w:szCs w:val="18"/>
                <w:lang w:val="fr-BE"/>
              </w:rPr>
              <w:t>Commentaires</w:t>
            </w:r>
          </w:p>
        </w:tc>
      </w:tr>
      <w:tr w:rsidR="003136F1" w:rsidRPr="00DA517F" w:rsidTr="003136F1">
        <w:trPr>
          <w:trHeight w:val="240"/>
        </w:trPr>
        <w:tc>
          <w:tcPr>
            <w:tcW w:w="534" w:type="dxa"/>
            <w:shd w:val="clear" w:color="auto" w:fill="D9D9D9"/>
          </w:tcPr>
          <w:p w:rsidR="003136F1" w:rsidRPr="00E92EBC" w:rsidRDefault="003136F1" w:rsidP="003136F1">
            <w:pPr>
              <w:spacing w:before="60" w:after="60" w:line="240" w:lineRule="auto"/>
              <w:jc w:val="center"/>
              <w:rPr>
                <w:rFonts w:ascii="Arial" w:hAnsi="Arial" w:cs="Arial"/>
                <w:b/>
                <w:sz w:val="18"/>
                <w:szCs w:val="18"/>
                <w:lang w:val="fr-BE"/>
              </w:rPr>
            </w:pPr>
            <w:r>
              <w:rPr>
                <w:rFonts w:ascii="Arial" w:hAnsi="Arial" w:cs="Arial"/>
                <w:b/>
                <w:sz w:val="18"/>
                <w:szCs w:val="18"/>
                <w:lang w:val="fr-BE"/>
              </w:rPr>
              <w:t>2</w:t>
            </w:r>
            <w:r w:rsidR="00143466">
              <w:rPr>
                <w:rFonts w:ascii="Arial" w:hAnsi="Arial" w:cs="Arial"/>
                <w:b/>
                <w:sz w:val="18"/>
                <w:szCs w:val="18"/>
                <w:lang w:val="fr-BE"/>
              </w:rPr>
              <w:t>.</w:t>
            </w:r>
          </w:p>
        </w:tc>
        <w:tc>
          <w:tcPr>
            <w:tcW w:w="13627" w:type="dxa"/>
            <w:gridSpan w:val="8"/>
            <w:shd w:val="clear" w:color="auto" w:fill="D9D9D9"/>
          </w:tcPr>
          <w:p w:rsidR="003136F1" w:rsidRPr="00E92EBC" w:rsidRDefault="003136F1" w:rsidP="001E4720">
            <w:pPr>
              <w:spacing w:before="60" w:after="60" w:line="240" w:lineRule="auto"/>
              <w:rPr>
                <w:rFonts w:ascii="Arial" w:hAnsi="Arial" w:cs="Arial"/>
                <w:b/>
                <w:sz w:val="18"/>
                <w:szCs w:val="18"/>
                <w:lang w:val="fr-BE"/>
              </w:rPr>
            </w:pPr>
            <w:r w:rsidRPr="00E92EBC">
              <w:rPr>
                <w:rFonts w:ascii="Arial" w:hAnsi="Arial" w:cs="Arial"/>
                <w:b/>
                <w:sz w:val="18"/>
                <w:szCs w:val="18"/>
                <w:lang w:val="fr-BE"/>
              </w:rPr>
              <w:t>Re</w:t>
            </w:r>
            <w:r>
              <w:rPr>
                <w:rFonts w:ascii="Arial" w:hAnsi="Arial" w:cs="Arial"/>
                <w:b/>
                <w:sz w:val="18"/>
                <w:szCs w:val="18"/>
                <w:lang w:val="fr-BE"/>
              </w:rPr>
              <w:t>connaissance des revenus</w:t>
            </w:r>
          </w:p>
        </w:tc>
      </w:tr>
      <w:tr w:rsidR="003136F1" w:rsidRPr="00DA517F" w:rsidTr="003136F1">
        <w:trPr>
          <w:trHeight w:val="1244"/>
        </w:trPr>
        <w:tc>
          <w:tcPr>
            <w:tcW w:w="534" w:type="dxa"/>
          </w:tcPr>
          <w:p w:rsidR="003136F1" w:rsidRPr="00E92EBC" w:rsidRDefault="003136F1" w:rsidP="003136F1">
            <w:pPr>
              <w:pStyle w:val="ListParagraph"/>
              <w:spacing w:before="60" w:after="60" w:line="240" w:lineRule="auto"/>
              <w:ind w:left="360"/>
              <w:jc w:val="center"/>
              <w:rPr>
                <w:rFonts w:ascii="Arial" w:hAnsi="Arial" w:cs="Arial"/>
                <w:sz w:val="18"/>
                <w:szCs w:val="18"/>
                <w:lang w:val="fr-BE"/>
              </w:rPr>
            </w:pPr>
          </w:p>
        </w:tc>
        <w:tc>
          <w:tcPr>
            <w:tcW w:w="4551" w:type="dxa"/>
          </w:tcPr>
          <w:p w:rsidR="003136F1" w:rsidRPr="00E92EBC" w:rsidRDefault="003136F1" w:rsidP="001839C0">
            <w:pPr>
              <w:pStyle w:val="ListParagraph"/>
              <w:numPr>
                <w:ilvl w:val="0"/>
                <w:numId w:val="3"/>
              </w:numPr>
              <w:spacing w:before="60" w:after="60" w:line="240" w:lineRule="auto"/>
              <w:jc w:val="both"/>
              <w:rPr>
                <w:rFonts w:ascii="Arial" w:hAnsi="Arial" w:cs="Arial"/>
                <w:sz w:val="18"/>
                <w:szCs w:val="18"/>
                <w:lang w:val="fr-BE"/>
              </w:rPr>
            </w:pPr>
            <w:r w:rsidRPr="00E92EBC">
              <w:rPr>
                <w:rFonts w:ascii="Arial" w:hAnsi="Arial" w:cs="Arial"/>
                <w:sz w:val="18"/>
                <w:szCs w:val="18"/>
                <w:lang w:val="fr-BE"/>
              </w:rPr>
              <w:t xml:space="preserve">Contrôler si la politique </w:t>
            </w:r>
            <w:r>
              <w:rPr>
                <w:rFonts w:ascii="Arial" w:hAnsi="Arial" w:cs="Arial"/>
                <w:sz w:val="18"/>
                <w:szCs w:val="18"/>
                <w:lang w:val="fr-BE"/>
              </w:rPr>
              <w:t xml:space="preserve">interne </w:t>
            </w:r>
            <w:r w:rsidRPr="00E92EBC">
              <w:rPr>
                <w:rFonts w:ascii="Arial" w:hAnsi="Arial" w:cs="Arial"/>
                <w:sz w:val="18"/>
                <w:szCs w:val="18"/>
                <w:lang w:val="fr-BE"/>
              </w:rPr>
              <w:t>en matière de reconnaissance des revenus est appropriée et, sur base d'une discussion avec les responsables, s'assurer que la politique a été appliquée de manière consistante toute au long de l'exercice.</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DA517F" w:rsidTr="003136F1">
        <w:trPr>
          <w:trHeight w:val="720"/>
        </w:trPr>
        <w:tc>
          <w:tcPr>
            <w:tcW w:w="534" w:type="dxa"/>
          </w:tcPr>
          <w:p w:rsidR="003136F1" w:rsidRPr="00E92EBC" w:rsidRDefault="003136F1" w:rsidP="003136F1">
            <w:pPr>
              <w:pStyle w:val="ListParagraph"/>
              <w:spacing w:before="60" w:after="60" w:line="240" w:lineRule="auto"/>
              <w:ind w:left="360"/>
              <w:jc w:val="center"/>
              <w:rPr>
                <w:rFonts w:ascii="Arial" w:hAnsi="Arial" w:cs="Arial"/>
                <w:sz w:val="18"/>
                <w:szCs w:val="18"/>
                <w:lang w:val="fr-BE"/>
              </w:rPr>
            </w:pPr>
          </w:p>
        </w:tc>
        <w:tc>
          <w:tcPr>
            <w:tcW w:w="4551" w:type="dxa"/>
          </w:tcPr>
          <w:p w:rsidR="003136F1" w:rsidRPr="00E92EBC" w:rsidRDefault="003136F1" w:rsidP="004228BA">
            <w:pPr>
              <w:pStyle w:val="ListParagraph"/>
              <w:numPr>
                <w:ilvl w:val="0"/>
                <w:numId w:val="3"/>
              </w:numPr>
              <w:spacing w:before="60" w:after="60" w:line="240" w:lineRule="auto"/>
              <w:jc w:val="both"/>
              <w:rPr>
                <w:rFonts w:ascii="Arial" w:hAnsi="Arial" w:cs="Arial"/>
                <w:sz w:val="18"/>
                <w:szCs w:val="18"/>
                <w:lang w:val="fr-BE"/>
              </w:rPr>
            </w:pPr>
            <w:r w:rsidRPr="00E92EBC">
              <w:rPr>
                <w:rFonts w:ascii="Arial" w:hAnsi="Arial" w:cs="Arial"/>
                <w:sz w:val="18"/>
                <w:szCs w:val="18"/>
                <w:lang w:val="fr-BE"/>
              </w:rPr>
              <w:t>S'assurer que les règles d'évaluation sont en phase avec cette politique de reconnaissance</w:t>
            </w:r>
            <w:r>
              <w:rPr>
                <w:rFonts w:ascii="Arial" w:hAnsi="Arial" w:cs="Arial"/>
                <w:sz w:val="18"/>
                <w:szCs w:val="18"/>
                <w:lang w:val="fr-BE"/>
              </w:rPr>
              <w:t>.</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DA517F" w:rsidTr="003136F1">
        <w:trPr>
          <w:trHeight w:val="781"/>
        </w:trPr>
        <w:tc>
          <w:tcPr>
            <w:tcW w:w="534" w:type="dxa"/>
          </w:tcPr>
          <w:p w:rsidR="003136F1" w:rsidRPr="00E92EBC" w:rsidRDefault="003136F1" w:rsidP="003136F1">
            <w:pPr>
              <w:pStyle w:val="ListParagraph"/>
              <w:spacing w:before="60" w:after="60" w:line="240" w:lineRule="auto"/>
              <w:ind w:left="360"/>
              <w:jc w:val="center"/>
              <w:rPr>
                <w:rFonts w:ascii="Arial" w:hAnsi="Arial" w:cs="Arial"/>
                <w:sz w:val="18"/>
                <w:szCs w:val="18"/>
                <w:lang w:val="fr-BE"/>
              </w:rPr>
            </w:pPr>
          </w:p>
        </w:tc>
        <w:tc>
          <w:tcPr>
            <w:tcW w:w="4551" w:type="dxa"/>
          </w:tcPr>
          <w:p w:rsidR="003136F1" w:rsidRDefault="003136F1" w:rsidP="00344385">
            <w:pPr>
              <w:pStyle w:val="ListParagraph"/>
              <w:numPr>
                <w:ilvl w:val="0"/>
                <w:numId w:val="3"/>
              </w:numPr>
              <w:spacing w:before="60" w:after="60" w:line="240" w:lineRule="auto"/>
              <w:jc w:val="both"/>
              <w:rPr>
                <w:rFonts w:ascii="Arial" w:hAnsi="Arial" w:cs="Arial"/>
                <w:sz w:val="18"/>
                <w:szCs w:val="18"/>
                <w:lang w:val="fr-BE"/>
              </w:rPr>
            </w:pPr>
            <w:r w:rsidRPr="00E92EBC">
              <w:rPr>
                <w:rFonts w:ascii="Arial" w:hAnsi="Arial" w:cs="Arial"/>
                <w:sz w:val="18"/>
                <w:szCs w:val="18"/>
                <w:lang w:val="fr-BE"/>
              </w:rPr>
              <w:t xml:space="preserve">Analyser les transactions de vente pour s'assurer que le cycle des revenus est complet. </w:t>
            </w:r>
          </w:p>
          <w:p w:rsidR="003136F1" w:rsidRDefault="003136F1" w:rsidP="00241CDB">
            <w:pPr>
              <w:pStyle w:val="ListParagraph"/>
              <w:spacing w:before="60" w:after="60" w:line="240" w:lineRule="auto"/>
              <w:ind w:left="0"/>
              <w:jc w:val="both"/>
              <w:rPr>
                <w:rFonts w:ascii="Arial" w:hAnsi="Arial" w:cs="Arial"/>
                <w:sz w:val="18"/>
                <w:szCs w:val="18"/>
                <w:lang w:val="fr-BE"/>
              </w:rPr>
            </w:pPr>
            <w:r>
              <w:rPr>
                <w:rFonts w:ascii="Arial" w:hAnsi="Arial" w:cs="Arial"/>
                <w:sz w:val="18"/>
                <w:szCs w:val="18"/>
                <w:lang w:val="fr-BE"/>
              </w:rPr>
              <w:t xml:space="preserve">        R</w:t>
            </w:r>
            <w:r w:rsidRPr="00344385">
              <w:rPr>
                <w:rFonts w:ascii="Arial" w:hAnsi="Arial" w:cs="Arial"/>
                <w:sz w:val="18"/>
                <w:szCs w:val="18"/>
                <w:lang w:val="fr-BE"/>
              </w:rPr>
              <w:t>echercher</w:t>
            </w:r>
            <w:r>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672501" w:rsidTr="003136F1">
        <w:trPr>
          <w:trHeight w:val="480"/>
        </w:trPr>
        <w:tc>
          <w:tcPr>
            <w:tcW w:w="534" w:type="dxa"/>
          </w:tcPr>
          <w:p w:rsidR="003136F1" w:rsidRPr="00E92EBC" w:rsidRDefault="003136F1" w:rsidP="003136F1">
            <w:pPr>
              <w:pStyle w:val="ListParagraph"/>
              <w:spacing w:before="60" w:after="60" w:line="240" w:lineRule="auto"/>
              <w:ind w:left="709"/>
              <w:jc w:val="center"/>
              <w:rPr>
                <w:rFonts w:ascii="Arial" w:hAnsi="Arial" w:cs="Arial"/>
                <w:sz w:val="18"/>
                <w:szCs w:val="18"/>
                <w:lang w:val="fr-BE"/>
              </w:rPr>
            </w:pPr>
          </w:p>
        </w:tc>
        <w:tc>
          <w:tcPr>
            <w:tcW w:w="4551" w:type="dxa"/>
          </w:tcPr>
          <w:p w:rsidR="003136F1" w:rsidRPr="00E92EBC" w:rsidRDefault="003136F1" w:rsidP="00241CDB">
            <w:pPr>
              <w:pStyle w:val="ListParagraph"/>
              <w:numPr>
                <w:ilvl w:val="0"/>
                <w:numId w:val="15"/>
              </w:numPr>
              <w:spacing w:before="60" w:after="60" w:line="240" w:lineRule="auto"/>
              <w:ind w:left="709" w:hanging="283"/>
              <w:jc w:val="both"/>
              <w:rPr>
                <w:rFonts w:ascii="Arial" w:hAnsi="Arial" w:cs="Arial"/>
                <w:sz w:val="18"/>
                <w:szCs w:val="18"/>
                <w:lang w:val="fr-BE"/>
              </w:rPr>
            </w:pPr>
            <w:r w:rsidRPr="00E92EBC">
              <w:rPr>
                <w:rFonts w:ascii="Arial" w:hAnsi="Arial" w:cs="Arial"/>
                <w:sz w:val="18"/>
                <w:szCs w:val="18"/>
                <w:lang w:val="fr-BE"/>
              </w:rPr>
              <w:t xml:space="preserve">les ventes enregistrées avant que les biens </w:t>
            </w:r>
            <w:r>
              <w:rPr>
                <w:rFonts w:ascii="Arial" w:hAnsi="Arial" w:cs="Arial"/>
                <w:sz w:val="18"/>
                <w:szCs w:val="18"/>
                <w:lang w:val="fr-BE"/>
              </w:rPr>
              <w:t xml:space="preserve">ne </w:t>
            </w:r>
            <w:r w:rsidRPr="00E92EBC">
              <w:rPr>
                <w:rFonts w:ascii="Arial" w:hAnsi="Arial" w:cs="Arial"/>
                <w:sz w:val="18"/>
                <w:szCs w:val="18"/>
                <w:lang w:val="fr-BE"/>
              </w:rPr>
              <w:t xml:space="preserve">soient envoyés ou </w:t>
            </w:r>
            <w:r>
              <w:rPr>
                <w:rFonts w:ascii="Arial" w:hAnsi="Arial" w:cs="Arial"/>
                <w:sz w:val="18"/>
                <w:szCs w:val="18"/>
                <w:lang w:val="fr-BE"/>
              </w:rPr>
              <w:t xml:space="preserve">que </w:t>
            </w:r>
            <w:r w:rsidRPr="00E92EBC">
              <w:rPr>
                <w:rFonts w:ascii="Arial" w:hAnsi="Arial" w:cs="Arial"/>
                <w:sz w:val="18"/>
                <w:szCs w:val="18"/>
                <w:lang w:val="fr-BE"/>
              </w:rPr>
              <w:t>les services</w:t>
            </w:r>
            <w:r>
              <w:rPr>
                <w:rFonts w:ascii="Arial" w:hAnsi="Arial" w:cs="Arial"/>
                <w:sz w:val="18"/>
                <w:szCs w:val="18"/>
                <w:lang w:val="fr-BE"/>
              </w:rPr>
              <w:t xml:space="preserve"> ne soient fournis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672501" w:rsidTr="003136F1">
        <w:trPr>
          <w:trHeight w:val="720"/>
        </w:trPr>
        <w:tc>
          <w:tcPr>
            <w:tcW w:w="534" w:type="dxa"/>
          </w:tcPr>
          <w:p w:rsidR="003136F1" w:rsidRPr="00E92EBC" w:rsidRDefault="003136F1" w:rsidP="003136F1">
            <w:pPr>
              <w:pStyle w:val="ListParagraph"/>
              <w:spacing w:before="60" w:after="60" w:line="240" w:lineRule="auto"/>
              <w:ind w:left="709"/>
              <w:jc w:val="center"/>
              <w:rPr>
                <w:rFonts w:ascii="Arial" w:hAnsi="Arial" w:cs="Arial"/>
                <w:sz w:val="18"/>
                <w:szCs w:val="18"/>
                <w:lang w:val="fr-BE"/>
              </w:rPr>
            </w:pPr>
          </w:p>
        </w:tc>
        <w:tc>
          <w:tcPr>
            <w:tcW w:w="4551" w:type="dxa"/>
          </w:tcPr>
          <w:p w:rsidR="003136F1" w:rsidRPr="00E92EBC" w:rsidRDefault="003136F1" w:rsidP="00241CDB">
            <w:pPr>
              <w:pStyle w:val="ListParagraph"/>
              <w:numPr>
                <w:ilvl w:val="0"/>
                <w:numId w:val="15"/>
              </w:numPr>
              <w:spacing w:before="60" w:after="60" w:line="240" w:lineRule="auto"/>
              <w:ind w:left="709" w:hanging="283"/>
              <w:jc w:val="both"/>
              <w:rPr>
                <w:rFonts w:ascii="Arial" w:hAnsi="Arial" w:cs="Arial"/>
                <w:sz w:val="18"/>
                <w:szCs w:val="18"/>
                <w:lang w:val="fr-BE"/>
              </w:rPr>
            </w:pPr>
            <w:r w:rsidRPr="00E92EBC">
              <w:rPr>
                <w:rFonts w:ascii="Arial" w:hAnsi="Arial" w:cs="Arial"/>
                <w:sz w:val="18"/>
                <w:szCs w:val="18"/>
                <w:lang w:val="fr-BE"/>
              </w:rPr>
              <w:t xml:space="preserve">un volume de vente important </w:t>
            </w:r>
            <w:r>
              <w:rPr>
                <w:rFonts w:ascii="Arial" w:hAnsi="Arial" w:cs="Arial"/>
                <w:sz w:val="18"/>
                <w:szCs w:val="18"/>
                <w:lang w:val="fr-BE"/>
              </w:rPr>
              <w:t>proche de la période de clôture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672501" w:rsidTr="003136F1">
        <w:trPr>
          <w:trHeight w:val="480"/>
        </w:trPr>
        <w:tc>
          <w:tcPr>
            <w:tcW w:w="534" w:type="dxa"/>
          </w:tcPr>
          <w:p w:rsidR="003136F1" w:rsidRPr="00E92EBC" w:rsidRDefault="003136F1" w:rsidP="003136F1">
            <w:pPr>
              <w:pStyle w:val="ListParagraph"/>
              <w:spacing w:before="60" w:after="60" w:line="240" w:lineRule="auto"/>
              <w:ind w:left="709"/>
              <w:jc w:val="center"/>
              <w:rPr>
                <w:rFonts w:ascii="Arial" w:hAnsi="Arial" w:cs="Arial"/>
                <w:sz w:val="18"/>
                <w:szCs w:val="18"/>
                <w:lang w:val="fr-BE"/>
              </w:rPr>
            </w:pPr>
          </w:p>
        </w:tc>
        <w:tc>
          <w:tcPr>
            <w:tcW w:w="4551" w:type="dxa"/>
          </w:tcPr>
          <w:p w:rsidR="003136F1" w:rsidRPr="00E92EBC" w:rsidRDefault="003136F1" w:rsidP="00241CDB">
            <w:pPr>
              <w:pStyle w:val="ListParagraph"/>
              <w:numPr>
                <w:ilvl w:val="0"/>
                <w:numId w:val="15"/>
              </w:numPr>
              <w:spacing w:before="60" w:after="60" w:line="240" w:lineRule="auto"/>
              <w:ind w:left="709" w:hanging="283"/>
              <w:jc w:val="both"/>
              <w:rPr>
                <w:rFonts w:ascii="Arial" w:hAnsi="Arial" w:cs="Arial"/>
                <w:sz w:val="18"/>
                <w:szCs w:val="18"/>
                <w:lang w:val="fr-BE"/>
              </w:rPr>
            </w:pPr>
            <w:r w:rsidRPr="00E92EBC">
              <w:rPr>
                <w:rFonts w:ascii="Arial" w:hAnsi="Arial" w:cs="Arial"/>
                <w:sz w:val="18"/>
                <w:szCs w:val="18"/>
                <w:lang w:val="fr-BE"/>
              </w:rPr>
              <w:t>des termes de paiement inhabi</w:t>
            </w:r>
            <w:r>
              <w:rPr>
                <w:rFonts w:ascii="Arial" w:hAnsi="Arial" w:cs="Arial"/>
                <w:sz w:val="18"/>
                <w:szCs w:val="18"/>
                <w:lang w:val="fr-BE"/>
              </w:rPr>
              <w:t>tuels ou particulièrement longs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672501" w:rsidTr="003136F1">
        <w:trPr>
          <w:trHeight w:val="480"/>
        </w:trPr>
        <w:tc>
          <w:tcPr>
            <w:tcW w:w="534" w:type="dxa"/>
          </w:tcPr>
          <w:p w:rsidR="003136F1" w:rsidRPr="00E92EBC" w:rsidRDefault="003136F1" w:rsidP="003136F1">
            <w:pPr>
              <w:pStyle w:val="ListParagraph"/>
              <w:spacing w:before="60" w:after="60" w:line="240" w:lineRule="auto"/>
              <w:ind w:left="709"/>
              <w:jc w:val="center"/>
              <w:rPr>
                <w:rFonts w:ascii="Arial" w:hAnsi="Arial" w:cs="Arial"/>
                <w:sz w:val="18"/>
                <w:szCs w:val="18"/>
                <w:lang w:val="fr-BE"/>
              </w:rPr>
            </w:pPr>
          </w:p>
        </w:tc>
        <w:tc>
          <w:tcPr>
            <w:tcW w:w="4551" w:type="dxa"/>
          </w:tcPr>
          <w:p w:rsidR="003136F1" w:rsidRPr="00E92EBC" w:rsidRDefault="003136F1" w:rsidP="00241CDB">
            <w:pPr>
              <w:pStyle w:val="ListParagraph"/>
              <w:numPr>
                <w:ilvl w:val="0"/>
                <w:numId w:val="15"/>
              </w:numPr>
              <w:spacing w:before="60" w:after="60" w:line="240" w:lineRule="auto"/>
              <w:ind w:left="709" w:hanging="283"/>
              <w:jc w:val="both"/>
              <w:rPr>
                <w:rFonts w:ascii="Arial" w:hAnsi="Arial" w:cs="Arial"/>
                <w:sz w:val="18"/>
                <w:szCs w:val="18"/>
                <w:lang w:val="fr-BE"/>
              </w:rPr>
            </w:pPr>
            <w:r w:rsidRPr="00E92EBC">
              <w:rPr>
                <w:rFonts w:ascii="Arial" w:hAnsi="Arial" w:cs="Arial"/>
                <w:sz w:val="18"/>
                <w:szCs w:val="18"/>
                <w:lang w:val="fr-BE"/>
              </w:rPr>
              <w:t>les conditions éventuelles que l'acheteur doit</w:t>
            </w:r>
            <w:r>
              <w:rPr>
                <w:rFonts w:ascii="Arial" w:hAnsi="Arial" w:cs="Arial"/>
                <w:sz w:val="18"/>
                <w:szCs w:val="18"/>
                <w:lang w:val="fr-BE"/>
              </w:rPr>
              <w:t xml:space="preserve"> remplir pour conclure la vente ;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672501" w:rsidTr="003136F1">
        <w:trPr>
          <w:trHeight w:val="720"/>
        </w:trPr>
        <w:tc>
          <w:tcPr>
            <w:tcW w:w="534" w:type="dxa"/>
          </w:tcPr>
          <w:p w:rsidR="003136F1" w:rsidRPr="00E92EBC" w:rsidRDefault="003136F1" w:rsidP="003136F1">
            <w:pPr>
              <w:pStyle w:val="ListParagraph"/>
              <w:spacing w:before="60" w:after="60" w:line="240" w:lineRule="auto"/>
              <w:ind w:left="709"/>
              <w:jc w:val="center"/>
              <w:rPr>
                <w:rFonts w:ascii="Arial" w:hAnsi="Arial" w:cs="Arial"/>
                <w:sz w:val="18"/>
                <w:szCs w:val="18"/>
                <w:lang w:val="fr-BE"/>
              </w:rPr>
            </w:pPr>
          </w:p>
        </w:tc>
        <w:tc>
          <w:tcPr>
            <w:tcW w:w="4551" w:type="dxa"/>
          </w:tcPr>
          <w:p w:rsidR="003136F1" w:rsidRPr="00E92EBC" w:rsidRDefault="003136F1" w:rsidP="00241CDB">
            <w:pPr>
              <w:pStyle w:val="ListParagraph"/>
              <w:numPr>
                <w:ilvl w:val="0"/>
                <w:numId w:val="15"/>
              </w:numPr>
              <w:spacing w:before="60" w:after="60" w:line="240" w:lineRule="auto"/>
              <w:ind w:left="709" w:hanging="283"/>
              <w:jc w:val="both"/>
              <w:rPr>
                <w:rFonts w:ascii="Arial" w:hAnsi="Arial" w:cs="Arial"/>
                <w:sz w:val="18"/>
                <w:szCs w:val="18"/>
                <w:lang w:val="fr-BE"/>
              </w:rPr>
            </w:pPr>
            <w:r w:rsidRPr="00E92EBC">
              <w:rPr>
                <w:rFonts w:ascii="Arial" w:hAnsi="Arial" w:cs="Arial"/>
                <w:sz w:val="18"/>
                <w:szCs w:val="18"/>
                <w:lang w:val="fr-BE"/>
              </w:rPr>
              <w:t xml:space="preserve">des preuves d'opérations annexes avec le client qui </w:t>
            </w:r>
            <w:proofErr w:type="gramStart"/>
            <w:r w:rsidRPr="00E92EBC">
              <w:rPr>
                <w:rFonts w:ascii="Arial" w:hAnsi="Arial" w:cs="Arial"/>
                <w:sz w:val="18"/>
                <w:szCs w:val="18"/>
                <w:lang w:val="fr-BE"/>
              </w:rPr>
              <w:t>annulent</w:t>
            </w:r>
            <w:proofErr w:type="gramEnd"/>
            <w:r w:rsidRPr="00E92EBC">
              <w:rPr>
                <w:rFonts w:ascii="Arial" w:hAnsi="Arial" w:cs="Arial"/>
                <w:sz w:val="18"/>
                <w:szCs w:val="18"/>
                <w:lang w:val="fr-BE"/>
              </w:rPr>
              <w:t xml:space="preserve"> ou changent un des termes du contrat de vente.</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DA517F" w:rsidTr="003136F1">
        <w:trPr>
          <w:trHeight w:val="1716"/>
        </w:trPr>
        <w:tc>
          <w:tcPr>
            <w:tcW w:w="534" w:type="dxa"/>
            <w:shd w:val="clear" w:color="auto" w:fill="CCFFFF"/>
          </w:tcPr>
          <w:p w:rsidR="003136F1" w:rsidRPr="003136F1" w:rsidRDefault="003136F1" w:rsidP="003136F1">
            <w:pPr>
              <w:spacing w:before="60" w:after="60" w:line="240" w:lineRule="auto"/>
              <w:jc w:val="center"/>
              <w:rPr>
                <w:rFonts w:ascii="Arial" w:hAnsi="Arial" w:cs="Arial"/>
                <w:b/>
                <w:bCs/>
                <w:sz w:val="18"/>
                <w:szCs w:val="18"/>
                <w:lang w:val="fr-BE"/>
              </w:rPr>
            </w:pPr>
          </w:p>
        </w:tc>
        <w:tc>
          <w:tcPr>
            <w:tcW w:w="4551" w:type="dxa"/>
            <w:shd w:val="clear" w:color="auto" w:fill="CCFFFF"/>
            <w:noWrap/>
          </w:tcPr>
          <w:p w:rsidR="003136F1" w:rsidRDefault="003136F1" w:rsidP="00776B5E">
            <w:pPr>
              <w:spacing w:before="60" w:after="60" w:line="240" w:lineRule="auto"/>
              <w:jc w:val="center"/>
              <w:rPr>
                <w:rFonts w:ascii="Arial" w:hAnsi="Arial" w:cs="Arial"/>
                <w:b/>
                <w:bCs/>
                <w:sz w:val="18"/>
                <w:szCs w:val="18"/>
                <w:lang w:val="fr-BE"/>
              </w:rPr>
            </w:pPr>
          </w:p>
          <w:p w:rsidR="003136F1" w:rsidRDefault="003136F1" w:rsidP="00776B5E">
            <w:pPr>
              <w:spacing w:before="60" w:after="60" w:line="240" w:lineRule="auto"/>
              <w:jc w:val="center"/>
              <w:rPr>
                <w:rFonts w:ascii="Arial" w:hAnsi="Arial" w:cs="Arial"/>
                <w:b/>
                <w:bCs/>
                <w:sz w:val="18"/>
                <w:szCs w:val="18"/>
                <w:lang w:val="fr-BE"/>
              </w:rPr>
            </w:pPr>
          </w:p>
          <w:p w:rsidR="003136F1" w:rsidRPr="00E92EBC" w:rsidRDefault="003136F1" w:rsidP="00776B5E">
            <w:pPr>
              <w:spacing w:before="60" w:after="60" w:line="240" w:lineRule="auto"/>
              <w:jc w:val="center"/>
              <w:rPr>
                <w:rFonts w:ascii="Arial" w:hAnsi="Arial" w:cs="Arial"/>
                <w:b/>
                <w:bCs/>
                <w:sz w:val="18"/>
                <w:szCs w:val="18"/>
                <w:lang w:val="fr-BE"/>
              </w:rPr>
            </w:pPr>
            <w:r w:rsidRPr="00E92EBC">
              <w:rPr>
                <w:rFonts w:ascii="Arial" w:hAnsi="Arial" w:cs="Arial"/>
                <w:b/>
                <w:bCs/>
                <w:sz w:val="18"/>
                <w:szCs w:val="18"/>
                <w:lang w:val="fr-BE"/>
              </w:rPr>
              <w:t>VENTES</w:t>
            </w:r>
          </w:p>
        </w:tc>
        <w:tc>
          <w:tcPr>
            <w:tcW w:w="569" w:type="dxa"/>
            <w:shd w:val="clear" w:color="auto" w:fill="CCFFFF"/>
            <w:noWrap/>
            <w:textDirection w:val="btLr"/>
          </w:tcPr>
          <w:p w:rsidR="003136F1" w:rsidRPr="00E92EBC" w:rsidRDefault="003136F1" w:rsidP="00984DFC">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C = </w:t>
            </w:r>
            <w:r w:rsidRPr="00E92EBC">
              <w:rPr>
                <w:rFonts w:ascii="Arial" w:hAnsi="Arial" w:cs="Arial"/>
                <w:b/>
                <w:sz w:val="18"/>
                <w:szCs w:val="18"/>
                <w:lang w:val="fr-BE"/>
              </w:rPr>
              <w:t>Exhaustivité</w:t>
            </w:r>
          </w:p>
        </w:tc>
        <w:tc>
          <w:tcPr>
            <w:tcW w:w="577" w:type="dxa"/>
            <w:shd w:val="clear" w:color="auto" w:fill="CCFFFF"/>
            <w:noWrap/>
            <w:textDirection w:val="btLr"/>
          </w:tcPr>
          <w:p w:rsidR="003136F1" w:rsidRPr="00E92EBC" w:rsidRDefault="003136F1" w:rsidP="00984DFC">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E = </w:t>
            </w:r>
            <w:r w:rsidRPr="00E92EBC">
              <w:rPr>
                <w:rFonts w:ascii="Arial" w:hAnsi="Arial" w:cs="Arial"/>
                <w:b/>
                <w:sz w:val="18"/>
                <w:szCs w:val="18"/>
                <w:lang w:val="fr-BE"/>
              </w:rPr>
              <w:t>Existence</w:t>
            </w:r>
          </w:p>
        </w:tc>
        <w:tc>
          <w:tcPr>
            <w:tcW w:w="708" w:type="dxa"/>
            <w:shd w:val="clear" w:color="auto" w:fill="CCFFFF"/>
            <w:noWrap/>
            <w:textDirection w:val="btLr"/>
          </w:tcPr>
          <w:p w:rsidR="003136F1" w:rsidRPr="00E92EBC" w:rsidRDefault="003136F1" w:rsidP="00984DFC">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A = </w:t>
            </w:r>
            <w:r w:rsidRPr="00E92EBC">
              <w:rPr>
                <w:rFonts w:ascii="Arial" w:hAnsi="Arial" w:cs="Arial"/>
                <w:b/>
                <w:sz w:val="18"/>
                <w:szCs w:val="18"/>
                <w:lang w:val="fr-BE"/>
              </w:rPr>
              <w:t>Exactitude</w:t>
            </w:r>
          </w:p>
        </w:tc>
        <w:tc>
          <w:tcPr>
            <w:tcW w:w="709" w:type="dxa"/>
            <w:shd w:val="clear" w:color="auto" w:fill="CCFFFF"/>
            <w:noWrap/>
            <w:textDirection w:val="btLr"/>
          </w:tcPr>
          <w:p w:rsidR="003136F1" w:rsidRPr="00E92EBC" w:rsidRDefault="003136F1" w:rsidP="00984DFC">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V = Valorisation</w:t>
            </w:r>
          </w:p>
        </w:tc>
        <w:tc>
          <w:tcPr>
            <w:tcW w:w="700" w:type="dxa"/>
            <w:shd w:val="clear" w:color="auto" w:fill="CCFFFF"/>
            <w:noWrap/>
            <w:textDirection w:val="btLr"/>
          </w:tcPr>
          <w:p w:rsidR="003136F1" w:rsidRPr="00E92EBC" w:rsidRDefault="003136F1" w:rsidP="00776B5E">
            <w:pPr>
              <w:spacing w:before="60" w:after="60" w:line="240" w:lineRule="auto"/>
              <w:ind w:left="113" w:right="113"/>
              <w:jc w:val="center"/>
              <w:rPr>
                <w:rFonts w:ascii="Arial" w:hAnsi="Arial" w:cs="Arial"/>
                <w:b/>
                <w:sz w:val="18"/>
                <w:szCs w:val="18"/>
                <w:lang w:val="fr-BE"/>
              </w:rPr>
            </w:pPr>
            <w:r w:rsidRPr="00E92EBC">
              <w:rPr>
                <w:rFonts w:ascii="Arial" w:hAnsi="Arial" w:cs="Arial"/>
                <w:b/>
                <w:sz w:val="18"/>
                <w:szCs w:val="18"/>
                <w:lang w:val="fr-BE"/>
              </w:rPr>
              <w:t>Préparé par</w:t>
            </w:r>
          </w:p>
        </w:tc>
        <w:tc>
          <w:tcPr>
            <w:tcW w:w="569" w:type="dxa"/>
            <w:shd w:val="clear" w:color="auto" w:fill="CCFFFF"/>
            <w:noWrap/>
            <w:textDirection w:val="btLr"/>
          </w:tcPr>
          <w:p w:rsidR="003136F1" w:rsidRPr="00E92EBC" w:rsidRDefault="003136F1" w:rsidP="00776B5E">
            <w:pPr>
              <w:spacing w:before="60" w:after="60" w:line="240" w:lineRule="auto"/>
              <w:ind w:left="113" w:right="113"/>
              <w:jc w:val="center"/>
              <w:rPr>
                <w:rFonts w:ascii="Arial" w:hAnsi="Arial" w:cs="Arial"/>
                <w:b/>
                <w:sz w:val="18"/>
                <w:szCs w:val="18"/>
                <w:lang w:val="fr-BE"/>
              </w:rPr>
            </w:pPr>
            <w:r w:rsidRPr="00E92EBC">
              <w:rPr>
                <w:rFonts w:ascii="Arial" w:hAnsi="Arial" w:cs="Arial"/>
                <w:b/>
                <w:sz w:val="18"/>
                <w:szCs w:val="18"/>
                <w:lang w:val="fr-BE"/>
              </w:rPr>
              <w:t>W/P référence</w:t>
            </w:r>
          </w:p>
        </w:tc>
        <w:tc>
          <w:tcPr>
            <w:tcW w:w="5244" w:type="dxa"/>
            <w:shd w:val="clear" w:color="auto" w:fill="CCFFFF"/>
            <w:noWrap/>
          </w:tcPr>
          <w:p w:rsidR="003136F1" w:rsidRDefault="003136F1" w:rsidP="00776B5E">
            <w:pPr>
              <w:spacing w:before="60" w:after="60" w:line="240" w:lineRule="auto"/>
              <w:jc w:val="center"/>
              <w:rPr>
                <w:rFonts w:ascii="Arial" w:hAnsi="Arial" w:cs="Arial"/>
                <w:b/>
                <w:sz w:val="18"/>
                <w:szCs w:val="18"/>
                <w:lang w:val="fr-BE"/>
              </w:rPr>
            </w:pPr>
          </w:p>
          <w:p w:rsidR="003136F1" w:rsidRDefault="003136F1" w:rsidP="00776B5E">
            <w:pPr>
              <w:spacing w:before="60" w:after="60" w:line="240" w:lineRule="auto"/>
              <w:jc w:val="center"/>
              <w:rPr>
                <w:rFonts w:ascii="Arial" w:hAnsi="Arial" w:cs="Arial"/>
                <w:b/>
                <w:sz w:val="18"/>
                <w:szCs w:val="18"/>
                <w:lang w:val="fr-BE"/>
              </w:rPr>
            </w:pPr>
          </w:p>
          <w:p w:rsidR="003136F1" w:rsidRPr="00E92EBC" w:rsidRDefault="003136F1" w:rsidP="00776B5E">
            <w:pPr>
              <w:spacing w:before="60" w:after="60" w:line="240" w:lineRule="auto"/>
              <w:jc w:val="center"/>
              <w:rPr>
                <w:rFonts w:ascii="Arial" w:hAnsi="Arial" w:cs="Arial"/>
                <w:b/>
                <w:sz w:val="18"/>
                <w:szCs w:val="18"/>
                <w:lang w:val="fr-BE"/>
              </w:rPr>
            </w:pPr>
            <w:r w:rsidRPr="00E92EBC">
              <w:rPr>
                <w:rFonts w:ascii="Arial" w:hAnsi="Arial" w:cs="Arial"/>
                <w:b/>
                <w:sz w:val="18"/>
                <w:szCs w:val="18"/>
                <w:lang w:val="fr-BE"/>
              </w:rPr>
              <w:t>Commentaires</w:t>
            </w:r>
          </w:p>
        </w:tc>
      </w:tr>
      <w:tr w:rsidR="003136F1" w:rsidRPr="00DA517F" w:rsidTr="003136F1">
        <w:trPr>
          <w:trHeight w:val="240"/>
        </w:trPr>
        <w:tc>
          <w:tcPr>
            <w:tcW w:w="534" w:type="dxa"/>
            <w:shd w:val="clear" w:color="auto" w:fill="D9D9D9"/>
          </w:tcPr>
          <w:p w:rsidR="003136F1" w:rsidRPr="003136F1" w:rsidRDefault="003136F1" w:rsidP="003136F1">
            <w:pPr>
              <w:spacing w:before="60" w:after="60" w:line="240" w:lineRule="auto"/>
              <w:jc w:val="center"/>
              <w:rPr>
                <w:rFonts w:ascii="Arial" w:hAnsi="Arial" w:cs="Arial"/>
                <w:b/>
                <w:sz w:val="18"/>
                <w:szCs w:val="18"/>
                <w:lang w:val="fr-BE"/>
              </w:rPr>
            </w:pPr>
            <w:r w:rsidRPr="003136F1">
              <w:rPr>
                <w:rFonts w:ascii="Arial" w:hAnsi="Arial" w:cs="Arial"/>
                <w:b/>
                <w:sz w:val="18"/>
                <w:szCs w:val="18"/>
                <w:lang w:val="fr-BE"/>
              </w:rPr>
              <w:t>2</w:t>
            </w:r>
            <w:r w:rsidR="00143466">
              <w:rPr>
                <w:rFonts w:ascii="Arial" w:hAnsi="Arial" w:cs="Arial"/>
                <w:b/>
                <w:sz w:val="18"/>
                <w:szCs w:val="18"/>
                <w:lang w:val="fr-BE"/>
              </w:rPr>
              <w:t>.</w:t>
            </w:r>
          </w:p>
        </w:tc>
        <w:tc>
          <w:tcPr>
            <w:tcW w:w="13627" w:type="dxa"/>
            <w:gridSpan w:val="8"/>
            <w:shd w:val="clear" w:color="auto" w:fill="D9D9D9"/>
          </w:tcPr>
          <w:p w:rsidR="003136F1" w:rsidRPr="00E92EBC" w:rsidRDefault="003136F1" w:rsidP="007444AF">
            <w:pPr>
              <w:spacing w:before="60" w:after="60" w:line="240" w:lineRule="auto"/>
              <w:rPr>
                <w:rFonts w:ascii="Arial" w:hAnsi="Arial" w:cs="Arial"/>
                <w:b/>
                <w:sz w:val="18"/>
                <w:szCs w:val="18"/>
                <w:lang w:val="fr-BE"/>
              </w:rPr>
            </w:pPr>
            <w:r w:rsidRPr="00E92EBC">
              <w:rPr>
                <w:rFonts w:ascii="Arial" w:hAnsi="Arial" w:cs="Arial"/>
                <w:b/>
                <w:sz w:val="18"/>
                <w:szCs w:val="18"/>
                <w:lang w:val="fr-BE"/>
              </w:rPr>
              <w:t>Re</w:t>
            </w:r>
            <w:r>
              <w:rPr>
                <w:rFonts w:ascii="Arial" w:hAnsi="Arial" w:cs="Arial"/>
                <w:b/>
                <w:sz w:val="18"/>
                <w:szCs w:val="18"/>
                <w:lang w:val="fr-BE"/>
              </w:rPr>
              <w:t>connaissance des revenus</w:t>
            </w:r>
          </w:p>
        </w:tc>
      </w:tr>
      <w:tr w:rsidR="003136F1" w:rsidRPr="00DA517F" w:rsidTr="003136F1">
        <w:trPr>
          <w:trHeight w:val="786"/>
        </w:trPr>
        <w:tc>
          <w:tcPr>
            <w:tcW w:w="534" w:type="dxa"/>
          </w:tcPr>
          <w:p w:rsidR="003136F1" w:rsidRPr="003136F1" w:rsidRDefault="003136F1" w:rsidP="003136F1">
            <w:pPr>
              <w:pStyle w:val="ListParagraph"/>
              <w:spacing w:before="60" w:after="60" w:line="240" w:lineRule="auto"/>
              <w:ind w:left="360"/>
              <w:jc w:val="center"/>
              <w:rPr>
                <w:rFonts w:ascii="Arial" w:hAnsi="Arial" w:cs="Arial"/>
                <w:b/>
                <w:sz w:val="18"/>
                <w:szCs w:val="18"/>
                <w:lang w:val="fr-BE"/>
              </w:rPr>
            </w:pPr>
          </w:p>
        </w:tc>
        <w:tc>
          <w:tcPr>
            <w:tcW w:w="4551" w:type="dxa"/>
          </w:tcPr>
          <w:p w:rsidR="003136F1" w:rsidRPr="00E92EBC" w:rsidRDefault="003136F1" w:rsidP="004228BA">
            <w:pPr>
              <w:pStyle w:val="ListParagraph"/>
              <w:numPr>
                <w:ilvl w:val="0"/>
                <w:numId w:val="3"/>
              </w:numPr>
              <w:spacing w:before="60" w:after="60" w:line="240" w:lineRule="auto"/>
              <w:jc w:val="both"/>
              <w:rPr>
                <w:rFonts w:ascii="Arial" w:hAnsi="Arial" w:cs="Arial"/>
                <w:sz w:val="18"/>
                <w:szCs w:val="18"/>
                <w:lang w:val="fr-BE"/>
              </w:rPr>
            </w:pPr>
            <w:r w:rsidRPr="00E92EBC">
              <w:rPr>
                <w:rFonts w:ascii="Arial" w:hAnsi="Arial" w:cs="Arial"/>
                <w:sz w:val="18"/>
                <w:szCs w:val="18"/>
                <w:lang w:val="fr-BE"/>
              </w:rPr>
              <w:t>Si la politique n'a pas été systématiquement appliquée ou que les termes du contrat de vente ont changé, considérer les travaux suivants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672501" w:rsidTr="003136F1">
        <w:trPr>
          <w:trHeight w:val="639"/>
        </w:trPr>
        <w:tc>
          <w:tcPr>
            <w:tcW w:w="534" w:type="dxa"/>
          </w:tcPr>
          <w:p w:rsidR="003136F1" w:rsidRPr="003136F1" w:rsidRDefault="003136F1" w:rsidP="003136F1">
            <w:pPr>
              <w:spacing w:before="60" w:after="60" w:line="240" w:lineRule="auto"/>
              <w:jc w:val="center"/>
              <w:rPr>
                <w:rFonts w:ascii="Arial" w:hAnsi="Arial" w:cs="Arial"/>
                <w:b/>
                <w:sz w:val="18"/>
                <w:szCs w:val="18"/>
                <w:lang w:val="fr-BE"/>
              </w:rPr>
            </w:pPr>
          </w:p>
        </w:tc>
        <w:tc>
          <w:tcPr>
            <w:tcW w:w="4551" w:type="dxa"/>
          </w:tcPr>
          <w:p w:rsidR="003136F1" w:rsidRPr="00E92EBC" w:rsidRDefault="003136F1" w:rsidP="001E4720">
            <w:pPr>
              <w:spacing w:before="60" w:after="60" w:line="240" w:lineRule="auto"/>
              <w:jc w:val="both"/>
              <w:rPr>
                <w:rFonts w:ascii="Arial" w:hAnsi="Arial" w:cs="Arial"/>
                <w:sz w:val="18"/>
                <w:szCs w:val="18"/>
                <w:lang w:val="fr-BE"/>
              </w:rPr>
            </w:pPr>
            <w:r w:rsidRPr="00E92EBC">
              <w:rPr>
                <w:rFonts w:ascii="Arial" w:hAnsi="Arial" w:cs="Arial"/>
                <w:sz w:val="18"/>
                <w:szCs w:val="18"/>
                <w:lang w:val="fr-BE"/>
              </w:rPr>
              <w:t>Pour chaque client important, vérifier la cohérence avec les termes clés du contrat et rechercher l'existence d'accords annexes potentiels.</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672501" w:rsidTr="003136F1">
        <w:trPr>
          <w:trHeight w:val="585"/>
        </w:trPr>
        <w:tc>
          <w:tcPr>
            <w:tcW w:w="534" w:type="dxa"/>
          </w:tcPr>
          <w:p w:rsidR="003136F1" w:rsidRPr="003136F1" w:rsidRDefault="003136F1" w:rsidP="003136F1">
            <w:pPr>
              <w:spacing w:before="60" w:after="60" w:line="240" w:lineRule="auto"/>
              <w:jc w:val="center"/>
              <w:rPr>
                <w:rFonts w:ascii="Arial" w:hAnsi="Arial" w:cs="Arial"/>
                <w:b/>
                <w:sz w:val="18"/>
                <w:szCs w:val="18"/>
                <w:lang w:val="fr-FR"/>
              </w:rPr>
            </w:pPr>
          </w:p>
        </w:tc>
        <w:tc>
          <w:tcPr>
            <w:tcW w:w="4551" w:type="dxa"/>
          </w:tcPr>
          <w:p w:rsidR="003136F1" w:rsidRPr="00E92EBC" w:rsidRDefault="003136F1" w:rsidP="00241CDB">
            <w:pPr>
              <w:spacing w:before="60" w:after="60" w:line="240" w:lineRule="auto"/>
              <w:jc w:val="both"/>
              <w:rPr>
                <w:rFonts w:ascii="Arial" w:hAnsi="Arial" w:cs="Arial"/>
                <w:sz w:val="18"/>
                <w:szCs w:val="18"/>
                <w:lang w:val="fr-BE"/>
              </w:rPr>
            </w:pPr>
            <w:r w:rsidRPr="00E92EBC">
              <w:rPr>
                <w:rFonts w:ascii="Arial" w:hAnsi="Arial" w:cs="Arial"/>
                <w:sz w:val="18"/>
                <w:szCs w:val="18"/>
                <w:lang w:val="fr-BE"/>
              </w:rPr>
              <w:t>Sélectionner un échantillon représentatif de contrats avant et après la clôture pour s'assurer que</w:t>
            </w:r>
            <w:r>
              <w:rPr>
                <w:rFonts w:ascii="Arial" w:hAnsi="Arial" w:cs="Arial"/>
                <w:sz w:val="18"/>
                <w:szCs w:val="18"/>
                <w:lang w:val="fr-BE"/>
              </w:rPr>
              <w:t xml:space="preserve"> </w:t>
            </w:r>
            <w:r w:rsidRPr="00E92EBC">
              <w:rPr>
                <w:rFonts w:ascii="Arial" w:hAnsi="Arial" w:cs="Arial"/>
                <w:sz w:val="18"/>
                <w:szCs w:val="18"/>
                <w:lang w:val="fr-BE"/>
              </w:rPr>
              <w:t>:</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672501" w:rsidTr="003136F1">
        <w:trPr>
          <w:trHeight w:val="590"/>
        </w:trPr>
        <w:tc>
          <w:tcPr>
            <w:tcW w:w="534" w:type="dxa"/>
          </w:tcPr>
          <w:p w:rsidR="003136F1" w:rsidRPr="003136F1" w:rsidRDefault="003136F1" w:rsidP="003136F1">
            <w:pPr>
              <w:pStyle w:val="ListParagraph"/>
              <w:spacing w:before="60" w:after="60" w:line="240" w:lineRule="auto"/>
              <w:ind w:left="360"/>
              <w:jc w:val="center"/>
              <w:rPr>
                <w:rFonts w:ascii="Arial" w:hAnsi="Arial" w:cs="Arial"/>
                <w:b/>
                <w:sz w:val="18"/>
                <w:szCs w:val="18"/>
                <w:lang w:val="fr-BE"/>
              </w:rPr>
            </w:pPr>
          </w:p>
        </w:tc>
        <w:tc>
          <w:tcPr>
            <w:tcW w:w="4551" w:type="dxa"/>
          </w:tcPr>
          <w:p w:rsidR="003136F1" w:rsidRPr="00E92EBC" w:rsidRDefault="003136F1" w:rsidP="00241CDB">
            <w:pPr>
              <w:pStyle w:val="ListParagraph"/>
              <w:numPr>
                <w:ilvl w:val="0"/>
                <w:numId w:val="16"/>
              </w:numPr>
              <w:spacing w:before="60" w:after="60" w:line="240" w:lineRule="auto"/>
              <w:jc w:val="both"/>
              <w:rPr>
                <w:rFonts w:ascii="Arial" w:hAnsi="Arial" w:cs="Arial"/>
                <w:sz w:val="18"/>
                <w:szCs w:val="18"/>
                <w:lang w:val="fr-BE"/>
              </w:rPr>
            </w:pPr>
            <w:r w:rsidRPr="00E92EBC">
              <w:rPr>
                <w:rFonts w:ascii="Arial" w:hAnsi="Arial" w:cs="Arial"/>
                <w:sz w:val="18"/>
                <w:szCs w:val="18"/>
                <w:lang w:val="fr-BE"/>
              </w:rPr>
              <w:t>les revenus ont été enregistrés en accord avec la</w:t>
            </w:r>
            <w:r>
              <w:rPr>
                <w:rFonts w:ascii="Arial" w:hAnsi="Arial" w:cs="Arial"/>
                <w:sz w:val="18"/>
                <w:szCs w:val="18"/>
                <w:lang w:val="fr-BE"/>
              </w:rPr>
              <w:t xml:space="preserve"> politique comptable applicable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672501" w:rsidTr="003136F1">
        <w:trPr>
          <w:trHeight w:val="480"/>
        </w:trPr>
        <w:tc>
          <w:tcPr>
            <w:tcW w:w="534" w:type="dxa"/>
          </w:tcPr>
          <w:p w:rsidR="003136F1" w:rsidRPr="003136F1" w:rsidRDefault="003136F1" w:rsidP="003136F1">
            <w:pPr>
              <w:pStyle w:val="ListParagraph"/>
              <w:spacing w:before="60" w:after="60" w:line="240" w:lineRule="auto"/>
              <w:ind w:left="360"/>
              <w:jc w:val="center"/>
              <w:rPr>
                <w:rFonts w:ascii="Arial" w:hAnsi="Arial" w:cs="Arial"/>
                <w:b/>
                <w:sz w:val="18"/>
                <w:szCs w:val="18"/>
                <w:lang w:val="fr-BE"/>
              </w:rPr>
            </w:pPr>
          </w:p>
        </w:tc>
        <w:tc>
          <w:tcPr>
            <w:tcW w:w="4551" w:type="dxa"/>
          </w:tcPr>
          <w:p w:rsidR="003136F1" w:rsidRPr="00E92EBC" w:rsidRDefault="003136F1" w:rsidP="00241CDB">
            <w:pPr>
              <w:pStyle w:val="ListParagraph"/>
              <w:numPr>
                <w:ilvl w:val="0"/>
                <w:numId w:val="16"/>
              </w:numPr>
              <w:spacing w:before="60" w:after="60" w:line="240" w:lineRule="auto"/>
              <w:jc w:val="both"/>
              <w:rPr>
                <w:rFonts w:ascii="Arial" w:hAnsi="Arial" w:cs="Arial"/>
                <w:sz w:val="18"/>
                <w:szCs w:val="18"/>
                <w:lang w:val="fr-BE"/>
              </w:rPr>
            </w:pPr>
            <w:r w:rsidRPr="00E92EBC">
              <w:rPr>
                <w:rFonts w:ascii="Arial" w:hAnsi="Arial" w:cs="Arial"/>
                <w:sz w:val="18"/>
                <w:szCs w:val="18"/>
                <w:lang w:val="fr-BE"/>
              </w:rPr>
              <w:t>les revenus ont été enregistrés dans l'exercice</w:t>
            </w:r>
            <w:r>
              <w:rPr>
                <w:rFonts w:ascii="Arial" w:hAnsi="Arial" w:cs="Arial"/>
                <w:sz w:val="18"/>
                <w:szCs w:val="18"/>
                <w:lang w:val="fr-BE"/>
              </w:rPr>
              <w:t xml:space="preserve"> approprié ; et</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672501" w:rsidTr="003136F1">
        <w:trPr>
          <w:trHeight w:val="536"/>
        </w:trPr>
        <w:tc>
          <w:tcPr>
            <w:tcW w:w="534" w:type="dxa"/>
          </w:tcPr>
          <w:p w:rsidR="003136F1" w:rsidRPr="003136F1" w:rsidRDefault="003136F1" w:rsidP="003136F1">
            <w:pPr>
              <w:pStyle w:val="ListParagraph"/>
              <w:spacing w:before="60" w:after="60" w:line="240" w:lineRule="auto"/>
              <w:ind w:left="360"/>
              <w:jc w:val="center"/>
              <w:rPr>
                <w:rFonts w:ascii="Arial" w:hAnsi="Arial" w:cs="Arial"/>
                <w:b/>
                <w:sz w:val="18"/>
                <w:szCs w:val="18"/>
                <w:lang w:val="fr-BE"/>
              </w:rPr>
            </w:pPr>
          </w:p>
        </w:tc>
        <w:tc>
          <w:tcPr>
            <w:tcW w:w="4551" w:type="dxa"/>
          </w:tcPr>
          <w:p w:rsidR="003136F1" w:rsidRPr="00E92EBC" w:rsidRDefault="003136F1" w:rsidP="00241CDB">
            <w:pPr>
              <w:pStyle w:val="ListParagraph"/>
              <w:numPr>
                <w:ilvl w:val="0"/>
                <w:numId w:val="16"/>
              </w:numPr>
              <w:spacing w:before="60" w:after="60" w:line="240" w:lineRule="auto"/>
              <w:jc w:val="both"/>
              <w:rPr>
                <w:rFonts w:ascii="Arial" w:hAnsi="Arial" w:cs="Arial"/>
                <w:sz w:val="18"/>
                <w:szCs w:val="18"/>
                <w:lang w:val="fr-BE"/>
              </w:rPr>
            </w:pPr>
            <w:r w:rsidRPr="00E92EBC">
              <w:rPr>
                <w:rFonts w:ascii="Arial" w:hAnsi="Arial" w:cs="Arial"/>
                <w:sz w:val="18"/>
                <w:szCs w:val="18"/>
                <w:lang w:val="fr-BE"/>
              </w:rPr>
              <w:t>les garanties fournies en relation avec les revenus ont été correctement enregistrées.</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DA517F" w:rsidTr="003136F1">
        <w:trPr>
          <w:trHeight w:val="373"/>
        </w:trPr>
        <w:tc>
          <w:tcPr>
            <w:tcW w:w="534" w:type="dxa"/>
            <w:shd w:val="clear" w:color="auto" w:fill="D9D9D9"/>
          </w:tcPr>
          <w:p w:rsidR="003136F1" w:rsidRPr="003136F1" w:rsidRDefault="003136F1" w:rsidP="003136F1">
            <w:pPr>
              <w:spacing w:before="60" w:after="60" w:line="240" w:lineRule="auto"/>
              <w:jc w:val="center"/>
              <w:rPr>
                <w:rFonts w:ascii="Arial" w:hAnsi="Arial" w:cs="Arial"/>
                <w:b/>
                <w:sz w:val="18"/>
                <w:szCs w:val="18"/>
                <w:lang w:val="fr-FR"/>
              </w:rPr>
            </w:pPr>
            <w:r w:rsidRPr="003136F1">
              <w:rPr>
                <w:rFonts w:ascii="Arial" w:hAnsi="Arial" w:cs="Arial"/>
                <w:b/>
                <w:sz w:val="18"/>
                <w:szCs w:val="18"/>
                <w:lang w:val="fr-FR"/>
              </w:rPr>
              <w:t>3</w:t>
            </w:r>
            <w:r w:rsidR="00143466">
              <w:rPr>
                <w:rFonts w:ascii="Arial" w:hAnsi="Arial" w:cs="Arial"/>
                <w:b/>
                <w:sz w:val="18"/>
                <w:szCs w:val="18"/>
                <w:lang w:val="fr-FR"/>
              </w:rPr>
              <w:t>.</w:t>
            </w:r>
          </w:p>
        </w:tc>
        <w:tc>
          <w:tcPr>
            <w:tcW w:w="13627" w:type="dxa"/>
            <w:gridSpan w:val="8"/>
            <w:shd w:val="clear" w:color="auto" w:fill="D9D9D9"/>
          </w:tcPr>
          <w:p w:rsidR="003136F1" w:rsidRPr="00E92EBC" w:rsidRDefault="003136F1" w:rsidP="001E4720">
            <w:pPr>
              <w:spacing w:before="60" w:after="60" w:line="240" w:lineRule="auto"/>
              <w:rPr>
                <w:rFonts w:ascii="Arial" w:hAnsi="Arial" w:cs="Arial"/>
                <w:b/>
                <w:sz w:val="18"/>
                <w:szCs w:val="18"/>
                <w:lang w:val="fr-BE"/>
              </w:rPr>
            </w:pPr>
            <w:r w:rsidRPr="00E92EBC">
              <w:rPr>
                <w:rFonts w:ascii="Arial" w:hAnsi="Arial" w:cs="Arial"/>
                <w:b/>
                <w:sz w:val="18"/>
                <w:szCs w:val="18"/>
                <w:lang w:val="fr-BE"/>
              </w:rPr>
              <w:t>Transactions non monétaires</w:t>
            </w:r>
          </w:p>
        </w:tc>
      </w:tr>
      <w:tr w:rsidR="003136F1" w:rsidRPr="00DA517F" w:rsidTr="003136F1">
        <w:trPr>
          <w:trHeight w:val="988"/>
        </w:trPr>
        <w:tc>
          <w:tcPr>
            <w:tcW w:w="534" w:type="dxa"/>
          </w:tcPr>
          <w:p w:rsidR="003136F1" w:rsidRPr="003136F1" w:rsidRDefault="003136F1" w:rsidP="003136F1">
            <w:pPr>
              <w:spacing w:before="60" w:after="60" w:line="240" w:lineRule="auto"/>
              <w:jc w:val="center"/>
              <w:rPr>
                <w:rFonts w:ascii="Arial" w:hAnsi="Arial" w:cs="Arial"/>
                <w:b/>
                <w:sz w:val="18"/>
                <w:szCs w:val="18"/>
                <w:lang w:val="fr-BE"/>
              </w:rPr>
            </w:pPr>
          </w:p>
        </w:tc>
        <w:tc>
          <w:tcPr>
            <w:tcW w:w="4551" w:type="dxa"/>
          </w:tcPr>
          <w:p w:rsidR="003136F1" w:rsidRPr="00E92EBC" w:rsidRDefault="003136F1" w:rsidP="00DB01EB">
            <w:pPr>
              <w:spacing w:before="60" w:after="60" w:line="240" w:lineRule="auto"/>
              <w:jc w:val="both"/>
              <w:rPr>
                <w:rFonts w:ascii="Arial" w:hAnsi="Arial" w:cs="Arial"/>
                <w:sz w:val="18"/>
                <w:szCs w:val="18"/>
                <w:lang w:val="fr-BE"/>
              </w:rPr>
            </w:pPr>
            <w:r w:rsidRPr="00E92EBC">
              <w:rPr>
                <w:rFonts w:ascii="Arial" w:hAnsi="Arial" w:cs="Arial"/>
                <w:sz w:val="18"/>
                <w:szCs w:val="18"/>
                <w:lang w:val="fr-BE"/>
              </w:rPr>
              <w:t xml:space="preserve">S'informer auprès du management et analyser la documentation relative à l'existence de transactions non monétaires et évaluer l'impact sur les </w:t>
            </w:r>
            <w:r>
              <w:rPr>
                <w:rFonts w:ascii="Arial" w:hAnsi="Arial" w:cs="Arial"/>
                <w:sz w:val="18"/>
                <w:szCs w:val="18"/>
                <w:lang w:val="fr-BE"/>
              </w:rPr>
              <w:t>comptes annuels</w:t>
            </w:r>
            <w:r w:rsidRPr="00E92EBC">
              <w:rPr>
                <w:rFonts w:ascii="Arial" w:hAnsi="Arial" w:cs="Arial"/>
                <w:sz w:val="18"/>
                <w:szCs w:val="18"/>
                <w:lang w:val="fr-BE"/>
              </w:rPr>
              <w:t>.</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DA517F" w:rsidTr="003136F1">
        <w:trPr>
          <w:trHeight w:val="297"/>
        </w:trPr>
        <w:tc>
          <w:tcPr>
            <w:tcW w:w="534" w:type="dxa"/>
            <w:shd w:val="clear" w:color="auto" w:fill="D9D9D9"/>
          </w:tcPr>
          <w:p w:rsidR="003136F1" w:rsidRPr="003136F1" w:rsidRDefault="003136F1" w:rsidP="003136F1">
            <w:pPr>
              <w:spacing w:before="60" w:after="60" w:line="240" w:lineRule="auto"/>
              <w:jc w:val="center"/>
              <w:rPr>
                <w:rFonts w:ascii="Arial" w:hAnsi="Arial" w:cs="Arial"/>
                <w:b/>
                <w:sz w:val="18"/>
                <w:szCs w:val="18"/>
                <w:lang w:val="fr-BE"/>
              </w:rPr>
            </w:pPr>
            <w:r w:rsidRPr="003136F1">
              <w:rPr>
                <w:rFonts w:ascii="Arial" w:hAnsi="Arial" w:cs="Arial"/>
                <w:b/>
                <w:sz w:val="18"/>
                <w:szCs w:val="18"/>
                <w:lang w:val="fr-BE"/>
              </w:rPr>
              <w:t>4</w:t>
            </w:r>
            <w:r w:rsidR="0006794F">
              <w:rPr>
                <w:rFonts w:ascii="Arial" w:hAnsi="Arial" w:cs="Arial"/>
                <w:b/>
                <w:sz w:val="18"/>
                <w:szCs w:val="18"/>
                <w:lang w:val="fr-BE"/>
              </w:rPr>
              <w:t>.</w:t>
            </w:r>
          </w:p>
        </w:tc>
        <w:tc>
          <w:tcPr>
            <w:tcW w:w="13627" w:type="dxa"/>
            <w:gridSpan w:val="8"/>
            <w:shd w:val="clear" w:color="auto" w:fill="D9D9D9"/>
          </w:tcPr>
          <w:p w:rsidR="003136F1" w:rsidRPr="00E92EBC" w:rsidRDefault="003136F1" w:rsidP="001E4720">
            <w:pPr>
              <w:spacing w:before="60" w:after="60" w:line="240" w:lineRule="auto"/>
              <w:rPr>
                <w:rFonts w:ascii="Arial" w:hAnsi="Arial" w:cs="Arial"/>
                <w:b/>
                <w:sz w:val="18"/>
                <w:szCs w:val="18"/>
                <w:lang w:val="fr-BE"/>
              </w:rPr>
            </w:pPr>
            <w:r w:rsidRPr="00E92EBC">
              <w:rPr>
                <w:rFonts w:ascii="Arial" w:hAnsi="Arial" w:cs="Arial"/>
                <w:b/>
                <w:sz w:val="18"/>
                <w:szCs w:val="18"/>
                <w:lang w:val="fr-BE"/>
              </w:rPr>
              <w:t>Opérations non-enregistrées</w:t>
            </w:r>
          </w:p>
        </w:tc>
      </w:tr>
      <w:tr w:rsidR="003136F1" w:rsidRPr="00DA517F" w:rsidTr="003136F1">
        <w:trPr>
          <w:trHeight w:val="565"/>
        </w:trPr>
        <w:tc>
          <w:tcPr>
            <w:tcW w:w="534" w:type="dxa"/>
          </w:tcPr>
          <w:p w:rsidR="003136F1" w:rsidRPr="003136F1" w:rsidRDefault="003136F1" w:rsidP="003136F1">
            <w:pPr>
              <w:spacing w:before="60" w:after="60" w:line="240" w:lineRule="auto"/>
              <w:jc w:val="center"/>
              <w:rPr>
                <w:rFonts w:ascii="Arial" w:hAnsi="Arial" w:cs="Arial"/>
                <w:b/>
                <w:sz w:val="18"/>
                <w:szCs w:val="18"/>
                <w:lang w:val="fr-BE"/>
              </w:rPr>
            </w:pPr>
          </w:p>
        </w:tc>
        <w:tc>
          <w:tcPr>
            <w:tcW w:w="4551" w:type="dxa"/>
          </w:tcPr>
          <w:p w:rsidR="003136F1" w:rsidRPr="00E92EBC" w:rsidRDefault="003136F1" w:rsidP="0080363A">
            <w:pPr>
              <w:spacing w:before="60" w:after="60" w:line="240" w:lineRule="auto"/>
              <w:jc w:val="both"/>
              <w:rPr>
                <w:rFonts w:ascii="Arial" w:hAnsi="Arial" w:cs="Arial"/>
                <w:sz w:val="18"/>
                <w:szCs w:val="18"/>
                <w:lang w:val="fr-BE"/>
              </w:rPr>
            </w:pPr>
            <w:r w:rsidRPr="00E92EBC">
              <w:rPr>
                <w:rFonts w:ascii="Arial" w:hAnsi="Arial" w:cs="Arial"/>
                <w:sz w:val="18"/>
                <w:szCs w:val="18"/>
                <w:lang w:val="fr-BE"/>
              </w:rPr>
              <w:t xml:space="preserve">Demander </w:t>
            </w:r>
            <w:proofErr w:type="gramStart"/>
            <w:r w:rsidRPr="00E92EBC">
              <w:rPr>
                <w:rFonts w:ascii="Arial" w:hAnsi="Arial" w:cs="Arial"/>
                <w:sz w:val="18"/>
                <w:szCs w:val="18"/>
                <w:lang w:val="fr-BE"/>
              </w:rPr>
              <w:t>au personnel</w:t>
            </w:r>
            <w:proofErr w:type="gramEnd"/>
            <w:r w:rsidRPr="00E92EBC">
              <w:rPr>
                <w:rFonts w:ascii="Arial" w:hAnsi="Arial" w:cs="Arial"/>
                <w:sz w:val="18"/>
                <w:szCs w:val="18"/>
                <w:lang w:val="fr-BE"/>
              </w:rPr>
              <w:t xml:space="preserve"> responsable ou famili</w:t>
            </w:r>
            <w:r>
              <w:rPr>
                <w:rFonts w:ascii="Arial" w:hAnsi="Arial" w:cs="Arial"/>
                <w:sz w:val="18"/>
                <w:szCs w:val="18"/>
                <w:lang w:val="fr-BE"/>
              </w:rPr>
              <w:t>arisé</w:t>
            </w:r>
            <w:r w:rsidRPr="00E92EBC">
              <w:rPr>
                <w:rFonts w:ascii="Arial" w:hAnsi="Arial" w:cs="Arial"/>
                <w:sz w:val="18"/>
                <w:szCs w:val="18"/>
                <w:lang w:val="fr-BE"/>
              </w:rPr>
              <w:t xml:space="preserve"> avec les ventes</w:t>
            </w:r>
            <w:r>
              <w:rPr>
                <w:rFonts w:ascii="Arial" w:hAnsi="Arial" w:cs="Arial"/>
                <w:sz w:val="18"/>
                <w:szCs w:val="18"/>
                <w:lang w:val="fr-BE"/>
              </w:rPr>
              <w:t xml:space="preserve"> et</w:t>
            </w:r>
            <w:r w:rsidRPr="00E92EBC">
              <w:rPr>
                <w:rFonts w:ascii="Arial" w:hAnsi="Arial" w:cs="Arial"/>
                <w:sz w:val="18"/>
                <w:szCs w:val="18"/>
                <w:lang w:val="fr-BE"/>
              </w:rPr>
              <w:t xml:space="preserve"> créances s'il</w:t>
            </w:r>
            <w:r>
              <w:rPr>
                <w:rFonts w:ascii="Arial" w:hAnsi="Arial" w:cs="Arial"/>
                <w:sz w:val="18"/>
                <w:szCs w:val="18"/>
                <w:lang w:val="fr-BE"/>
              </w:rPr>
              <w:t xml:space="preserve"> a</w:t>
            </w:r>
            <w:r w:rsidRPr="00E92EBC">
              <w:rPr>
                <w:rFonts w:ascii="Arial" w:hAnsi="Arial" w:cs="Arial"/>
                <w:sz w:val="18"/>
                <w:szCs w:val="18"/>
                <w:lang w:val="fr-BE"/>
              </w:rPr>
              <w:t xml:space="preserve"> connaissance de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672501" w:rsidTr="003136F1">
        <w:trPr>
          <w:trHeight w:val="480"/>
        </w:trPr>
        <w:tc>
          <w:tcPr>
            <w:tcW w:w="534" w:type="dxa"/>
          </w:tcPr>
          <w:p w:rsidR="003136F1" w:rsidRPr="003136F1" w:rsidRDefault="003136F1" w:rsidP="003136F1">
            <w:pPr>
              <w:pStyle w:val="ListParagraph"/>
              <w:spacing w:before="60" w:after="60" w:line="240" w:lineRule="auto"/>
              <w:ind w:left="360"/>
              <w:jc w:val="center"/>
              <w:rPr>
                <w:rFonts w:ascii="Arial" w:hAnsi="Arial" w:cs="Arial"/>
                <w:b/>
                <w:sz w:val="18"/>
                <w:szCs w:val="18"/>
                <w:lang w:val="fr-BE"/>
              </w:rPr>
            </w:pPr>
          </w:p>
        </w:tc>
        <w:tc>
          <w:tcPr>
            <w:tcW w:w="4551" w:type="dxa"/>
          </w:tcPr>
          <w:p w:rsidR="003136F1" w:rsidRPr="00E92EBC" w:rsidRDefault="003136F1" w:rsidP="004366E6">
            <w:pPr>
              <w:pStyle w:val="ListParagraph"/>
              <w:numPr>
                <w:ilvl w:val="0"/>
                <w:numId w:val="22"/>
              </w:numPr>
              <w:spacing w:before="60" w:after="60" w:line="240" w:lineRule="auto"/>
              <w:jc w:val="both"/>
              <w:rPr>
                <w:rFonts w:ascii="Arial" w:hAnsi="Arial" w:cs="Arial"/>
                <w:sz w:val="18"/>
                <w:szCs w:val="18"/>
                <w:lang w:val="fr-BE"/>
              </w:rPr>
            </w:pPr>
            <w:r w:rsidRPr="00E92EBC">
              <w:rPr>
                <w:rFonts w:ascii="Arial" w:hAnsi="Arial" w:cs="Arial"/>
                <w:sz w:val="18"/>
                <w:szCs w:val="18"/>
                <w:lang w:val="fr-BE"/>
              </w:rPr>
              <w:t>ventes non enregist</w:t>
            </w:r>
            <w:r>
              <w:rPr>
                <w:rFonts w:ascii="Arial" w:hAnsi="Arial" w:cs="Arial"/>
                <w:sz w:val="18"/>
                <w:szCs w:val="18"/>
                <w:lang w:val="fr-BE"/>
              </w:rPr>
              <w:t>rées, manquantes ou surévaluées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672501" w:rsidTr="003136F1">
        <w:trPr>
          <w:trHeight w:val="526"/>
        </w:trPr>
        <w:tc>
          <w:tcPr>
            <w:tcW w:w="534" w:type="dxa"/>
          </w:tcPr>
          <w:p w:rsidR="003136F1" w:rsidRPr="003136F1" w:rsidRDefault="003136F1" w:rsidP="003136F1">
            <w:pPr>
              <w:pStyle w:val="ListParagraph"/>
              <w:spacing w:before="60" w:after="60" w:line="240" w:lineRule="auto"/>
              <w:ind w:left="360"/>
              <w:jc w:val="center"/>
              <w:rPr>
                <w:rFonts w:ascii="Arial" w:hAnsi="Arial" w:cs="Arial"/>
                <w:b/>
                <w:sz w:val="18"/>
                <w:szCs w:val="18"/>
                <w:lang w:val="fr-BE"/>
              </w:rPr>
            </w:pPr>
          </w:p>
        </w:tc>
        <w:tc>
          <w:tcPr>
            <w:tcW w:w="4551" w:type="dxa"/>
          </w:tcPr>
          <w:p w:rsidR="003136F1" w:rsidRPr="00E92EBC" w:rsidRDefault="003136F1" w:rsidP="004366E6">
            <w:pPr>
              <w:pStyle w:val="ListParagraph"/>
              <w:numPr>
                <w:ilvl w:val="0"/>
                <w:numId w:val="22"/>
              </w:numPr>
              <w:spacing w:before="60" w:after="60" w:line="240" w:lineRule="auto"/>
              <w:jc w:val="both"/>
              <w:rPr>
                <w:rFonts w:ascii="Arial" w:hAnsi="Arial" w:cs="Arial"/>
                <w:sz w:val="18"/>
                <w:szCs w:val="18"/>
                <w:lang w:val="fr-BE"/>
              </w:rPr>
            </w:pPr>
            <w:r w:rsidRPr="00E92EBC">
              <w:rPr>
                <w:rFonts w:ascii="Arial" w:hAnsi="Arial" w:cs="Arial"/>
                <w:sz w:val="18"/>
                <w:szCs w:val="18"/>
                <w:lang w:val="fr-BE"/>
              </w:rPr>
              <w:t>transactions non enregistrées</w:t>
            </w:r>
            <w:r>
              <w:rPr>
                <w:rFonts w:ascii="Arial" w:hAnsi="Arial" w:cs="Arial"/>
                <w:sz w:val="18"/>
                <w:szCs w:val="18"/>
                <w:lang w:val="fr-BE"/>
              </w:rPr>
              <w:t xml:space="preserve"> ou avec des termes inhabituels ; et</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DA517F" w:rsidTr="003136F1">
        <w:trPr>
          <w:trHeight w:val="1716"/>
        </w:trPr>
        <w:tc>
          <w:tcPr>
            <w:tcW w:w="534" w:type="dxa"/>
            <w:shd w:val="clear" w:color="auto" w:fill="CCFFFF"/>
          </w:tcPr>
          <w:p w:rsidR="003136F1" w:rsidRPr="003136F1" w:rsidRDefault="003136F1" w:rsidP="003136F1">
            <w:pPr>
              <w:spacing w:before="60" w:after="60" w:line="240" w:lineRule="auto"/>
              <w:jc w:val="center"/>
              <w:rPr>
                <w:rFonts w:ascii="Arial" w:hAnsi="Arial" w:cs="Arial"/>
                <w:b/>
                <w:bCs/>
                <w:sz w:val="18"/>
                <w:szCs w:val="18"/>
                <w:lang w:val="fr-FR"/>
              </w:rPr>
            </w:pPr>
          </w:p>
        </w:tc>
        <w:tc>
          <w:tcPr>
            <w:tcW w:w="4551" w:type="dxa"/>
            <w:shd w:val="clear" w:color="auto" w:fill="CCFFFF"/>
            <w:noWrap/>
          </w:tcPr>
          <w:p w:rsidR="003136F1" w:rsidRDefault="003136F1" w:rsidP="00776B5E">
            <w:pPr>
              <w:spacing w:before="60" w:after="60" w:line="240" w:lineRule="auto"/>
              <w:jc w:val="center"/>
              <w:rPr>
                <w:rFonts w:ascii="Arial" w:hAnsi="Arial" w:cs="Arial"/>
                <w:b/>
                <w:bCs/>
                <w:sz w:val="18"/>
                <w:szCs w:val="18"/>
                <w:lang w:val="fr-BE"/>
              </w:rPr>
            </w:pPr>
          </w:p>
          <w:p w:rsidR="003136F1" w:rsidRDefault="003136F1" w:rsidP="00776B5E">
            <w:pPr>
              <w:spacing w:before="60" w:after="60" w:line="240" w:lineRule="auto"/>
              <w:jc w:val="center"/>
              <w:rPr>
                <w:rFonts w:ascii="Arial" w:hAnsi="Arial" w:cs="Arial"/>
                <w:b/>
                <w:bCs/>
                <w:sz w:val="18"/>
                <w:szCs w:val="18"/>
                <w:lang w:val="fr-BE"/>
              </w:rPr>
            </w:pPr>
          </w:p>
          <w:p w:rsidR="003136F1" w:rsidRPr="00E92EBC" w:rsidRDefault="003136F1" w:rsidP="00776B5E">
            <w:pPr>
              <w:spacing w:before="60" w:after="60" w:line="240" w:lineRule="auto"/>
              <w:jc w:val="center"/>
              <w:rPr>
                <w:rFonts w:ascii="Arial" w:hAnsi="Arial" w:cs="Arial"/>
                <w:b/>
                <w:bCs/>
                <w:sz w:val="18"/>
                <w:szCs w:val="18"/>
                <w:lang w:val="fr-BE"/>
              </w:rPr>
            </w:pPr>
            <w:r w:rsidRPr="00E92EBC">
              <w:rPr>
                <w:rFonts w:ascii="Arial" w:hAnsi="Arial" w:cs="Arial"/>
                <w:b/>
                <w:bCs/>
                <w:sz w:val="18"/>
                <w:szCs w:val="18"/>
                <w:lang w:val="fr-BE"/>
              </w:rPr>
              <w:t>VENTES</w:t>
            </w:r>
          </w:p>
        </w:tc>
        <w:tc>
          <w:tcPr>
            <w:tcW w:w="569" w:type="dxa"/>
            <w:shd w:val="clear" w:color="auto" w:fill="CCFFFF"/>
            <w:noWrap/>
            <w:textDirection w:val="btLr"/>
          </w:tcPr>
          <w:p w:rsidR="003136F1" w:rsidRPr="00E92EBC" w:rsidRDefault="003136F1" w:rsidP="00984DFC">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C = </w:t>
            </w:r>
            <w:r w:rsidRPr="00E92EBC">
              <w:rPr>
                <w:rFonts w:ascii="Arial" w:hAnsi="Arial" w:cs="Arial"/>
                <w:b/>
                <w:sz w:val="18"/>
                <w:szCs w:val="18"/>
                <w:lang w:val="fr-BE"/>
              </w:rPr>
              <w:t>Exhaustivité</w:t>
            </w:r>
          </w:p>
        </w:tc>
        <w:tc>
          <w:tcPr>
            <w:tcW w:w="577" w:type="dxa"/>
            <w:shd w:val="clear" w:color="auto" w:fill="CCFFFF"/>
            <w:noWrap/>
            <w:textDirection w:val="btLr"/>
          </w:tcPr>
          <w:p w:rsidR="003136F1" w:rsidRPr="00E92EBC" w:rsidRDefault="003136F1" w:rsidP="00984DFC">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E = </w:t>
            </w:r>
            <w:r w:rsidRPr="00E92EBC">
              <w:rPr>
                <w:rFonts w:ascii="Arial" w:hAnsi="Arial" w:cs="Arial"/>
                <w:b/>
                <w:sz w:val="18"/>
                <w:szCs w:val="18"/>
                <w:lang w:val="fr-BE"/>
              </w:rPr>
              <w:t>Existence</w:t>
            </w:r>
          </w:p>
        </w:tc>
        <w:tc>
          <w:tcPr>
            <w:tcW w:w="708" w:type="dxa"/>
            <w:shd w:val="clear" w:color="auto" w:fill="CCFFFF"/>
            <w:noWrap/>
            <w:textDirection w:val="btLr"/>
          </w:tcPr>
          <w:p w:rsidR="003136F1" w:rsidRPr="00E92EBC" w:rsidRDefault="003136F1" w:rsidP="00984DFC">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A = </w:t>
            </w:r>
            <w:r w:rsidRPr="00E92EBC">
              <w:rPr>
                <w:rFonts w:ascii="Arial" w:hAnsi="Arial" w:cs="Arial"/>
                <w:b/>
                <w:sz w:val="18"/>
                <w:szCs w:val="18"/>
                <w:lang w:val="fr-BE"/>
              </w:rPr>
              <w:t>Exactitude</w:t>
            </w:r>
          </w:p>
        </w:tc>
        <w:tc>
          <w:tcPr>
            <w:tcW w:w="709" w:type="dxa"/>
            <w:shd w:val="clear" w:color="auto" w:fill="CCFFFF"/>
            <w:noWrap/>
            <w:textDirection w:val="btLr"/>
          </w:tcPr>
          <w:p w:rsidR="003136F1" w:rsidRPr="00E92EBC" w:rsidRDefault="003136F1" w:rsidP="00984DFC">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V = Valorisation</w:t>
            </w:r>
          </w:p>
        </w:tc>
        <w:tc>
          <w:tcPr>
            <w:tcW w:w="700" w:type="dxa"/>
            <w:shd w:val="clear" w:color="auto" w:fill="CCFFFF"/>
            <w:noWrap/>
            <w:textDirection w:val="btLr"/>
          </w:tcPr>
          <w:p w:rsidR="003136F1" w:rsidRPr="00E92EBC" w:rsidRDefault="003136F1" w:rsidP="00776B5E">
            <w:pPr>
              <w:spacing w:before="60" w:after="60" w:line="240" w:lineRule="auto"/>
              <w:ind w:left="113" w:right="113"/>
              <w:jc w:val="center"/>
              <w:rPr>
                <w:rFonts w:ascii="Arial" w:hAnsi="Arial" w:cs="Arial"/>
                <w:b/>
                <w:sz w:val="18"/>
                <w:szCs w:val="18"/>
                <w:lang w:val="fr-BE"/>
              </w:rPr>
            </w:pPr>
            <w:r w:rsidRPr="00E92EBC">
              <w:rPr>
                <w:rFonts w:ascii="Arial" w:hAnsi="Arial" w:cs="Arial"/>
                <w:b/>
                <w:sz w:val="18"/>
                <w:szCs w:val="18"/>
                <w:lang w:val="fr-BE"/>
              </w:rPr>
              <w:t>Préparé par</w:t>
            </w:r>
          </w:p>
        </w:tc>
        <w:tc>
          <w:tcPr>
            <w:tcW w:w="569" w:type="dxa"/>
            <w:shd w:val="clear" w:color="auto" w:fill="CCFFFF"/>
            <w:noWrap/>
            <w:textDirection w:val="btLr"/>
          </w:tcPr>
          <w:p w:rsidR="003136F1" w:rsidRPr="00E92EBC" w:rsidRDefault="003136F1" w:rsidP="00776B5E">
            <w:pPr>
              <w:spacing w:before="60" w:after="60" w:line="240" w:lineRule="auto"/>
              <w:ind w:left="113" w:right="113"/>
              <w:jc w:val="center"/>
              <w:rPr>
                <w:rFonts w:ascii="Arial" w:hAnsi="Arial" w:cs="Arial"/>
                <w:b/>
                <w:sz w:val="18"/>
                <w:szCs w:val="18"/>
                <w:lang w:val="fr-BE"/>
              </w:rPr>
            </w:pPr>
            <w:r w:rsidRPr="00E92EBC">
              <w:rPr>
                <w:rFonts w:ascii="Arial" w:hAnsi="Arial" w:cs="Arial"/>
                <w:b/>
                <w:sz w:val="18"/>
                <w:szCs w:val="18"/>
                <w:lang w:val="fr-BE"/>
              </w:rPr>
              <w:t>W/P référence</w:t>
            </w:r>
          </w:p>
        </w:tc>
        <w:tc>
          <w:tcPr>
            <w:tcW w:w="5244" w:type="dxa"/>
            <w:shd w:val="clear" w:color="auto" w:fill="CCFFFF"/>
            <w:noWrap/>
          </w:tcPr>
          <w:p w:rsidR="003136F1" w:rsidRDefault="003136F1" w:rsidP="00776B5E">
            <w:pPr>
              <w:spacing w:before="60" w:after="60" w:line="240" w:lineRule="auto"/>
              <w:jc w:val="center"/>
              <w:rPr>
                <w:rFonts w:ascii="Arial" w:hAnsi="Arial" w:cs="Arial"/>
                <w:b/>
                <w:sz w:val="18"/>
                <w:szCs w:val="18"/>
                <w:lang w:val="fr-BE"/>
              </w:rPr>
            </w:pPr>
          </w:p>
          <w:p w:rsidR="003136F1" w:rsidRDefault="003136F1" w:rsidP="00776B5E">
            <w:pPr>
              <w:spacing w:before="60" w:after="60" w:line="240" w:lineRule="auto"/>
              <w:jc w:val="center"/>
              <w:rPr>
                <w:rFonts w:ascii="Arial" w:hAnsi="Arial" w:cs="Arial"/>
                <w:b/>
                <w:sz w:val="18"/>
                <w:szCs w:val="18"/>
                <w:lang w:val="fr-BE"/>
              </w:rPr>
            </w:pPr>
          </w:p>
          <w:p w:rsidR="003136F1" w:rsidRPr="00E92EBC" w:rsidRDefault="003136F1" w:rsidP="00776B5E">
            <w:pPr>
              <w:spacing w:before="60" w:after="60" w:line="240" w:lineRule="auto"/>
              <w:jc w:val="center"/>
              <w:rPr>
                <w:rFonts w:ascii="Arial" w:hAnsi="Arial" w:cs="Arial"/>
                <w:b/>
                <w:sz w:val="18"/>
                <w:szCs w:val="18"/>
                <w:lang w:val="fr-BE"/>
              </w:rPr>
            </w:pPr>
            <w:r w:rsidRPr="00E92EBC">
              <w:rPr>
                <w:rFonts w:ascii="Arial" w:hAnsi="Arial" w:cs="Arial"/>
                <w:b/>
                <w:sz w:val="18"/>
                <w:szCs w:val="18"/>
                <w:lang w:val="fr-BE"/>
              </w:rPr>
              <w:t>Commentaires</w:t>
            </w:r>
          </w:p>
        </w:tc>
      </w:tr>
      <w:tr w:rsidR="003136F1" w:rsidRPr="00DA517F" w:rsidTr="003136F1">
        <w:trPr>
          <w:trHeight w:val="297"/>
        </w:trPr>
        <w:tc>
          <w:tcPr>
            <w:tcW w:w="534" w:type="dxa"/>
            <w:shd w:val="clear" w:color="auto" w:fill="D9D9D9"/>
          </w:tcPr>
          <w:p w:rsidR="003136F1" w:rsidRPr="00E92EBC" w:rsidRDefault="00143466" w:rsidP="003136F1">
            <w:pPr>
              <w:spacing w:before="60" w:after="60" w:line="240" w:lineRule="auto"/>
              <w:jc w:val="center"/>
              <w:rPr>
                <w:rFonts w:ascii="Arial" w:hAnsi="Arial" w:cs="Arial"/>
                <w:b/>
                <w:sz w:val="18"/>
                <w:szCs w:val="18"/>
                <w:lang w:val="fr-BE"/>
              </w:rPr>
            </w:pPr>
            <w:r>
              <w:rPr>
                <w:rFonts w:ascii="Arial" w:hAnsi="Arial" w:cs="Arial"/>
                <w:b/>
                <w:sz w:val="18"/>
                <w:szCs w:val="18"/>
                <w:lang w:val="fr-BE"/>
              </w:rPr>
              <w:t>4.</w:t>
            </w:r>
          </w:p>
        </w:tc>
        <w:tc>
          <w:tcPr>
            <w:tcW w:w="13627" w:type="dxa"/>
            <w:gridSpan w:val="8"/>
            <w:shd w:val="clear" w:color="auto" w:fill="D9D9D9"/>
          </w:tcPr>
          <w:p w:rsidR="003136F1" w:rsidRPr="00E92EBC" w:rsidRDefault="003136F1" w:rsidP="007444AF">
            <w:pPr>
              <w:spacing w:before="60" w:after="60" w:line="240" w:lineRule="auto"/>
              <w:rPr>
                <w:rFonts w:ascii="Arial" w:hAnsi="Arial" w:cs="Arial"/>
                <w:b/>
                <w:sz w:val="18"/>
                <w:szCs w:val="18"/>
                <w:lang w:val="fr-BE"/>
              </w:rPr>
            </w:pPr>
            <w:r w:rsidRPr="00E92EBC">
              <w:rPr>
                <w:rFonts w:ascii="Arial" w:hAnsi="Arial" w:cs="Arial"/>
                <w:b/>
                <w:sz w:val="18"/>
                <w:szCs w:val="18"/>
                <w:lang w:val="fr-BE"/>
              </w:rPr>
              <w:t>Opérations non-enregistrées</w:t>
            </w:r>
          </w:p>
        </w:tc>
      </w:tr>
      <w:tr w:rsidR="003136F1" w:rsidRPr="00DA517F" w:rsidTr="003136F1">
        <w:trPr>
          <w:trHeight w:val="360"/>
        </w:trPr>
        <w:tc>
          <w:tcPr>
            <w:tcW w:w="534" w:type="dxa"/>
          </w:tcPr>
          <w:p w:rsidR="003136F1" w:rsidRPr="00E92EBC" w:rsidRDefault="003136F1" w:rsidP="003136F1">
            <w:pPr>
              <w:pStyle w:val="ListParagraph"/>
              <w:spacing w:before="60" w:after="60" w:line="240" w:lineRule="auto"/>
              <w:ind w:left="360"/>
              <w:jc w:val="center"/>
              <w:rPr>
                <w:rFonts w:ascii="Arial" w:hAnsi="Arial" w:cs="Arial"/>
                <w:sz w:val="18"/>
                <w:szCs w:val="18"/>
                <w:lang w:val="fr-BE"/>
              </w:rPr>
            </w:pPr>
          </w:p>
        </w:tc>
        <w:tc>
          <w:tcPr>
            <w:tcW w:w="4551" w:type="dxa"/>
          </w:tcPr>
          <w:p w:rsidR="003136F1" w:rsidRDefault="003136F1" w:rsidP="007444AF">
            <w:pPr>
              <w:pStyle w:val="ListParagraph"/>
              <w:numPr>
                <w:ilvl w:val="0"/>
                <w:numId w:val="22"/>
              </w:numPr>
              <w:spacing w:before="60" w:after="60" w:line="240" w:lineRule="auto"/>
              <w:jc w:val="both"/>
              <w:rPr>
                <w:rFonts w:ascii="Arial" w:hAnsi="Arial" w:cs="Arial"/>
                <w:sz w:val="18"/>
                <w:szCs w:val="18"/>
                <w:lang w:val="fr-BE"/>
              </w:rPr>
            </w:pPr>
            <w:r w:rsidRPr="00E92EBC">
              <w:rPr>
                <w:rFonts w:ascii="Arial" w:hAnsi="Arial" w:cs="Arial"/>
                <w:sz w:val="18"/>
                <w:szCs w:val="18"/>
                <w:lang w:val="fr-BE"/>
              </w:rPr>
              <w:t>ristournes ou rabais inhabituels.</w:t>
            </w:r>
          </w:p>
          <w:p w:rsidR="003136F1" w:rsidRPr="00E92EBC" w:rsidRDefault="003136F1" w:rsidP="007444AF">
            <w:pPr>
              <w:pStyle w:val="ListParagraph"/>
              <w:spacing w:before="60" w:after="60" w:line="240" w:lineRule="auto"/>
              <w:ind w:left="0"/>
              <w:jc w:val="both"/>
              <w:rPr>
                <w:rFonts w:ascii="Arial" w:hAnsi="Arial" w:cs="Arial"/>
                <w:sz w:val="18"/>
                <w:szCs w:val="18"/>
                <w:lang w:val="fr-BE"/>
              </w:rPr>
            </w:pPr>
          </w:p>
        </w:tc>
        <w:tc>
          <w:tcPr>
            <w:tcW w:w="569" w:type="dxa"/>
            <w:noWrap/>
          </w:tcPr>
          <w:p w:rsidR="003136F1" w:rsidRPr="00E92EBC" w:rsidRDefault="003136F1" w:rsidP="007444AF">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7444AF">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7444AF">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7444AF">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7444AF">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7444AF">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7444AF">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DA517F" w:rsidTr="003136F1">
        <w:trPr>
          <w:trHeight w:val="259"/>
        </w:trPr>
        <w:tc>
          <w:tcPr>
            <w:tcW w:w="534" w:type="dxa"/>
            <w:shd w:val="clear" w:color="auto" w:fill="D9D9D9"/>
          </w:tcPr>
          <w:p w:rsidR="003136F1" w:rsidRPr="00E92EBC" w:rsidRDefault="00143466" w:rsidP="003136F1">
            <w:pPr>
              <w:spacing w:before="60" w:after="60" w:line="240" w:lineRule="auto"/>
              <w:jc w:val="center"/>
              <w:rPr>
                <w:rFonts w:ascii="Arial" w:hAnsi="Arial" w:cs="Arial"/>
                <w:b/>
                <w:sz w:val="18"/>
                <w:szCs w:val="18"/>
                <w:lang w:val="fr-BE"/>
              </w:rPr>
            </w:pPr>
            <w:r>
              <w:rPr>
                <w:rFonts w:ascii="Arial" w:hAnsi="Arial" w:cs="Arial"/>
                <w:b/>
                <w:sz w:val="18"/>
                <w:szCs w:val="18"/>
                <w:lang w:val="fr-BE"/>
              </w:rPr>
              <w:t>5.</w:t>
            </w:r>
          </w:p>
        </w:tc>
        <w:tc>
          <w:tcPr>
            <w:tcW w:w="13627" w:type="dxa"/>
            <w:gridSpan w:val="8"/>
            <w:shd w:val="clear" w:color="auto" w:fill="D9D9D9"/>
          </w:tcPr>
          <w:p w:rsidR="003136F1" w:rsidRPr="00E92EBC" w:rsidRDefault="003136F1" w:rsidP="001E4720">
            <w:pPr>
              <w:spacing w:before="60" w:after="60" w:line="240" w:lineRule="auto"/>
              <w:rPr>
                <w:rFonts w:ascii="Arial" w:hAnsi="Arial" w:cs="Arial"/>
                <w:b/>
                <w:sz w:val="18"/>
                <w:szCs w:val="18"/>
                <w:lang w:val="fr-BE"/>
              </w:rPr>
            </w:pPr>
            <w:r w:rsidRPr="00E92EBC">
              <w:rPr>
                <w:rFonts w:ascii="Arial" w:hAnsi="Arial" w:cs="Arial"/>
                <w:b/>
                <w:sz w:val="18"/>
                <w:szCs w:val="18"/>
                <w:lang w:val="fr-BE"/>
              </w:rPr>
              <w:t>Retours</w:t>
            </w:r>
          </w:p>
        </w:tc>
      </w:tr>
      <w:tr w:rsidR="003136F1" w:rsidRPr="00DA517F" w:rsidTr="003136F1">
        <w:trPr>
          <w:trHeight w:val="1994"/>
        </w:trPr>
        <w:tc>
          <w:tcPr>
            <w:tcW w:w="534" w:type="dxa"/>
          </w:tcPr>
          <w:p w:rsidR="003136F1" w:rsidRPr="00E92EBC" w:rsidRDefault="003136F1" w:rsidP="003136F1">
            <w:pPr>
              <w:spacing w:before="60" w:after="60" w:line="240" w:lineRule="auto"/>
              <w:jc w:val="center"/>
              <w:rPr>
                <w:rFonts w:ascii="Arial" w:hAnsi="Arial" w:cs="Arial"/>
                <w:sz w:val="18"/>
                <w:szCs w:val="18"/>
                <w:lang w:val="fr-BE"/>
              </w:rPr>
            </w:pPr>
          </w:p>
        </w:tc>
        <w:tc>
          <w:tcPr>
            <w:tcW w:w="4551" w:type="dxa"/>
          </w:tcPr>
          <w:p w:rsidR="003136F1" w:rsidRPr="00E92EBC" w:rsidRDefault="003136F1" w:rsidP="0080363A">
            <w:pPr>
              <w:spacing w:before="60" w:after="60" w:line="240" w:lineRule="auto"/>
              <w:jc w:val="both"/>
              <w:rPr>
                <w:rFonts w:ascii="Arial" w:hAnsi="Arial" w:cs="Arial"/>
                <w:sz w:val="18"/>
                <w:szCs w:val="18"/>
                <w:lang w:val="fr-BE"/>
              </w:rPr>
            </w:pPr>
            <w:r w:rsidRPr="00E92EBC">
              <w:rPr>
                <w:rFonts w:ascii="Arial" w:hAnsi="Arial" w:cs="Arial"/>
                <w:sz w:val="18"/>
                <w:szCs w:val="18"/>
                <w:lang w:val="fr-BE"/>
              </w:rPr>
              <w:t>Retours</w:t>
            </w:r>
            <w:r>
              <w:rPr>
                <w:rFonts w:ascii="Arial" w:hAnsi="Arial" w:cs="Arial"/>
                <w:sz w:val="18"/>
                <w:szCs w:val="18"/>
                <w:lang w:val="fr-BE"/>
              </w:rPr>
              <w:t xml:space="preserve"> </w:t>
            </w:r>
            <w:r w:rsidRPr="00E92EBC">
              <w:rPr>
                <w:rFonts w:ascii="Arial" w:hAnsi="Arial" w:cs="Arial"/>
                <w:sz w:val="18"/>
                <w:szCs w:val="18"/>
                <w:lang w:val="fr-BE"/>
              </w:rPr>
              <w:t>: analyser les retours et les notes de crédit post-clôture et</w:t>
            </w:r>
            <w:r>
              <w:rPr>
                <w:rFonts w:ascii="Arial" w:hAnsi="Arial" w:cs="Arial"/>
                <w:sz w:val="18"/>
                <w:szCs w:val="18"/>
                <w:lang w:val="fr-BE"/>
              </w:rPr>
              <w:t xml:space="preserve"> les</w:t>
            </w:r>
            <w:r w:rsidRPr="00E92EBC">
              <w:rPr>
                <w:rFonts w:ascii="Arial" w:hAnsi="Arial" w:cs="Arial"/>
                <w:sz w:val="18"/>
                <w:szCs w:val="18"/>
                <w:lang w:val="fr-BE"/>
              </w:rPr>
              <w:t xml:space="preserve"> comparer avec les retours intervenus tout au long de l'exercice. Analyser les déductions/retenues opérées par les clients sur les paiements effectués (et qui restent donc ouvert dans la balance). S'assurer que la provision pour notes de crédit à établir est suffisante. Analyser et documenter toute opération ou tendance inhabituelle ou significative.</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672501" w:rsidTr="003136F1">
        <w:trPr>
          <w:trHeight w:val="556"/>
        </w:trPr>
        <w:tc>
          <w:tcPr>
            <w:tcW w:w="534" w:type="dxa"/>
          </w:tcPr>
          <w:p w:rsidR="003136F1" w:rsidRPr="00E92EBC" w:rsidRDefault="003136F1" w:rsidP="003136F1">
            <w:pPr>
              <w:spacing w:before="60" w:after="60" w:line="240" w:lineRule="auto"/>
              <w:rPr>
                <w:rFonts w:ascii="Arial" w:hAnsi="Arial" w:cs="Arial"/>
                <w:sz w:val="18"/>
                <w:szCs w:val="18"/>
                <w:lang w:val="fr-BE"/>
              </w:rPr>
            </w:pPr>
          </w:p>
        </w:tc>
        <w:tc>
          <w:tcPr>
            <w:tcW w:w="4551" w:type="dxa"/>
          </w:tcPr>
          <w:p w:rsidR="003136F1" w:rsidRPr="00E92EBC" w:rsidRDefault="003136F1" w:rsidP="001E4720">
            <w:pPr>
              <w:spacing w:before="60" w:after="60" w:line="240" w:lineRule="auto"/>
              <w:jc w:val="both"/>
              <w:rPr>
                <w:rFonts w:ascii="Arial" w:hAnsi="Arial" w:cs="Arial"/>
                <w:sz w:val="18"/>
                <w:szCs w:val="18"/>
                <w:lang w:val="fr-BE"/>
              </w:rPr>
            </w:pPr>
            <w:r w:rsidRPr="00E92EBC">
              <w:rPr>
                <w:rFonts w:ascii="Arial" w:hAnsi="Arial" w:cs="Arial"/>
                <w:sz w:val="18"/>
                <w:szCs w:val="18"/>
                <w:lang w:val="fr-BE"/>
              </w:rPr>
              <w:t>Quand les retours ou les note</w:t>
            </w:r>
            <w:r>
              <w:rPr>
                <w:rFonts w:ascii="Arial" w:hAnsi="Arial" w:cs="Arial"/>
                <w:sz w:val="18"/>
                <w:szCs w:val="18"/>
                <w:lang w:val="fr-BE"/>
              </w:rPr>
              <w:t>s</w:t>
            </w:r>
            <w:r w:rsidRPr="00E92EBC">
              <w:rPr>
                <w:rFonts w:ascii="Arial" w:hAnsi="Arial" w:cs="Arial"/>
                <w:sz w:val="18"/>
                <w:szCs w:val="18"/>
                <w:lang w:val="fr-BE"/>
              </w:rPr>
              <w:t xml:space="preserve"> de crédit sont significatifs, considérer les travaux suivants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672501" w:rsidTr="003136F1">
        <w:trPr>
          <w:trHeight w:val="720"/>
        </w:trPr>
        <w:tc>
          <w:tcPr>
            <w:tcW w:w="534" w:type="dxa"/>
          </w:tcPr>
          <w:p w:rsidR="003136F1" w:rsidRPr="003136F1" w:rsidRDefault="003136F1" w:rsidP="003136F1">
            <w:pPr>
              <w:spacing w:before="60" w:after="60" w:line="240" w:lineRule="auto"/>
              <w:rPr>
                <w:rFonts w:ascii="Arial" w:hAnsi="Arial" w:cs="Arial"/>
                <w:sz w:val="18"/>
                <w:szCs w:val="18"/>
                <w:lang w:val="fr-FR"/>
              </w:rPr>
            </w:pPr>
          </w:p>
        </w:tc>
        <w:tc>
          <w:tcPr>
            <w:tcW w:w="4551" w:type="dxa"/>
          </w:tcPr>
          <w:p w:rsidR="003136F1" w:rsidRPr="00E92EBC" w:rsidRDefault="003136F1" w:rsidP="001E4720">
            <w:pPr>
              <w:spacing w:before="60" w:after="60" w:line="240" w:lineRule="auto"/>
              <w:jc w:val="both"/>
              <w:rPr>
                <w:rFonts w:ascii="Arial" w:hAnsi="Arial" w:cs="Arial"/>
                <w:sz w:val="18"/>
                <w:szCs w:val="18"/>
                <w:lang w:val="fr-BE"/>
              </w:rPr>
            </w:pPr>
            <w:r w:rsidRPr="00E92EBC">
              <w:rPr>
                <w:rFonts w:ascii="Arial" w:hAnsi="Arial" w:cs="Arial"/>
                <w:sz w:val="18"/>
                <w:szCs w:val="18"/>
                <w:lang w:val="fr-BE"/>
              </w:rPr>
              <w:t xml:space="preserve">Sélectionner </w:t>
            </w:r>
            <w:r>
              <w:rPr>
                <w:rFonts w:ascii="Arial" w:hAnsi="Arial" w:cs="Arial"/>
                <w:sz w:val="18"/>
                <w:szCs w:val="18"/>
                <w:lang w:val="fr-BE"/>
              </w:rPr>
              <w:t xml:space="preserve">de manière aléatoire </w:t>
            </w:r>
            <w:r w:rsidRPr="00E92EBC">
              <w:rPr>
                <w:rFonts w:ascii="Arial" w:hAnsi="Arial" w:cs="Arial"/>
                <w:sz w:val="18"/>
                <w:szCs w:val="18"/>
                <w:lang w:val="fr-BE"/>
              </w:rPr>
              <w:t xml:space="preserve">un échantillon </w:t>
            </w:r>
            <w:r>
              <w:rPr>
                <w:rFonts w:ascii="Arial" w:hAnsi="Arial" w:cs="Arial"/>
                <w:sz w:val="18"/>
                <w:szCs w:val="18"/>
                <w:lang w:val="fr-BE"/>
              </w:rPr>
              <w:t>d</w:t>
            </w:r>
            <w:r w:rsidRPr="00E92EBC">
              <w:rPr>
                <w:rFonts w:ascii="Arial" w:hAnsi="Arial" w:cs="Arial"/>
                <w:sz w:val="18"/>
                <w:szCs w:val="18"/>
                <w:lang w:val="fr-BE"/>
              </w:rPr>
              <w:t>e notes de crédit élevées et réaliser les travaux suivants</w:t>
            </w:r>
            <w:r>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672501" w:rsidTr="003136F1">
        <w:trPr>
          <w:trHeight w:val="418"/>
        </w:trPr>
        <w:tc>
          <w:tcPr>
            <w:tcW w:w="534" w:type="dxa"/>
          </w:tcPr>
          <w:p w:rsidR="003136F1" w:rsidRPr="00E92EBC" w:rsidRDefault="003136F1" w:rsidP="003136F1">
            <w:pPr>
              <w:pStyle w:val="ListParagraph"/>
              <w:spacing w:before="60" w:after="60" w:line="240" w:lineRule="auto"/>
              <w:ind w:left="360"/>
              <w:rPr>
                <w:rFonts w:ascii="Arial" w:hAnsi="Arial" w:cs="Arial"/>
                <w:sz w:val="18"/>
                <w:szCs w:val="18"/>
                <w:lang w:val="fr-BE"/>
              </w:rPr>
            </w:pPr>
          </w:p>
        </w:tc>
        <w:tc>
          <w:tcPr>
            <w:tcW w:w="4551" w:type="dxa"/>
          </w:tcPr>
          <w:p w:rsidR="003136F1" w:rsidRPr="00E92EBC" w:rsidRDefault="003136F1" w:rsidP="00470F74">
            <w:pPr>
              <w:pStyle w:val="ListParagraph"/>
              <w:numPr>
                <w:ilvl w:val="0"/>
                <w:numId w:val="17"/>
              </w:numPr>
              <w:spacing w:before="60" w:after="60" w:line="240" w:lineRule="auto"/>
              <w:jc w:val="both"/>
              <w:rPr>
                <w:rFonts w:ascii="Arial" w:hAnsi="Arial" w:cs="Arial"/>
                <w:sz w:val="18"/>
                <w:szCs w:val="18"/>
                <w:lang w:val="fr-BE"/>
              </w:rPr>
            </w:pPr>
            <w:r w:rsidRPr="00E92EBC">
              <w:rPr>
                <w:rFonts w:ascii="Arial" w:hAnsi="Arial" w:cs="Arial"/>
                <w:sz w:val="18"/>
                <w:szCs w:val="18"/>
                <w:lang w:val="fr-BE"/>
              </w:rPr>
              <w:t>réconcilier les notes de cr</w:t>
            </w:r>
            <w:r>
              <w:rPr>
                <w:rFonts w:ascii="Arial" w:hAnsi="Arial" w:cs="Arial"/>
                <w:sz w:val="18"/>
                <w:szCs w:val="18"/>
                <w:lang w:val="fr-BE"/>
              </w:rPr>
              <w:t>édit avec le journal des ventes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672501" w:rsidTr="003136F1">
        <w:trPr>
          <w:trHeight w:val="480"/>
        </w:trPr>
        <w:tc>
          <w:tcPr>
            <w:tcW w:w="534" w:type="dxa"/>
          </w:tcPr>
          <w:p w:rsidR="003136F1" w:rsidRPr="00E92EBC" w:rsidRDefault="003136F1" w:rsidP="003136F1">
            <w:pPr>
              <w:pStyle w:val="ListParagraph"/>
              <w:spacing w:before="60" w:after="60" w:line="240" w:lineRule="auto"/>
              <w:ind w:left="360"/>
              <w:rPr>
                <w:rFonts w:ascii="Arial" w:hAnsi="Arial" w:cs="Arial"/>
                <w:sz w:val="18"/>
                <w:szCs w:val="18"/>
                <w:lang w:val="fr-BE"/>
              </w:rPr>
            </w:pPr>
          </w:p>
        </w:tc>
        <w:tc>
          <w:tcPr>
            <w:tcW w:w="4551" w:type="dxa"/>
          </w:tcPr>
          <w:p w:rsidR="003136F1" w:rsidRPr="00E92EBC" w:rsidRDefault="003136F1" w:rsidP="00470F74">
            <w:pPr>
              <w:pStyle w:val="ListParagraph"/>
              <w:numPr>
                <w:ilvl w:val="0"/>
                <w:numId w:val="17"/>
              </w:numPr>
              <w:spacing w:before="60" w:after="60" w:line="240" w:lineRule="auto"/>
              <w:jc w:val="both"/>
              <w:rPr>
                <w:rFonts w:ascii="Arial" w:hAnsi="Arial" w:cs="Arial"/>
                <w:sz w:val="18"/>
                <w:szCs w:val="18"/>
                <w:lang w:val="fr-BE"/>
              </w:rPr>
            </w:pPr>
            <w:r w:rsidRPr="00E92EBC">
              <w:rPr>
                <w:rFonts w:ascii="Arial" w:hAnsi="Arial" w:cs="Arial"/>
                <w:sz w:val="18"/>
                <w:szCs w:val="18"/>
                <w:lang w:val="fr-BE"/>
              </w:rPr>
              <w:t>s'assurer que les notes de crédi</w:t>
            </w:r>
            <w:r>
              <w:rPr>
                <w:rFonts w:ascii="Arial" w:hAnsi="Arial" w:cs="Arial"/>
                <w:sz w:val="18"/>
                <w:szCs w:val="18"/>
                <w:lang w:val="fr-BE"/>
              </w:rPr>
              <w:t>t ont été autorisées/approuvées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672501" w:rsidTr="003136F1">
        <w:trPr>
          <w:trHeight w:val="574"/>
        </w:trPr>
        <w:tc>
          <w:tcPr>
            <w:tcW w:w="534" w:type="dxa"/>
          </w:tcPr>
          <w:p w:rsidR="003136F1" w:rsidRPr="00E92EBC" w:rsidRDefault="003136F1" w:rsidP="003136F1">
            <w:pPr>
              <w:pStyle w:val="ListParagraph"/>
              <w:spacing w:before="60" w:after="60" w:line="240" w:lineRule="auto"/>
              <w:ind w:left="360"/>
              <w:rPr>
                <w:rFonts w:ascii="Arial" w:hAnsi="Arial" w:cs="Arial"/>
                <w:sz w:val="18"/>
                <w:szCs w:val="18"/>
                <w:lang w:val="fr-BE"/>
              </w:rPr>
            </w:pPr>
          </w:p>
        </w:tc>
        <w:tc>
          <w:tcPr>
            <w:tcW w:w="4551" w:type="dxa"/>
          </w:tcPr>
          <w:p w:rsidR="003136F1" w:rsidRPr="00E92EBC" w:rsidRDefault="003136F1" w:rsidP="00470F74">
            <w:pPr>
              <w:pStyle w:val="ListParagraph"/>
              <w:numPr>
                <w:ilvl w:val="0"/>
                <w:numId w:val="17"/>
              </w:numPr>
              <w:spacing w:before="60" w:after="60" w:line="240" w:lineRule="auto"/>
              <w:jc w:val="both"/>
              <w:rPr>
                <w:rFonts w:ascii="Arial" w:hAnsi="Arial" w:cs="Arial"/>
                <w:sz w:val="18"/>
                <w:szCs w:val="18"/>
                <w:lang w:val="fr-BE"/>
              </w:rPr>
            </w:pPr>
            <w:r w:rsidRPr="00E92EBC">
              <w:rPr>
                <w:rFonts w:ascii="Arial" w:hAnsi="Arial" w:cs="Arial"/>
                <w:sz w:val="18"/>
                <w:szCs w:val="18"/>
                <w:lang w:val="fr-BE"/>
              </w:rPr>
              <w:t>réconcilier les factures de ventes sélectionnées et les notes de cré</w:t>
            </w:r>
            <w:r>
              <w:rPr>
                <w:rFonts w:ascii="Arial" w:hAnsi="Arial" w:cs="Arial"/>
                <w:sz w:val="18"/>
                <w:szCs w:val="18"/>
                <w:lang w:val="fr-BE"/>
              </w:rPr>
              <w:t>dit avec le détail des créances </w:t>
            </w:r>
            <w:proofErr w:type="gramStart"/>
            <w:r>
              <w:rPr>
                <w:rFonts w:ascii="Arial" w:hAnsi="Arial" w:cs="Arial"/>
                <w:sz w:val="18"/>
                <w:szCs w:val="18"/>
                <w:lang w:val="fr-BE"/>
              </w:rPr>
              <w:t>;et</w:t>
            </w:r>
            <w:proofErr w:type="gramEnd"/>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672501" w:rsidTr="003136F1">
        <w:trPr>
          <w:trHeight w:val="570"/>
        </w:trPr>
        <w:tc>
          <w:tcPr>
            <w:tcW w:w="534" w:type="dxa"/>
          </w:tcPr>
          <w:p w:rsidR="003136F1" w:rsidRPr="00E92EBC" w:rsidRDefault="003136F1" w:rsidP="003136F1">
            <w:pPr>
              <w:pStyle w:val="ListParagraph"/>
              <w:spacing w:before="60" w:after="60" w:line="240" w:lineRule="auto"/>
              <w:ind w:left="360"/>
              <w:rPr>
                <w:rFonts w:ascii="Arial" w:hAnsi="Arial" w:cs="Arial"/>
                <w:sz w:val="18"/>
                <w:szCs w:val="18"/>
                <w:lang w:val="fr-BE"/>
              </w:rPr>
            </w:pPr>
          </w:p>
        </w:tc>
        <w:tc>
          <w:tcPr>
            <w:tcW w:w="4551" w:type="dxa"/>
          </w:tcPr>
          <w:p w:rsidR="003136F1" w:rsidRDefault="003136F1" w:rsidP="00470F74">
            <w:pPr>
              <w:pStyle w:val="ListParagraph"/>
              <w:numPr>
                <w:ilvl w:val="0"/>
                <w:numId w:val="17"/>
              </w:numPr>
              <w:spacing w:before="60" w:after="60" w:line="240" w:lineRule="auto"/>
              <w:jc w:val="both"/>
              <w:rPr>
                <w:rFonts w:ascii="Arial" w:hAnsi="Arial" w:cs="Arial"/>
                <w:sz w:val="18"/>
                <w:szCs w:val="18"/>
                <w:lang w:val="fr-BE"/>
              </w:rPr>
            </w:pPr>
            <w:r w:rsidRPr="00E92EBC">
              <w:rPr>
                <w:rFonts w:ascii="Arial" w:hAnsi="Arial" w:cs="Arial"/>
                <w:sz w:val="18"/>
                <w:szCs w:val="18"/>
                <w:lang w:val="fr-BE"/>
              </w:rPr>
              <w:t>réconcilier la quantité de biens livrés ou retournés avec les enregistrements/mouvements d'inventaire.</w:t>
            </w:r>
          </w:p>
          <w:p w:rsidR="003136F1" w:rsidRDefault="003136F1" w:rsidP="007444AF">
            <w:pPr>
              <w:pStyle w:val="ListParagraph"/>
              <w:spacing w:before="60" w:after="60" w:line="240" w:lineRule="auto"/>
              <w:jc w:val="both"/>
              <w:rPr>
                <w:rFonts w:ascii="Arial" w:hAnsi="Arial" w:cs="Arial"/>
                <w:sz w:val="18"/>
                <w:szCs w:val="18"/>
                <w:lang w:val="fr-BE"/>
              </w:rPr>
            </w:pPr>
          </w:p>
          <w:p w:rsidR="003136F1" w:rsidRPr="00E92EBC" w:rsidRDefault="003136F1" w:rsidP="007444AF">
            <w:pPr>
              <w:pStyle w:val="ListParagraph"/>
              <w:spacing w:before="60" w:after="60" w:line="240" w:lineRule="auto"/>
              <w:jc w:val="both"/>
              <w:rPr>
                <w:rFonts w:ascii="Arial" w:hAnsi="Arial" w:cs="Arial"/>
                <w:sz w:val="18"/>
                <w:szCs w:val="18"/>
                <w:lang w:val="fr-BE"/>
              </w:rPr>
            </w:pP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DA517F" w:rsidTr="003136F1">
        <w:trPr>
          <w:trHeight w:val="1716"/>
        </w:trPr>
        <w:tc>
          <w:tcPr>
            <w:tcW w:w="534" w:type="dxa"/>
            <w:shd w:val="clear" w:color="auto" w:fill="CCFFFF"/>
          </w:tcPr>
          <w:p w:rsidR="003136F1" w:rsidRDefault="003136F1" w:rsidP="003136F1">
            <w:pPr>
              <w:spacing w:before="60" w:after="60" w:line="240" w:lineRule="auto"/>
              <w:jc w:val="center"/>
              <w:rPr>
                <w:rFonts w:ascii="Arial" w:hAnsi="Arial" w:cs="Arial"/>
                <w:b/>
                <w:bCs/>
                <w:sz w:val="18"/>
                <w:szCs w:val="18"/>
                <w:lang w:val="fr-BE"/>
              </w:rPr>
            </w:pPr>
          </w:p>
        </w:tc>
        <w:tc>
          <w:tcPr>
            <w:tcW w:w="4551" w:type="dxa"/>
            <w:shd w:val="clear" w:color="auto" w:fill="CCFFFF"/>
            <w:noWrap/>
          </w:tcPr>
          <w:p w:rsidR="003136F1" w:rsidRDefault="003136F1" w:rsidP="00776B5E">
            <w:pPr>
              <w:spacing w:before="60" w:after="60" w:line="240" w:lineRule="auto"/>
              <w:jc w:val="center"/>
              <w:rPr>
                <w:rFonts w:ascii="Arial" w:hAnsi="Arial" w:cs="Arial"/>
                <w:b/>
                <w:bCs/>
                <w:sz w:val="18"/>
                <w:szCs w:val="18"/>
                <w:lang w:val="fr-BE"/>
              </w:rPr>
            </w:pPr>
          </w:p>
          <w:p w:rsidR="003136F1" w:rsidRDefault="003136F1" w:rsidP="00776B5E">
            <w:pPr>
              <w:spacing w:before="60" w:after="60" w:line="240" w:lineRule="auto"/>
              <w:jc w:val="center"/>
              <w:rPr>
                <w:rFonts w:ascii="Arial" w:hAnsi="Arial" w:cs="Arial"/>
                <w:b/>
                <w:bCs/>
                <w:sz w:val="18"/>
                <w:szCs w:val="18"/>
                <w:lang w:val="fr-BE"/>
              </w:rPr>
            </w:pPr>
          </w:p>
          <w:p w:rsidR="003136F1" w:rsidRPr="00E92EBC" w:rsidRDefault="003136F1" w:rsidP="00776B5E">
            <w:pPr>
              <w:spacing w:before="60" w:after="60" w:line="240" w:lineRule="auto"/>
              <w:jc w:val="center"/>
              <w:rPr>
                <w:rFonts w:ascii="Arial" w:hAnsi="Arial" w:cs="Arial"/>
                <w:b/>
                <w:bCs/>
                <w:sz w:val="18"/>
                <w:szCs w:val="18"/>
                <w:lang w:val="fr-BE"/>
              </w:rPr>
            </w:pPr>
            <w:r w:rsidRPr="00E92EBC">
              <w:rPr>
                <w:rFonts w:ascii="Arial" w:hAnsi="Arial" w:cs="Arial"/>
                <w:b/>
                <w:bCs/>
                <w:sz w:val="18"/>
                <w:szCs w:val="18"/>
                <w:lang w:val="fr-BE"/>
              </w:rPr>
              <w:t>VENTES</w:t>
            </w:r>
          </w:p>
        </w:tc>
        <w:tc>
          <w:tcPr>
            <w:tcW w:w="569" w:type="dxa"/>
            <w:shd w:val="clear" w:color="auto" w:fill="CCFFFF"/>
            <w:noWrap/>
            <w:textDirection w:val="btLr"/>
          </w:tcPr>
          <w:p w:rsidR="003136F1" w:rsidRPr="00E92EBC" w:rsidRDefault="003136F1" w:rsidP="00984DFC">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C = </w:t>
            </w:r>
            <w:r w:rsidRPr="00E92EBC">
              <w:rPr>
                <w:rFonts w:ascii="Arial" w:hAnsi="Arial" w:cs="Arial"/>
                <w:b/>
                <w:sz w:val="18"/>
                <w:szCs w:val="18"/>
                <w:lang w:val="fr-BE"/>
              </w:rPr>
              <w:t>Exhaustivité</w:t>
            </w:r>
          </w:p>
        </w:tc>
        <w:tc>
          <w:tcPr>
            <w:tcW w:w="577" w:type="dxa"/>
            <w:shd w:val="clear" w:color="auto" w:fill="CCFFFF"/>
            <w:noWrap/>
            <w:textDirection w:val="btLr"/>
          </w:tcPr>
          <w:p w:rsidR="003136F1" w:rsidRPr="00E92EBC" w:rsidRDefault="003136F1" w:rsidP="00984DFC">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E = </w:t>
            </w:r>
            <w:r w:rsidRPr="00E92EBC">
              <w:rPr>
                <w:rFonts w:ascii="Arial" w:hAnsi="Arial" w:cs="Arial"/>
                <w:b/>
                <w:sz w:val="18"/>
                <w:szCs w:val="18"/>
                <w:lang w:val="fr-BE"/>
              </w:rPr>
              <w:t>Existence</w:t>
            </w:r>
          </w:p>
        </w:tc>
        <w:tc>
          <w:tcPr>
            <w:tcW w:w="708" w:type="dxa"/>
            <w:shd w:val="clear" w:color="auto" w:fill="CCFFFF"/>
            <w:noWrap/>
            <w:textDirection w:val="btLr"/>
          </w:tcPr>
          <w:p w:rsidR="003136F1" w:rsidRPr="00E92EBC" w:rsidRDefault="003136F1" w:rsidP="00984DFC">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A = </w:t>
            </w:r>
            <w:r w:rsidRPr="00E92EBC">
              <w:rPr>
                <w:rFonts w:ascii="Arial" w:hAnsi="Arial" w:cs="Arial"/>
                <w:b/>
                <w:sz w:val="18"/>
                <w:szCs w:val="18"/>
                <w:lang w:val="fr-BE"/>
              </w:rPr>
              <w:t>Exactitude</w:t>
            </w:r>
          </w:p>
        </w:tc>
        <w:tc>
          <w:tcPr>
            <w:tcW w:w="709" w:type="dxa"/>
            <w:shd w:val="clear" w:color="auto" w:fill="CCFFFF"/>
            <w:noWrap/>
            <w:textDirection w:val="btLr"/>
          </w:tcPr>
          <w:p w:rsidR="003136F1" w:rsidRPr="00E92EBC" w:rsidRDefault="003136F1" w:rsidP="00984DFC">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V = Valorisation</w:t>
            </w:r>
          </w:p>
        </w:tc>
        <w:tc>
          <w:tcPr>
            <w:tcW w:w="700" w:type="dxa"/>
            <w:shd w:val="clear" w:color="auto" w:fill="CCFFFF"/>
            <w:noWrap/>
            <w:textDirection w:val="btLr"/>
          </w:tcPr>
          <w:p w:rsidR="003136F1" w:rsidRPr="00E92EBC" w:rsidRDefault="003136F1" w:rsidP="00776B5E">
            <w:pPr>
              <w:spacing w:before="60" w:after="60" w:line="240" w:lineRule="auto"/>
              <w:ind w:left="113" w:right="113"/>
              <w:jc w:val="center"/>
              <w:rPr>
                <w:rFonts w:ascii="Arial" w:hAnsi="Arial" w:cs="Arial"/>
                <w:b/>
                <w:sz w:val="18"/>
                <w:szCs w:val="18"/>
                <w:lang w:val="fr-BE"/>
              </w:rPr>
            </w:pPr>
            <w:r w:rsidRPr="00E92EBC">
              <w:rPr>
                <w:rFonts w:ascii="Arial" w:hAnsi="Arial" w:cs="Arial"/>
                <w:b/>
                <w:sz w:val="18"/>
                <w:szCs w:val="18"/>
                <w:lang w:val="fr-BE"/>
              </w:rPr>
              <w:t>Préparé par</w:t>
            </w:r>
          </w:p>
        </w:tc>
        <w:tc>
          <w:tcPr>
            <w:tcW w:w="569" w:type="dxa"/>
            <w:shd w:val="clear" w:color="auto" w:fill="CCFFFF"/>
            <w:noWrap/>
            <w:textDirection w:val="btLr"/>
          </w:tcPr>
          <w:p w:rsidR="003136F1" w:rsidRPr="00E92EBC" w:rsidRDefault="003136F1" w:rsidP="00776B5E">
            <w:pPr>
              <w:spacing w:before="60" w:after="60" w:line="240" w:lineRule="auto"/>
              <w:ind w:left="113" w:right="113"/>
              <w:jc w:val="center"/>
              <w:rPr>
                <w:rFonts w:ascii="Arial" w:hAnsi="Arial" w:cs="Arial"/>
                <w:b/>
                <w:sz w:val="18"/>
                <w:szCs w:val="18"/>
                <w:lang w:val="fr-BE"/>
              </w:rPr>
            </w:pPr>
            <w:r w:rsidRPr="00E92EBC">
              <w:rPr>
                <w:rFonts w:ascii="Arial" w:hAnsi="Arial" w:cs="Arial"/>
                <w:b/>
                <w:sz w:val="18"/>
                <w:szCs w:val="18"/>
                <w:lang w:val="fr-BE"/>
              </w:rPr>
              <w:t>W/P référence</w:t>
            </w:r>
          </w:p>
        </w:tc>
        <w:tc>
          <w:tcPr>
            <w:tcW w:w="5244" w:type="dxa"/>
            <w:shd w:val="clear" w:color="auto" w:fill="CCFFFF"/>
            <w:noWrap/>
          </w:tcPr>
          <w:p w:rsidR="003136F1" w:rsidRDefault="003136F1" w:rsidP="00776B5E">
            <w:pPr>
              <w:spacing w:before="60" w:after="60" w:line="240" w:lineRule="auto"/>
              <w:jc w:val="center"/>
              <w:rPr>
                <w:rFonts w:ascii="Arial" w:hAnsi="Arial" w:cs="Arial"/>
                <w:b/>
                <w:sz w:val="18"/>
                <w:szCs w:val="18"/>
                <w:lang w:val="fr-BE"/>
              </w:rPr>
            </w:pPr>
          </w:p>
          <w:p w:rsidR="003136F1" w:rsidRDefault="003136F1" w:rsidP="00776B5E">
            <w:pPr>
              <w:spacing w:before="60" w:after="60" w:line="240" w:lineRule="auto"/>
              <w:jc w:val="center"/>
              <w:rPr>
                <w:rFonts w:ascii="Arial" w:hAnsi="Arial" w:cs="Arial"/>
                <w:b/>
                <w:sz w:val="18"/>
                <w:szCs w:val="18"/>
                <w:lang w:val="fr-BE"/>
              </w:rPr>
            </w:pPr>
          </w:p>
          <w:p w:rsidR="003136F1" w:rsidRPr="00E92EBC" w:rsidRDefault="003136F1" w:rsidP="00776B5E">
            <w:pPr>
              <w:spacing w:before="60" w:after="60" w:line="240" w:lineRule="auto"/>
              <w:jc w:val="center"/>
              <w:rPr>
                <w:rFonts w:ascii="Arial" w:hAnsi="Arial" w:cs="Arial"/>
                <w:b/>
                <w:sz w:val="18"/>
                <w:szCs w:val="18"/>
                <w:lang w:val="fr-BE"/>
              </w:rPr>
            </w:pPr>
            <w:r w:rsidRPr="00E92EBC">
              <w:rPr>
                <w:rFonts w:ascii="Arial" w:hAnsi="Arial" w:cs="Arial"/>
                <w:b/>
                <w:sz w:val="18"/>
                <w:szCs w:val="18"/>
                <w:lang w:val="fr-BE"/>
              </w:rPr>
              <w:t>Commentaires</w:t>
            </w:r>
          </w:p>
        </w:tc>
      </w:tr>
      <w:tr w:rsidR="003136F1" w:rsidRPr="00DA517F" w:rsidTr="003136F1">
        <w:trPr>
          <w:trHeight w:val="371"/>
        </w:trPr>
        <w:tc>
          <w:tcPr>
            <w:tcW w:w="534" w:type="dxa"/>
            <w:shd w:val="clear" w:color="auto" w:fill="D9D9D9"/>
          </w:tcPr>
          <w:p w:rsidR="003136F1" w:rsidRPr="00E92EBC" w:rsidRDefault="00143466" w:rsidP="003136F1">
            <w:pPr>
              <w:spacing w:before="60" w:after="60" w:line="240" w:lineRule="auto"/>
              <w:jc w:val="center"/>
              <w:rPr>
                <w:rFonts w:ascii="Arial" w:hAnsi="Arial" w:cs="Arial"/>
                <w:b/>
                <w:sz w:val="18"/>
                <w:szCs w:val="18"/>
                <w:lang w:val="fr-BE"/>
              </w:rPr>
            </w:pPr>
            <w:r>
              <w:rPr>
                <w:rFonts w:ascii="Arial" w:hAnsi="Arial" w:cs="Arial"/>
                <w:b/>
                <w:sz w:val="18"/>
                <w:szCs w:val="18"/>
                <w:lang w:val="fr-BE"/>
              </w:rPr>
              <w:t>6.</w:t>
            </w:r>
          </w:p>
        </w:tc>
        <w:tc>
          <w:tcPr>
            <w:tcW w:w="13627" w:type="dxa"/>
            <w:gridSpan w:val="8"/>
            <w:shd w:val="clear" w:color="auto" w:fill="D9D9D9"/>
          </w:tcPr>
          <w:p w:rsidR="003136F1" w:rsidRPr="00E92EBC" w:rsidRDefault="003136F1" w:rsidP="007444AF">
            <w:pPr>
              <w:spacing w:before="60" w:after="60" w:line="240" w:lineRule="auto"/>
              <w:rPr>
                <w:rFonts w:ascii="Arial" w:hAnsi="Arial" w:cs="Arial"/>
                <w:b/>
                <w:sz w:val="18"/>
                <w:szCs w:val="18"/>
                <w:lang w:val="fr-BE"/>
              </w:rPr>
            </w:pPr>
            <w:r w:rsidRPr="00E92EBC">
              <w:rPr>
                <w:rFonts w:ascii="Arial" w:hAnsi="Arial" w:cs="Arial"/>
                <w:b/>
                <w:sz w:val="18"/>
                <w:szCs w:val="18"/>
                <w:lang w:val="fr-BE"/>
              </w:rPr>
              <w:t>Journal des ventes</w:t>
            </w:r>
          </w:p>
        </w:tc>
      </w:tr>
      <w:tr w:rsidR="003136F1" w:rsidRPr="00DA517F" w:rsidTr="003136F1">
        <w:trPr>
          <w:trHeight w:val="830"/>
        </w:trPr>
        <w:tc>
          <w:tcPr>
            <w:tcW w:w="534" w:type="dxa"/>
          </w:tcPr>
          <w:p w:rsidR="003136F1" w:rsidRDefault="003136F1" w:rsidP="003136F1">
            <w:pPr>
              <w:spacing w:before="60" w:after="60" w:line="240" w:lineRule="auto"/>
              <w:jc w:val="center"/>
              <w:rPr>
                <w:rFonts w:ascii="Arial" w:hAnsi="Arial" w:cs="Arial"/>
                <w:sz w:val="18"/>
                <w:szCs w:val="18"/>
                <w:lang w:val="fr-BE"/>
              </w:rPr>
            </w:pPr>
          </w:p>
        </w:tc>
        <w:tc>
          <w:tcPr>
            <w:tcW w:w="4551" w:type="dxa"/>
          </w:tcPr>
          <w:p w:rsidR="003136F1" w:rsidRPr="00E92EBC" w:rsidRDefault="003136F1" w:rsidP="007444AF">
            <w:pPr>
              <w:spacing w:before="60" w:after="60" w:line="240" w:lineRule="auto"/>
              <w:jc w:val="both"/>
              <w:rPr>
                <w:rFonts w:ascii="Arial" w:hAnsi="Arial" w:cs="Arial"/>
                <w:sz w:val="18"/>
                <w:szCs w:val="18"/>
                <w:lang w:val="fr-BE"/>
              </w:rPr>
            </w:pPr>
            <w:r>
              <w:rPr>
                <w:rFonts w:ascii="Arial" w:hAnsi="Arial" w:cs="Arial"/>
                <w:sz w:val="18"/>
                <w:szCs w:val="18"/>
                <w:lang w:val="fr-BE"/>
              </w:rPr>
              <w:t>P</w:t>
            </w:r>
            <w:r w:rsidRPr="00E92EBC">
              <w:rPr>
                <w:rFonts w:ascii="Arial" w:hAnsi="Arial" w:cs="Arial"/>
                <w:sz w:val="18"/>
                <w:szCs w:val="18"/>
                <w:lang w:val="fr-BE"/>
              </w:rPr>
              <w:t>arcourir le journal des ventes de l'exercice pour détecter les éléments importants et inhabituels et s'assurer que ces éléments so</w:t>
            </w:r>
            <w:r>
              <w:rPr>
                <w:rFonts w:ascii="Arial" w:hAnsi="Arial" w:cs="Arial"/>
                <w:sz w:val="18"/>
                <w:szCs w:val="18"/>
                <w:lang w:val="fr-BE"/>
              </w:rPr>
              <w:t>ien</w:t>
            </w:r>
            <w:r w:rsidRPr="00E92EBC">
              <w:rPr>
                <w:rFonts w:ascii="Arial" w:hAnsi="Arial" w:cs="Arial"/>
                <w:sz w:val="18"/>
                <w:szCs w:val="18"/>
                <w:lang w:val="fr-BE"/>
              </w:rPr>
              <w:t>t corrects.</w:t>
            </w:r>
          </w:p>
        </w:tc>
        <w:tc>
          <w:tcPr>
            <w:tcW w:w="569" w:type="dxa"/>
            <w:noWrap/>
          </w:tcPr>
          <w:p w:rsidR="003136F1" w:rsidRPr="00E92EBC" w:rsidRDefault="003136F1" w:rsidP="007444AF">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577" w:type="dxa"/>
            <w:noWrap/>
          </w:tcPr>
          <w:p w:rsidR="003136F1" w:rsidRPr="00E92EBC" w:rsidRDefault="003136F1" w:rsidP="007444AF">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7444AF">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709" w:type="dxa"/>
            <w:noWrap/>
          </w:tcPr>
          <w:p w:rsidR="003136F1" w:rsidRPr="00E92EBC" w:rsidRDefault="003136F1" w:rsidP="007444AF">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7444AF">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7444AF">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7444AF">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672501" w:rsidTr="003136F1">
        <w:trPr>
          <w:trHeight w:val="274"/>
        </w:trPr>
        <w:tc>
          <w:tcPr>
            <w:tcW w:w="534" w:type="dxa"/>
            <w:shd w:val="clear" w:color="auto" w:fill="D9D9D9"/>
          </w:tcPr>
          <w:p w:rsidR="003136F1" w:rsidRPr="00E92EBC" w:rsidRDefault="00143466" w:rsidP="003136F1">
            <w:pPr>
              <w:spacing w:before="60" w:after="60" w:line="240" w:lineRule="auto"/>
              <w:jc w:val="center"/>
              <w:rPr>
                <w:rFonts w:ascii="Arial" w:hAnsi="Arial" w:cs="Arial"/>
                <w:b/>
                <w:sz w:val="18"/>
                <w:szCs w:val="18"/>
                <w:lang w:val="fr-BE"/>
              </w:rPr>
            </w:pPr>
            <w:r>
              <w:rPr>
                <w:rFonts w:ascii="Arial" w:hAnsi="Arial" w:cs="Arial"/>
                <w:b/>
                <w:sz w:val="18"/>
                <w:szCs w:val="18"/>
                <w:lang w:val="fr-BE"/>
              </w:rPr>
              <w:t>7.</w:t>
            </w:r>
          </w:p>
        </w:tc>
        <w:tc>
          <w:tcPr>
            <w:tcW w:w="13627" w:type="dxa"/>
            <w:gridSpan w:val="8"/>
            <w:shd w:val="clear" w:color="auto" w:fill="D9D9D9"/>
          </w:tcPr>
          <w:p w:rsidR="003136F1" w:rsidRPr="00E92EBC" w:rsidRDefault="003136F1" w:rsidP="006F3EC4">
            <w:pPr>
              <w:spacing w:before="60" w:after="60" w:line="240" w:lineRule="auto"/>
              <w:rPr>
                <w:rFonts w:ascii="Arial" w:hAnsi="Arial" w:cs="Arial"/>
                <w:b/>
                <w:sz w:val="18"/>
                <w:szCs w:val="18"/>
                <w:lang w:val="fr-BE"/>
              </w:rPr>
            </w:pPr>
            <w:r w:rsidRPr="00E92EBC">
              <w:rPr>
                <w:rFonts w:ascii="Arial" w:hAnsi="Arial" w:cs="Arial"/>
                <w:b/>
                <w:sz w:val="18"/>
                <w:szCs w:val="18"/>
                <w:lang w:val="fr-BE"/>
              </w:rPr>
              <w:t>Factures de ventes pré-numérotées</w:t>
            </w:r>
          </w:p>
        </w:tc>
      </w:tr>
      <w:tr w:rsidR="003136F1" w:rsidRPr="00DA517F" w:rsidTr="003136F1">
        <w:trPr>
          <w:trHeight w:val="1243"/>
        </w:trPr>
        <w:tc>
          <w:tcPr>
            <w:tcW w:w="534" w:type="dxa"/>
          </w:tcPr>
          <w:p w:rsidR="003136F1" w:rsidRPr="003136F1" w:rsidRDefault="003136F1" w:rsidP="003136F1">
            <w:pPr>
              <w:spacing w:before="60" w:after="60" w:line="240" w:lineRule="auto"/>
              <w:jc w:val="center"/>
              <w:rPr>
                <w:rFonts w:ascii="Arial" w:hAnsi="Arial" w:cs="Arial"/>
                <w:sz w:val="18"/>
                <w:szCs w:val="18"/>
                <w:lang w:val="fr-FR"/>
              </w:rPr>
            </w:pPr>
          </w:p>
        </w:tc>
        <w:tc>
          <w:tcPr>
            <w:tcW w:w="4551" w:type="dxa"/>
          </w:tcPr>
          <w:p w:rsidR="003136F1" w:rsidRPr="00E92EBC" w:rsidRDefault="003136F1" w:rsidP="001E4720">
            <w:pPr>
              <w:spacing w:before="60" w:after="60" w:line="240" w:lineRule="auto"/>
              <w:jc w:val="both"/>
              <w:rPr>
                <w:rFonts w:ascii="Arial" w:hAnsi="Arial" w:cs="Arial"/>
                <w:sz w:val="18"/>
                <w:szCs w:val="18"/>
                <w:lang w:val="fr-BE"/>
              </w:rPr>
            </w:pPr>
            <w:r>
              <w:rPr>
                <w:rFonts w:ascii="Arial" w:hAnsi="Arial" w:cs="Arial"/>
                <w:sz w:val="18"/>
                <w:szCs w:val="18"/>
                <w:lang w:val="fr-BE"/>
              </w:rPr>
              <w:t>V</w:t>
            </w:r>
            <w:r w:rsidRPr="00E92EBC">
              <w:rPr>
                <w:rFonts w:ascii="Arial" w:hAnsi="Arial" w:cs="Arial"/>
                <w:sz w:val="18"/>
                <w:szCs w:val="18"/>
                <w:lang w:val="fr-BE"/>
              </w:rPr>
              <w:t>érifier une suite de numéros de factures de vente et de notes de crédit pour s'assurer que cette suite a bien été prise en compte et que les numéros annulés non utilisés sont bien documentés.</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DA517F" w:rsidTr="003136F1">
        <w:trPr>
          <w:trHeight w:val="415"/>
        </w:trPr>
        <w:tc>
          <w:tcPr>
            <w:tcW w:w="534" w:type="dxa"/>
            <w:shd w:val="clear" w:color="auto" w:fill="D9D9D9"/>
          </w:tcPr>
          <w:p w:rsidR="003136F1" w:rsidRPr="00E92EBC" w:rsidRDefault="00143466" w:rsidP="003136F1">
            <w:pPr>
              <w:spacing w:before="60" w:after="60" w:line="240" w:lineRule="auto"/>
              <w:jc w:val="center"/>
              <w:rPr>
                <w:rFonts w:ascii="Arial" w:hAnsi="Arial" w:cs="Arial"/>
                <w:b/>
                <w:sz w:val="18"/>
                <w:szCs w:val="18"/>
                <w:lang w:val="fr-BE"/>
              </w:rPr>
            </w:pPr>
            <w:r>
              <w:rPr>
                <w:rFonts w:ascii="Arial" w:hAnsi="Arial" w:cs="Arial"/>
                <w:b/>
                <w:sz w:val="18"/>
                <w:szCs w:val="18"/>
                <w:lang w:val="fr-BE"/>
              </w:rPr>
              <w:t>8.</w:t>
            </w:r>
          </w:p>
        </w:tc>
        <w:tc>
          <w:tcPr>
            <w:tcW w:w="13627" w:type="dxa"/>
            <w:gridSpan w:val="8"/>
            <w:shd w:val="clear" w:color="auto" w:fill="D9D9D9"/>
          </w:tcPr>
          <w:p w:rsidR="003136F1" w:rsidRPr="00E92EBC" w:rsidRDefault="003136F1" w:rsidP="006F3EC4">
            <w:pPr>
              <w:spacing w:before="60" w:after="60" w:line="240" w:lineRule="auto"/>
              <w:rPr>
                <w:rFonts w:ascii="Arial" w:hAnsi="Arial" w:cs="Arial"/>
                <w:b/>
                <w:sz w:val="18"/>
                <w:szCs w:val="18"/>
                <w:lang w:val="fr-BE"/>
              </w:rPr>
            </w:pPr>
            <w:r w:rsidRPr="00E92EBC">
              <w:rPr>
                <w:rFonts w:ascii="Arial" w:hAnsi="Arial" w:cs="Arial"/>
                <w:b/>
                <w:sz w:val="18"/>
                <w:szCs w:val="18"/>
                <w:lang w:val="fr-BE"/>
              </w:rPr>
              <w:t xml:space="preserve">Réconciliation </w:t>
            </w:r>
            <w:r>
              <w:rPr>
                <w:rFonts w:ascii="Arial" w:hAnsi="Arial" w:cs="Arial"/>
                <w:b/>
                <w:sz w:val="18"/>
                <w:szCs w:val="18"/>
                <w:lang w:val="fr-BE"/>
              </w:rPr>
              <w:t xml:space="preserve">des </w:t>
            </w:r>
            <w:r w:rsidRPr="00E92EBC">
              <w:rPr>
                <w:rFonts w:ascii="Arial" w:hAnsi="Arial" w:cs="Arial"/>
                <w:b/>
                <w:sz w:val="18"/>
                <w:szCs w:val="18"/>
                <w:lang w:val="fr-BE"/>
              </w:rPr>
              <w:t>ventes</w:t>
            </w:r>
          </w:p>
        </w:tc>
      </w:tr>
      <w:tr w:rsidR="003136F1" w:rsidRPr="00DA517F" w:rsidTr="003136F1">
        <w:trPr>
          <w:trHeight w:val="720"/>
        </w:trPr>
        <w:tc>
          <w:tcPr>
            <w:tcW w:w="534" w:type="dxa"/>
          </w:tcPr>
          <w:p w:rsidR="003136F1" w:rsidRDefault="003136F1" w:rsidP="003136F1">
            <w:pPr>
              <w:spacing w:before="60" w:after="60" w:line="240" w:lineRule="auto"/>
              <w:jc w:val="center"/>
              <w:rPr>
                <w:rFonts w:ascii="Arial" w:hAnsi="Arial" w:cs="Arial"/>
                <w:bCs/>
                <w:sz w:val="18"/>
                <w:szCs w:val="18"/>
                <w:lang w:val="fr-BE"/>
              </w:rPr>
            </w:pPr>
          </w:p>
        </w:tc>
        <w:tc>
          <w:tcPr>
            <w:tcW w:w="4551" w:type="dxa"/>
          </w:tcPr>
          <w:p w:rsidR="003136F1" w:rsidRPr="00E92EBC" w:rsidRDefault="003136F1" w:rsidP="001E4720">
            <w:pPr>
              <w:spacing w:before="60" w:after="60" w:line="240" w:lineRule="auto"/>
              <w:jc w:val="both"/>
              <w:rPr>
                <w:rFonts w:ascii="Arial" w:hAnsi="Arial" w:cs="Arial"/>
                <w:bCs/>
                <w:sz w:val="18"/>
                <w:szCs w:val="18"/>
                <w:lang w:val="fr-BE"/>
              </w:rPr>
            </w:pPr>
            <w:r>
              <w:rPr>
                <w:rFonts w:ascii="Arial" w:hAnsi="Arial" w:cs="Arial"/>
                <w:bCs/>
                <w:sz w:val="18"/>
                <w:szCs w:val="18"/>
                <w:lang w:val="fr-BE"/>
              </w:rPr>
              <w:t>V</w:t>
            </w:r>
            <w:r w:rsidRPr="00E92EBC">
              <w:rPr>
                <w:rFonts w:ascii="Arial" w:hAnsi="Arial" w:cs="Arial"/>
                <w:bCs/>
                <w:sz w:val="18"/>
                <w:szCs w:val="18"/>
                <w:lang w:val="fr-BE"/>
              </w:rPr>
              <w:t>érifier la réconciliation entre le chiffre d'affaires et les déclarations TVA.</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DA517F" w:rsidTr="003136F1">
        <w:trPr>
          <w:trHeight w:val="389"/>
        </w:trPr>
        <w:tc>
          <w:tcPr>
            <w:tcW w:w="534" w:type="dxa"/>
            <w:shd w:val="clear" w:color="auto" w:fill="D9D9D9"/>
          </w:tcPr>
          <w:p w:rsidR="003136F1" w:rsidRPr="00143466" w:rsidRDefault="00143466" w:rsidP="003136F1">
            <w:pPr>
              <w:spacing w:before="60" w:after="60" w:line="240" w:lineRule="auto"/>
              <w:jc w:val="center"/>
              <w:rPr>
                <w:rFonts w:ascii="Arial" w:hAnsi="Arial" w:cs="Arial"/>
                <w:b/>
                <w:sz w:val="18"/>
                <w:szCs w:val="18"/>
                <w:lang w:val="fr-BE"/>
              </w:rPr>
            </w:pPr>
            <w:r w:rsidRPr="00143466">
              <w:rPr>
                <w:rFonts w:ascii="Arial" w:hAnsi="Arial" w:cs="Arial"/>
                <w:b/>
                <w:sz w:val="18"/>
                <w:szCs w:val="18"/>
                <w:lang w:val="fr-BE"/>
              </w:rPr>
              <w:t>9.</w:t>
            </w:r>
          </w:p>
        </w:tc>
        <w:tc>
          <w:tcPr>
            <w:tcW w:w="13627" w:type="dxa"/>
            <w:gridSpan w:val="8"/>
            <w:shd w:val="clear" w:color="auto" w:fill="D9D9D9"/>
          </w:tcPr>
          <w:p w:rsidR="003136F1" w:rsidRPr="00093FA6" w:rsidRDefault="003136F1" w:rsidP="006F3EC4">
            <w:pPr>
              <w:spacing w:before="60" w:after="60" w:line="240" w:lineRule="auto"/>
              <w:rPr>
                <w:rFonts w:ascii="Arial" w:hAnsi="Arial" w:cs="Arial"/>
                <w:b/>
                <w:i/>
                <w:sz w:val="18"/>
                <w:szCs w:val="18"/>
                <w:lang w:val="fr-BE"/>
              </w:rPr>
            </w:pPr>
            <w:proofErr w:type="spellStart"/>
            <w:r w:rsidRPr="00093FA6">
              <w:rPr>
                <w:rFonts w:ascii="Arial" w:hAnsi="Arial" w:cs="Arial"/>
                <w:b/>
                <w:i/>
                <w:sz w:val="18"/>
                <w:szCs w:val="18"/>
                <w:lang w:val="fr-BE"/>
              </w:rPr>
              <w:t>Cut</w:t>
            </w:r>
            <w:proofErr w:type="spellEnd"/>
            <w:r w:rsidRPr="00093FA6">
              <w:rPr>
                <w:rFonts w:ascii="Arial" w:hAnsi="Arial" w:cs="Arial"/>
                <w:b/>
                <w:i/>
                <w:sz w:val="18"/>
                <w:szCs w:val="18"/>
                <w:lang w:val="fr-BE"/>
              </w:rPr>
              <w:t xml:space="preserve"> off</w:t>
            </w:r>
          </w:p>
        </w:tc>
      </w:tr>
      <w:tr w:rsidR="003136F1" w:rsidRPr="00DA517F" w:rsidTr="003136F1">
        <w:trPr>
          <w:trHeight w:val="480"/>
        </w:trPr>
        <w:tc>
          <w:tcPr>
            <w:tcW w:w="534" w:type="dxa"/>
          </w:tcPr>
          <w:p w:rsidR="003136F1" w:rsidRPr="00D81859" w:rsidRDefault="003136F1" w:rsidP="003136F1">
            <w:pPr>
              <w:spacing w:before="60" w:after="60" w:line="240" w:lineRule="auto"/>
              <w:jc w:val="center"/>
              <w:rPr>
                <w:rFonts w:ascii="Arial" w:hAnsi="Arial" w:cs="Arial"/>
                <w:bCs/>
                <w:sz w:val="18"/>
                <w:szCs w:val="18"/>
                <w:lang w:val="fr-BE"/>
              </w:rPr>
            </w:pPr>
          </w:p>
        </w:tc>
        <w:tc>
          <w:tcPr>
            <w:tcW w:w="4551" w:type="dxa"/>
          </w:tcPr>
          <w:p w:rsidR="003136F1" w:rsidRPr="00D81859" w:rsidRDefault="003136F1" w:rsidP="00470F74">
            <w:pPr>
              <w:spacing w:before="60" w:after="60" w:line="240" w:lineRule="auto"/>
              <w:jc w:val="both"/>
              <w:rPr>
                <w:rFonts w:ascii="Arial" w:hAnsi="Arial" w:cs="Arial"/>
                <w:bCs/>
                <w:sz w:val="18"/>
                <w:szCs w:val="18"/>
                <w:lang w:val="fr-BE"/>
              </w:rPr>
            </w:pPr>
            <w:r w:rsidRPr="00D81859">
              <w:rPr>
                <w:rFonts w:ascii="Arial" w:hAnsi="Arial" w:cs="Arial"/>
                <w:bCs/>
                <w:sz w:val="18"/>
                <w:szCs w:val="18"/>
                <w:lang w:val="fr-BE"/>
              </w:rPr>
              <w:t>Voir programme « Stock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DA517F" w:rsidTr="003136F1">
        <w:trPr>
          <w:trHeight w:val="358"/>
        </w:trPr>
        <w:tc>
          <w:tcPr>
            <w:tcW w:w="534" w:type="dxa"/>
            <w:shd w:val="clear" w:color="auto" w:fill="D9D9D9"/>
          </w:tcPr>
          <w:p w:rsidR="003136F1" w:rsidRPr="00E92EBC" w:rsidRDefault="003136F1" w:rsidP="003136F1">
            <w:pPr>
              <w:spacing w:before="60" w:after="60" w:line="240" w:lineRule="auto"/>
              <w:jc w:val="center"/>
              <w:rPr>
                <w:rFonts w:ascii="Arial" w:hAnsi="Arial" w:cs="Arial"/>
                <w:b/>
                <w:sz w:val="18"/>
                <w:szCs w:val="18"/>
                <w:lang w:val="fr-BE"/>
              </w:rPr>
            </w:pPr>
            <w:r>
              <w:rPr>
                <w:rFonts w:ascii="Arial" w:hAnsi="Arial" w:cs="Arial"/>
                <w:b/>
                <w:sz w:val="18"/>
                <w:szCs w:val="18"/>
                <w:lang w:val="fr-BE"/>
              </w:rPr>
              <w:t>1</w:t>
            </w:r>
            <w:r w:rsidR="00143466">
              <w:rPr>
                <w:rFonts w:ascii="Arial" w:hAnsi="Arial" w:cs="Arial"/>
                <w:b/>
                <w:sz w:val="18"/>
                <w:szCs w:val="18"/>
                <w:lang w:val="fr-BE"/>
              </w:rPr>
              <w:t>0.</w:t>
            </w:r>
          </w:p>
        </w:tc>
        <w:tc>
          <w:tcPr>
            <w:tcW w:w="13627" w:type="dxa"/>
            <w:gridSpan w:val="8"/>
            <w:shd w:val="clear" w:color="auto" w:fill="D9D9D9"/>
          </w:tcPr>
          <w:p w:rsidR="003136F1" w:rsidRPr="00E92EBC" w:rsidRDefault="003136F1" w:rsidP="006F3EC4">
            <w:pPr>
              <w:spacing w:before="60" w:after="60" w:line="240" w:lineRule="auto"/>
              <w:rPr>
                <w:rFonts w:ascii="Arial" w:hAnsi="Arial" w:cs="Arial"/>
                <w:b/>
                <w:sz w:val="18"/>
                <w:szCs w:val="18"/>
                <w:lang w:val="fr-BE"/>
              </w:rPr>
            </w:pPr>
            <w:r w:rsidRPr="00E92EBC">
              <w:rPr>
                <w:rFonts w:ascii="Arial" w:hAnsi="Arial" w:cs="Arial"/>
                <w:b/>
                <w:sz w:val="18"/>
                <w:szCs w:val="18"/>
                <w:lang w:val="fr-BE"/>
              </w:rPr>
              <w:t>Liste des créances</w:t>
            </w:r>
          </w:p>
        </w:tc>
      </w:tr>
      <w:tr w:rsidR="003136F1" w:rsidRPr="00DA517F" w:rsidTr="003136F1">
        <w:trPr>
          <w:trHeight w:val="480"/>
        </w:trPr>
        <w:tc>
          <w:tcPr>
            <w:tcW w:w="534" w:type="dxa"/>
          </w:tcPr>
          <w:p w:rsidR="003136F1" w:rsidRPr="00E92EBC" w:rsidRDefault="003136F1" w:rsidP="003136F1">
            <w:pPr>
              <w:spacing w:before="60" w:after="60" w:line="240" w:lineRule="auto"/>
              <w:jc w:val="center"/>
              <w:rPr>
                <w:rFonts w:ascii="Arial" w:hAnsi="Arial" w:cs="Arial"/>
                <w:sz w:val="18"/>
                <w:szCs w:val="18"/>
                <w:lang w:val="fr-BE"/>
              </w:rPr>
            </w:pPr>
          </w:p>
        </w:tc>
        <w:tc>
          <w:tcPr>
            <w:tcW w:w="4551" w:type="dxa"/>
          </w:tcPr>
          <w:p w:rsidR="003136F1" w:rsidRPr="00E92EBC" w:rsidRDefault="003136F1" w:rsidP="00CF4411">
            <w:pPr>
              <w:spacing w:before="60" w:after="60" w:line="240" w:lineRule="auto"/>
              <w:jc w:val="both"/>
              <w:rPr>
                <w:rFonts w:ascii="Arial" w:hAnsi="Arial" w:cs="Arial"/>
                <w:b/>
                <w:bCs/>
                <w:sz w:val="18"/>
                <w:szCs w:val="18"/>
                <w:lang w:val="fr-BE"/>
              </w:rPr>
            </w:pPr>
            <w:r w:rsidRPr="00E92EBC">
              <w:rPr>
                <w:rFonts w:ascii="Arial" w:hAnsi="Arial" w:cs="Arial"/>
                <w:sz w:val="18"/>
                <w:szCs w:val="18"/>
                <w:lang w:val="fr-BE"/>
              </w:rPr>
              <w:t xml:space="preserve"> Obtenir une liste des créances clients</w:t>
            </w:r>
            <w:r>
              <w:rPr>
                <w:rFonts w:ascii="Arial" w:hAnsi="Arial" w:cs="Arial"/>
                <w:sz w:val="18"/>
                <w:szCs w:val="18"/>
                <w:lang w:val="fr-BE"/>
              </w:rPr>
              <w:t xml:space="preserve"> </w:t>
            </w:r>
            <w:r w:rsidRPr="00E92EBC">
              <w:rPr>
                <w:rFonts w:ascii="Arial" w:hAnsi="Arial" w:cs="Arial"/>
                <w:sz w:val="18"/>
                <w:szCs w:val="18"/>
                <w:lang w:val="fr-BE"/>
              </w:rPr>
              <w:t>:</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672501" w:rsidTr="003136F1">
        <w:trPr>
          <w:trHeight w:val="540"/>
        </w:trPr>
        <w:tc>
          <w:tcPr>
            <w:tcW w:w="534" w:type="dxa"/>
          </w:tcPr>
          <w:p w:rsidR="003136F1" w:rsidRDefault="003136F1" w:rsidP="003136F1">
            <w:pPr>
              <w:pStyle w:val="ListParagraph"/>
              <w:spacing w:before="60" w:after="60" w:line="240" w:lineRule="auto"/>
              <w:ind w:left="360"/>
              <w:jc w:val="center"/>
              <w:rPr>
                <w:rFonts w:ascii="Arial" w:hAnsi="Arial" w:cs="Arial"/>
                <w:sz w:val="18"/>
                <w:szCs w:val="18"/>
                <w:lang w:val="fr-BE"/>
              </w:rPr>
            </w:pPr>
          </w:p>
        </w:tc>
        <w:tc>
          <w:tcPr>
            <w:tcW w:w="4551" w:type="dxa"/>
          </w:tcPr>
          <w:p w:rsidR="003136F1" w:rsidRPr="00E92EBC" w:rsidRDefault="003136F1" w:rsidP="00470F74">
            <w:pPr>
              <w:pStyle w:val="ListParagraph"/>
              <w:numPr>
                <w:ilvl w:val="0"/>
                <w:numId w:val="18"/>
              </w:numPr>
              <w:spacing w:before="60" w:after="60" w:line="240" w:lineRule="auto"/>
              <w:jc w:val="both"/>
              <w:rPr>
                <w:rFonts w:ascii="Arial" w:hAnsi="Arial" w:cs="Arial"/>
                <w:sz w:val="18"/>
                <w:szCs w:val="18"/>
                <w:lang w:val="fr-BE"/>
              </w:rPr>
            </w:pPr>
            <w:r>
              <w:rPr>
                <w:rFonts w:ascii="Arial" w:hAnsi="Arial" w:cs="Arial"/>
                <w:sz w:val="18"/>
                <w:szCs w:val="18"/>
                <w:lang w:val="fr-BE"/>
              </w:rPr>
              <w:t>r</w:t>
            </w:r>
            <w:r w:rsidRPr="00E92EBC">
              <w:rPr>
                <w:rFonts w:ascii="Arial" w:hAnsi="Arial" w:cs="Arial"/>
                <w:sz w:val="18"/>
                <w:szCs w:val="18"/>
                <w:lang w:val="fr-BE"/>
              </w:rPr>
              <w:t>éconcilier le solde avec la balance générale et analyser les élé</w:t>
            </w:r>
            <w:r>
              <w:rPr>
                <w:rFonts w:ascii="Arial" w:hAnsi="Arial" w:cs="Arial"/>
                <w:sz w:val="18"/>
                <w:szCs w:val="18"/>
                <w:lang w:val="fr-BE"/>
              </w:rPr>
              <w:t>ments significatifs réconciliés ; et</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672501" w:rsidTr="003136F1">
        <w:trPr>
          <w:trHeight w:val="960"/>
        </w:trPr>
        <w:tc>
          <w:tcPr>
            <w:tcW w:w="534" w:type="dxa"/>
          </w:tcPr>
          <w:p w:rsidR="003136F1" w:rsidRDefault="003136F1" w:rsidP="003136F1">
            <w:pPr>
              <w:pStyle w:val="ListParagraph"/>
              <w:spacing w:before="60" w:after="60" w:line="240" w:lineRule="auto"/>
              <w:ind w:left="360"/>
              <w:rPr>
                <w:rFonts w:ascii="Arial" w:hAnsi="Arial" w:cs="Arial"/>
                <w:sz w:val="18"/>
                <w:szCs w:val="18"/>
                <w:lang w:val="fr-BE"/>
              </w:rPr>
            </w:pPr>
          </w:p>
        </w:tc>
        <w:tc>
          <w:tcPr>
            <w:tcW w:w="4551" w:type="dxa"/>
          </w:tcPr>
          <w:p w:rsidR="003136F1" w:rsidRPr="00E92EBC" w:rsidRDefault="003136F1" w:rsidP="00470F74">
            <w:pPr>
              <w:pStyle w:val="ListParagraph"/>
              <w:numPr>
                <w:ilvl w:val="0"/>
                <w:numId w:val="18"/>
              </w:numPr>
              <w:spacing w:before="60" w:after="60" w:line="240" w:lineRule="auto"/>
              <w:jc w:val="both"/>
              <w:rPr>
                <w:rFonts w:ascii="Arial" w:hAnsi="Arial" w:cs="Arial"/>
                <w:sz w:val="18"/>
                <w:szCs w:val="18"/>
                <w:lang w:val="fr-BE"/>
              </w:rPr>
            </w:pPr>
            <w:r>
              <w:rPr>
                <w:rFonts w:ascii="Arial" w:hAnsi="Arial" w:cs="Arial"/>
                <w:sz w:val="18"/>
                <w:szCs w:val="18"/>
                <w:lang w:val="fr-BE"/>
              </w:rPr>
              <w:t>p</w:t>
            </w:r>
            <w:r w:rsidRPr="00E92EBC">
              <w:rPr>
                <w:rFonts w:ascii="Arial" w:hAnsi="Arial" w:cs="Arial"/>
                <w:sz w:val="18"/>
                <w:szCs w:val="18"/>
                <w:lang w:val="fr-BE"/>
              </w:rPr>
              <w:t>arcourir la balance et analyser les éléments inhabituels (solde, nom...) ainsi que les soldes créditeurs si le reclassement est matériel.</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bl>
    <w:p w:rsidR="005B237A" w:rsidRPr="0071639C" w:rsidRDefault="005B237A">
      <w:pPr>
        <w:rPr>
          <w:lang w:val="fr-FR"/>
        </w:rPr>
      </w:pP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4551"/>
        <w:gridCol w:w="569"/>
        <w:gridCol w:w="577"/>
        <w:gridCol w:w="708"/>
        <w:gridCol w:w="709"/>
        <w:gridCol w:w="700"/>
        <w:gridCol w:w="569"/>
        <w:gridCol w:w="5244"/>
      </w:tblGrid>
      <w:tr w:rsidR="003136F1" w:rsidRPr="00DA517F" w:rsidTr="003136F1">
        <w:trPr>
          <w:trHeight w:val="1716"/>
        </w:trPr>
        <w:tc>
          <w:tcPr>
            <w:tcW w:w="549" w:type="dxa"/>
            <w:shd w:val="clear" w:color="auto" w:fill="CCFFFF"/>
          </w:tcPr>
          <w:p w:rsidR="003136F1" w:rsidRDefault="003136F1" w:rsidP="003136F1">
            <w:pPr>
              <w:spacing w:before="60" w:after="60" w:line="240" w:lineRule="auto"/>
              <w:jc w:val="center"/>
              <w:rPr>
                <w:rFonts w:ascii="Arial" w:hAnsi="Arial" w:cs="Arial"/>
                <w:b/>
                <w:bCs/>
                <w:sz w:val="18"/>
                <w:szCs w:val="18"/>
                <w:lang w:val="fr-BE"/>
              </w:rPr>
            </w:pPr>
          </w:p>
        </w:tc>
        <w:tc>
          <w:tcPr>
            <w:tcW w:w="4551" w:type="dxa"/>
            <w:shd w:val="clear" w:color="auto" w:fill="CCFFFF"/>
            <w:noWrap/>
          </w:tcPr>
          <w:p w:rsidR="003136F1" w:rsidRDefault="003136F1" w:rsidP="0009514C">
            <w:pPr>
              <w:spacing w:before="60" w:after="60" w:line="240" w:lineRule="auto"/>
              <w:jc w:val="center"/>
              <w:rPr>
                <w:rFonts w:ascii="Arial" w:hAnsi="Arial" w:cs="Arial"/>
                <w:b/>
                <w:bCs/>
                <w:sz w:val="18"/>
                <w:szCs w:val="18"/>
                <w:lang w:val="fr-BE"/>
              </w:rPr>
            </w:pPr>
          </w:p>
          <w:p w:rsidR="003136F1" w:rsidRDefault="003136F1" w:rsidP="0009514C">
            <w:pPr>
              <w:spacing w:before="60" w:after="60" w:line="240" w:lineRule="auto"/>
              <w:jc w:val="center"/>
              <w:rPr>
                <w:rFonts w:ascii="Arial" w:hAnsi="Arial" w:cs="Arial"/>
                <w:b/>
                <w:bCs/>
                <w:sz w:val="18"/>
                <w:szCs w:val="18"/>
                <w:lang w:val="fr-BE"/>
              </w:rPr>
            </w:pPr>
          </w:p>
          <w:p w:rsidR="003136F1" w:rsidRPr="00E92EBC" w:rsidRDefault="003136F1" w:rsidP="0009514C">
            <w:pPr>
              <w:spacing w:before="60" w:after="60" w:line="240" w:lineRule="auto"/>
              <w:jc w:val="center"/>
              <w:rPr>
                <w:rFonts w:ascii="Arial" w:hAnsi="Arial" w:cs="Arial"/>
                <w:b/>
                <w:bCs/>
                <w:sz w:val="18"/>
                <w:szCs w:val="18"/>
                <w:lang w:val="fr-BE"/>
              </w:rPr>
            </w:pPr>
            <w:r w:rsidRPr="00E92EBC">
              <w:rPr>
                <w:rFonts w:ascii="Arial" w:hAnsi="Arial" w:cs="Arial"/>
                <w:b/>
                <w:bCs/>
                <w:sz w:val="18"/>
                <w:szCs w:val="18"/>
                <w:lang w:val="fr-BE"/>
              </w:rPr>
              <w:t>VENTES</w:t>
            </w:r>
          </w:p>
        </w:tc>
        <w:tc>
          <w:tcPr>
            <w:tcW w:w="569" w:type="dxa"/>
            <w:shd w:val="clear" w:color="auto" w:fill="CCFFFF"/>
            <w:noWrap/>
            <w:textDirection w:val="btLr"/>
          </w:tcPr>
          <w:p w:rsidR="003136F1" w:rsidRPr="00E92EBC" w:rsidRDefault="003136F1" w:rsidP="00984DFC">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C = </w:t>
            </w:r>
            <w:r w:rsidRPr="00E92EBC">
              <w:rPr>
                <w:rFonts w:ascii="Arial" w:hAnsi="Arial" w:cs="Arial"/>
                <w:b/>
                <w:sz w:val="18"/>
                <w:szCs w:val="18"/>
                <w:lang w:val="fr-BE"/>
              </w:rPr>
              <w:t>Exhaustivité</w:t>
            </w:r>
          </w:p>
        </w:tc>
        <w:tc>
          <w:tcPr>
            <w:tcW w:w="577" w:type="dxa"/>
            <w:shd w:val="clear" w:color="auto" w:fill="CCFFFF"/>
            <w:noWrap/>
            <w:textDirection w:val="btLr"/>
          </w:tcPr>
          <w:p w:rsidR="003136F1" w:rsidRPr="00E92EBC" w:rsidRDefault="003136F1" w:rsidP="00984DFC">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E = </w:t>
            </w:r>
            <w:r w:rsidRPr="00E92EBC">
              <w:rPr>
                <w:rFonts w:ascii="Arial" w:hAnsi="Arial" w:cs="Arial"/>
                <w:b/>
                <w:sz w:val="18"/>
                <w:szCs w:val="18"/>
                <w:lang w:val="fr-BE"/>
              </w:rPr>
              <w:t>Existence</w:t>
            </w:r>
          </w:p>
        </w:tc>
        <w:tc>
          <w:tcPr>
            <w:tcW w:w="708" w:type="dxa"/>
            <w:shd w:val="clear" w:color="auto" w:fill="CCFFFF"/>
            <w:noWrap/>
            <w:textDirection w:val="btLr"/>
          </w:tcPr>
          <w:p w:rsidR="003136F1" w:rsidRPr="00E92EBC" w:rsidRDefault="003136F1" w:rsidP="00984DFC">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A = </w:t>
            </w:r>
            <w:r w:rsidRPr="00E92EBC">
              <w:rPr>
                <w:rFonts w:ascii="Arial" w:hAnsi="Arial" w:cs="Arial"/>
                <w:b/>
                <w:sz w:val="18"/>
                <w:szCs w:val="18"/>
                <w:lang w:val="fr-BE"/>
              </w:rPr>
              <w:t>Exactitude</w:t>
            </w:r>
          </w:p>
        </w:tc>
        <w:tc>
          <w:tcPr>
            <w:tcW w:w="709" w:type="dxa"/>
            <w:shd w:val="clear" w:color="auto" w:fill="CCFFFF"/>
            <w:noWrap/>
            <w:textDirection w:val="btLr"/>
          </w:tcPr>
          <w:p w:rsidR="003136F1" w:rsidRPr="00E92EBC" w:rsidRDefault="003136F1" w:rsidP="00984DFC">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V = Valorisation</w:t>
            </w:r>
          </w:p>
        </w:tc>
        <w:tc>
          <w:tcPr>
            <w:tcW w:w="700" w:type="dxa"/>
            <w:shd w:val="clear" w:color="auto" w:fill="CCFFFF"/>
            <w:noWrap/>
            <w:textDirection w:val="btLr"/>
          </w:tcPr>
          <w:p w:rsidR="003136F1" w:rsidRPr="00E92EBC" w:rsidRDefault="003136F1" w:rsidP="00776B5E">
            <w:pPr>
              <w:spacing w:before="60" w:after="60" w:line="240" w:lineRule="auto"/>
              <w:ind w:left="113" w:right="113"/>
              <w:jc w:val="center"/>
              <w:rPr>
                <w:rFonts w:ascii="Arial" w:hAnsi="Arial" w:cs="Arial"/>
                <w:b/>
                <w:sz w:val="18"/>
                <w:szCs w:val="18"/>
                <w:lang w:val="fr-BE"/>
              </w:rPr>
            </w:pPr>
            <w:r w:rsidRPr="00E92EBC">
              <w:rPr>
                <w:rFonts w:ascii="Arial" w:hAnsi="Arial" w:cs="Arial"/>
                <w:b/>
                <w:sz w:val="18"/>
                <w:szCs w:val="18"/>
                <w:lang w:val="fr-BE"/>
              </w:rPr>
              <w:t>Préparé par</w:t>
            </w:r>
          </w:p>
        </w:tc>
        <w:tc>
          <w:tcPr>
            <w:tcW w:w="569" w:type="dxa"/>
            <w:shd w:val="clear" w:color="auto" w:fill="CCFFFF"/>
            <w:noWrap/>
            <w:textDirection w:val="btLr"/>
          </w:tcPr>
          <w:p w:rsidR="003136F1" w:rsidRPr="00E92EBC" w:rsidRDefault="003136F1" w:rsidP="00776B5E">
            <w:pPr>
              <w:spacing w:before="60" w:after="60" w:line="240" w:lineRule="auto"/>
              <w:ind w:left="113" w:right="113"/>
              <w:jc w:val="center"/>
              <w:rPr>
                <w:rFonts w:ascii="Arial" w:hAnsi="Arial" w:cs="Arial"/>
                <w:b/>
                <w:sz w:val="18"/>
                <w:szCs w:val="18"/>
                <w:lang w:val="fr-BE"/>
              </w:rPr>
            </w:pPr>
            <w:r w:rsidRPr="00E92EBC">
              <w:rPr>
                <w:rFonts w:ascii="Arial" w:hAnsi="Arial" w:cs="Arial"/>
                <w:b/>
                <w:sz w:val="18"/>
                <w:szCs w:val="18"/>
                <w:lang w:val="fr-BE"/>
              </w:rPr>
              <w:t>W/P référence</w:t>
            </w:r>
          </w:p>
        </w:tc>
        <w:tc>
          <w:tcPr>
            <w:tcW w:w="5244" w:type="dxa"/>
            <w:shd w:val="clear" w:color="auto" w:fill="CCFFFF"/>
            <w:noWrap/>
          </w:tcPr>
          <w:p w:rsidR="003136F1" w:rsidRDefault="003136F1" w:rsidP="00776B5E">
            <w:pPr>
              <w:spacing w:before="60" w:after="60" w:line="240" w:lineRule="auto"/>
              <w:jc w:val="center"/>
              <w:rPr>
                <w:rFonts w:ascii="Arial" w:hAnsi="Arial" w:cs="Arial"/>
                <w:b/>
                <w:sz w:val="18"/>
                <w:szCs w:val="18"/>
                <w:lang w:val="fr-BE"/>
              </w:rPr>
            </w:pPr>
          </w:p>
          <w:p w:rsidR="003136F1" w:rsidRDefault="003136F1" w:rsidP="00776B5E">
            <w:pPr>
              <w:spacing w:before="60" w:after="60" w:line="240" w:lineRule="auto"/>
              <w:jc w:val="center"/>
              <w:rPr>
                <w:rFonts w:ascii="Arial" w:hAnsi="Arial" w:cs="Arial"/>
                <w:b/>
                <w:sz w:val="18"/>
                <w:szCs w:val="18"/>
                <w:lang w:val="fr-BE"/>
              </w:rPr>
            </w:pPr>
          </w:p>
          <w:p w:rsidR="003136F1" w:rsidRPr="00E92EBC" w:rsidRDefault="003136F1" w:rsidP="00776B5E">
            <w:pPr>
              <w:spacing w:before="60" w:after="60" w:line="240" w:lineRule="auto"/>
              <w:jc w:val="center"/>
              <w:rPr>
                <w:rFonts w:ascii="Arial" w:hAnsi="Arial" w:cs="Arial"/>
                <w:b/>
                <w:sz w:val="18"/>
                <w:szCs w:val="18"/>
                <w:lang w:val="fr-BE"/>
              </w:rPr>
            </w:pPr>
            <w:r w:rsidRPr="00E92EBC">
              <w:rPr>
                <w:rFonts w:ascii="Arial" w:hAnsi="Arial" w:cs="Arial"/>
                <w:b/>
                <w:sz w:val="18"/>
                <w:szCs w:val="18"/>
                <w:lang w:val="fr-BE"/>
              </w:rPr>
              <w:t>Commentaires</w:t>
            </w:r>
          </w:p>
        </w:tc>
      </w:tr>
      <w:tr w:rsidR="003136F1" w:rsidRPr="00DA517F" w:rsidTr="003136F1">
        <w:trPr>
          <w:trHeight w:val="480"/>
        </w:trPr>
        <w:tc>
          <w:tcPr>
            <w:tcW w:w="549" w:type="dxa"/>
            <w:shd w:val="clear" w:color="auto" w:fill="D9D9D9"/>
          </w:tcPr>
          <w:p w:rsidR="003136F1" w:rsidRPr="00E92EBC" w:rsidRDefault="003136F1" w:rsidP="003136F1">
            <w:pPr>
              <w:spacing w:before="60" w:after="60" w:line="240" w:lineRule="auto"/>
              <w:jc w:val="center"/>
              <w:rPr>
                <w:rFonts w:ascii="Arial" w:hAnsi="Arial" w:cs="Arial"/>
                <w:b/>
                <w:sz w:val="18"/>
                <w:szCs w:val="18"/>
                <w:lang w:val="fr-BE"/>
              </w:rPr>
            </w:pPr>
            <w:r>
              <w:rPr>
                <w:rFonts w:ascii="Arial" w:hAnsi="Arial" w:cs="Arial"/>
                <w:b/>
                <w:sz w:val="18"/>
                <w:szCs w:val="18"/>
                <w:lang w:val="fr-BE"/>
              </w:rPr>
              <w:t>1</w:t>
            </w:r>
            <w:r w:rsidR="00143466">
              <w:rPr>
                <w:rFonts w:ascii="Arial" w:hAnsi="Arial" w:cs="Arial"/>
                <w:b/>
                <w:sz w:val="18"/>
                <w:szCs w:val="18"/>
                <w:lang w:val="fr-BE"/>
              </w:rPr>
              <w:t>1.</w:t>
            </w:r>
          </w:p>
        </w:tc>
        <w:tc>
          <w:tcPr>
            <w:tcW w:w="13627" w:type="dxa"/>
            <w:gridSpan w:val="8"/>
            <w:shd w:val="clear" w:color="auto" w:fill="D9D9D9"/>
          </w:tcPr>
          <w:p w:rsidR="003136F1" w:rsidRPr="00E92EBC" w:rsidRDefault="003136F1" w:rsidP="001E4720">
            <w:pPr>
              <w:spacing w:before="60" w:after="60" w:line="240" w:lineRule="auto"/>
              <w:rPr>
                <w:rFonts w:ascii="Arial" w:hAnsi="Arial" w:cs="Arial"/>
                <w:b/>
                <w:sz w:val="18"/>
                <w:szCs w:val="18"/>
                <w:lang w:val="fr-BE"/>
              </w:rPr>
            </w:pPr>
            <w:r w:rsidRPr="00E92EBC">
              <w:rPr>
                <w:rFonts w:ascii="Arial" w:hAnsi="Arial" w:cs="Arial"/>
                <w:b/>
                <w:sz w:val="18"/>
                <w:szCs w:val="18"/>
                <w:lang w:val="fr-BE"/>
              </w:rPr>
              <w:t>Balance âgée</w:t>
            </w:r>
          </w:p>
        </w:tc>
      </w:tr>
      <w:tr w:rsidR="003136F1" w:rsidRPr="00DA517F" w:rsidTr="003136F1">
        <w:trPr>
          <w:trHeight w:val="480"/>
        </w:trPr>
        <w:tc>
          <w:tcPr>
            <w:tcW w:w="549" w:type="dxa"/>
          </w:tcPr>
          <w:p w:rsidR="003136F1" w:rsidRDefault="003136F1" w:rsidP="003136F1">
            <w:pPr>
              <w:spacing w:before="60" w:after="60" w:line="240" w:lineRule="auto"/>
              <w:rPr>
                <w:rFonts w:ascii="Arial" w:hAnsi="Arial" w:cs="Arial"/>
                <w:sz w:val="18"/>
                <w:szCs w:val="18"/>
                <w:lang w:val="fr-BE"/>
              </w:rPr>
            </w:pPr>
          </w:p>
        </w:tc>
        <w:tc>
          <w:tcPr>
            <w:tcW w:w="4551" w:type="dxa"/>
          </w:tcPr>
          <w:p w:rsidR="003136F1" w:rsidRPr="00E92EBC" w:rsidRDefault="003136F1" w:rsidP="001E4720">
            <w:pPr>
              <w:spacing w:before="60" w:after="60" w:line="240" w:lineRule="auto"/>
              <w:jc w:val="both"/>
              <w:rPr>
                <w:rFonts w:ascii="Arial" w:hAnsi="Arial" w:cs="Arial"/>
                <w:sz w:val="18"/>
                <w:szCs w:val="18"/>
                <w:lang w:val="fr-BE"/>
              </w:rPr>
            </w:pPr>
            <w:r>
              <w:rPr>
                <w:rFonts w:ascii="Arial" w:hAnsi="Arial" w:cs="Arial"/>
                <w:sz w:val="18"/>
                <w:szCs w:val="18"/>
                <w:lang w:val="fr-BE"/>
              </w:rPr>
              <w:t>O</w:t>
            </w:r>
            <w:r w:rsidRPr="00E92EBC">
              <w:rPr>
                <w:rFonts w:ascii="Arial" w:hAnsi="Arial" w:cs="Arial"/>
                <w:sz w:val="18"/>
                <w:szCs w:val="18"/>
                <w:lang w:val="fr-BE"/>
              </w:rPr>
              <w:t>btenir une balance âgée</w:t>
            </w:r>
            <w:r>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DA517F" w:rsidTr="003136F1">
        <w:trPr>
          <w:trHeight w:val="240"/>
        </w:trPr>
        <w:tc>
          <w:tcPr>
            <w:tcW w:w="549" w:type="dxa"/>
          </w:tcPr>
          <w:p w:rsidR="003136F1" w:rsidRDefault="003136F1" w:rsidP="003136F1">
            <w:pPr>
              <w:pStyle w:val="ListParagraph"/>
              <w:spacing w:before="60" w:after="60" w:line="240" w:lineRule="auto"/>
              <w:ind w:left="360"/>
              <w:rPr>
                <w:rFonts w:ascii="Arial" w:hAnsi="Arial" w:cs="Arial"/>
                <w:sz w:val="18"/>
                <w:szCs w:val="18"/>
                <w:lang w:val="fr-BE"/>
              </w:rPr>
            </w:pPr>
          </w:p>
        </w:tc>
        <w:tc>
          <w:tcPr>
            <w:tcW w:w="4551" w:type="dxa"/>
          </w:tcPr>
          <w:p w:rsidR="003136F1" w:rsidRPr="00E92EBC" w:rsidRDefault="003136F1" w:rsidP="00470F74">
            <w:pPr>
              <w:pStyle w:val="ListParagraph"/>
              <w:numPr>
                <w:ilvl w:val="0"/>
                <w:numId w:val="19"/>
              </w:numPr>
              <w:spacing w:before="60" w:after="60" w:line="240" w:lineRule="auto"/>
              <w:jc w:val="both"/>
              <w:rPr>
                <w:rFonts w:ascii="Arial" w:hAnsi="Arial" w:cs="Arial"/>
                <w:sz w:val="18"/>
                <w:szCs w:val="18"/>
                <w:lang w:val="fr-BE"/>
              </w:rPr>
            </w:pPr>
            <w:r>
              <w:rPr>
                <w:rFonts w:ascii="Arial" w:hAnsi="Arial" w:cs="Arial"/>
                <w:sz w:val="18"/>
                <w:szCs w:val="18"/>
                <w:lang w:val="fr-BE"/>
              </w:rPr>
              <w:t>t</w:t>
            </w:r>
            <w:r w:rsidRPr="00E92EBC">
              <w:rPr>
                <w:rFonts w:ascii="Arial" w:hAnsi="Arial" w:cs="Arial"/>
                <w:sz w:val="18"/>
                <w:szCs w:val="18"/>
                <w:lang w:val="fr-BE"/>
              </w:rPr>
              <w:t>ester l'exactitude arithmétique</w:t>
            </w:r>
            <w:r>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672501" w:rsidTr="003136F1">
        <w:trPr>
          <w:trHeight w:val="480"/>
        </w:trPr>
        <w:tc>
          <w:tcPr>
            <w:tcW w:w="549" w:type="dxa"/>
          </w:tcPr>
          <w:p w:rsidR="003136F1" w:rsidRDefault="003136F1" w:rsidP="003136F1">
            <w:pPr>
              <w:pStyle w:val="ListParagraph"/>
              <w:spacing w:before="60" w:after="60" w:line="240" w:lineRule="auto"/>
              <w:ind w:left="360"/>
              <w:rPr>
                <w:rFonts w:ascii="Arial" w:hAnsi="Arial" w:cs="Arial"/>
                <w:sz w:val="18"/>
                <w:szCs w:val="18"/>
                <w:lang w:val="fr-BE"/>
              </w:rPr>
            </w:pPr>
          </w:p>
        </w:tc>
        <w:tc>
          <w:tcPr>
            <w:tcW w:w="4551" w:type="dxa"/>
          </w:tcPr>
          <w:p w:rsidR="003136F1" w:rsidRPr="00E92EBC" w:rsidRDefault="003136F1" w:rsidP="00470F74">
            <w:pPr>
              <w:pStyle w:val="ListParagraph"/>
              <w:numPr>
                <w:ilvl w:val="0"/>
                <w:numId w:val="19"/>
              </w:numPr>
              <w:spacing w:before="60" w:after="60" w:line="240" w:lineRule="auto"/>
              <w:jc w:val="both"/>
              <w:rPr>
                <w:rFonts w:ascii="Arial" w:hAnsi="Arial" w:cs="Arial"/>
                <w:sz w:val="18"/>
                <w:szCs w:val="18"/>
                <w:lang w:val="fr-BE"/>
              </w:rPr>
            </w:pPr>
            <w:r>
              <w:rPr>
                <w:rFonts w:ascii="Arial" w:hAnsi="Arial" w:cs="Arial"/>
                <w:sz w:val="18"/>
                <w:szCs w:val="18"/>
                <w:lang w:val="fr-BE"/>
              </w:rPr>
              <w:t>r</w:t>
            </w:r>
            <w:r w:rsidRPr="00E92EBC">
              <w:rPr>
                <w:rFonts w:ascii="Arial" w:hAnsi="Arial" w:cs="Arial"/>
                <w:sz w:val="18"/>
                <w:szCs w:val="18"/>
                <w:lang w:val="fr-BE"/>
              </w:rPr>
              <w:t>éconcilier le solde avec la balance générale ou le listing client</w:t>
            </w:r>
            <w:r>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672501" w:rsidTr="003136F1">
        <w:trPr>
          <w:trHeight w:val="1026"/>
        </w:trPr>
        <w:tc>
          <w:tcPr>
            <w:tcW w:w="549" w:type="dxa"/>
          </w:tcPr>
          <w:p w:rsidR="003136F1" w:rsidRDefault="003136F1" w:rsidP="003136F1">
            <w:pPr>
              <w:pStyle w:val="ListParagraph"/>
              <w:spacing w:before="60" w:after="60" w:line="240" w:lineRule="auto"/>
              <w:ind w:left="360"/>
              <w:rPr>
                <w:rFonts w:ascii="Arial" w:hAnsi="Arial" w:cs="Arial"/>
                <w:sz w:val="18"/>
                <w:szCs w:val="18"/>
                <w:lang w:val="fr-BE"/>
              </w:rPr>
            </w:pPr>
          </w:p>
        </w:tc>
        <w:tc>
          <w:tcPr>
            <w:tcW w:w="4551" w:type="dxa"/>
          </w:tcPr>
          <w:p w:rsidR="003136F1" w:rsidRPr="00E92EBC" w:rsidRDefault="003136F1" w:rsidP="00470F74">
            <w:pPr>
              <w:pStyle w:val="ListParagraph"/>
              <w:numPr>
                <w:ilvl w:val="0"/>
                <w:numId w:val="19"/>
              </w:numPr>
              <w:spacing w:before="60" w:after="60" w:line="240" w:lineRule="auto"/>
              <w:jc w:val="both"/>
              <w:rPr>
                <w:rFonts w:ascii="Arial" w:hAnsi="Arial" w:cs="Arial"/>
                <w:sz w:val="18"/>
                <w:szCs w:val="18"/>
                <w:lang w:val="fr-BE"/>
              </w:rPr>
            </w:pPr>
            <w:r>
              <w:rPr>
                <w:rFonts w:ascii="Arial" w:hAnsi="Arial" w:cs="Arial"/>
                <w:sz w:val="18"/>
                <w:szCs w:val="18"/>
                <w:lang w:val="fr-BE"/>
              </w:rPr>
              <w:t>c</w:t>
            </w:r>
            <w:r w:rsidRPr="00E92EBC">
              <w:rPr>
                <w:rFonts w:ascii="Arial" w:hAnsi="Arial" w:cs="Arial"/>
                <w:sz w:val="18"/>
                <w:szCs w:val="18"/>
                <w:lang w:val="fr-BE"/>
              </w:rPr>
              <w:t>ontrôler que les échéances sont correctes en examinant les pièces justificatives originales telles que les factures de ventes, les bons d'envoi</w:t>
            </w:r>
            <w:r>
              <w:rPr>
                <w:rFonts w:ascii="Arial" w:hAnsi="Arial" w:cs="Arial"/>
                <w:sz w:val="18"/>
                <w:szCs w:val="18"/>
                <w:lang w:val="fr-BE"/>
              </w:rPr>
              <w:t>, etc.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672501" w:rsidTr="003136F1">
        <w:trPr>
          <w:trHeight w:val="856"/>
        </w:trPr>
        <w:tc>
          <w:tcPr>
            <w:tcW w:w="549" w:type="dxa"/>
          </w:tcPr>
          <w:p w:rsidR="003136F1" w:rsidRPr="00E92EBC" w:rsidRDefault="003136F1" w:rsidP="003136F1">
            <w:pPr>
              <w:pStyle w:val="ListParagraph"/>
              <w:spacing w:before="60" w:after="60" w:line="240" w:lineRule="auto"/>
              <w:ind w:left="360"/>
              <w:rPr>
                <w:rFonts w:ascii="Arial" w:hAnsi="Arial" w:cs="Arial"/>
                <w:sz w:val="18"/>
                <w:szCs w:val="18"/>
                <w:lang w:val="fr-BE"/>
              </w:rPr>
            </w:pPr>
          </w:p>
        </w:tc>
        <w:tc>
          <w:tcPr>
            <w:tcW w:w="4551" w:type="dxa"/>
          </w:tcPr>
          <w:p w:rsidR="003136F1" w:rsidRPr="00E92EBC" w:rsidRDefault="003136F1" w:rsidP="00470F74">
            <w:pPr>
              <w:pStyle w:val="ListParagraph"/>
              <w:numPr>
                <w:ilvl w:val="0"/>
                <w:numId w:val="19"/>
              </w:numPr>
              <w:spacing w:before="60" w:after="60" w:line="240" w:lineRule="auto"/>
              <w:jc w:val="both"/>
              <w:rPr>
                <w:rFonts w:ascii="Arial" w:hAnsi="Arial" w:cs="Arial"/>
                <w:sz w:val="18"/>
                <w:szCs w:val="18"/>
                <w:lang w:val="fr-BE"/>
              </w:rPr>
            </w:pPr>
            <w:r w:rsidRPr="00E92EBC">
              <w:rPr>
                <w:rFonts w:ascii="Arial" w:hAnsi="Arial" w:cs="Arial"/>
                <w:sz w:val="18"/>
                <w:szCs w:val="18"/>
                <w:lang w:val="fr-BE"/>
              </w:rPr>
              <w:t>si possible, obtenir une balance âgée à la date de clôture mais contenant le</w:t>
            </w:r>
            <w:r>
              <w:rPr>
                <w:rFonts w:ascii="Arial" w:hAnsi="Arial" w:cs="Arial"/>
                <w:sz w:val="18"/>
                <w:szCs w:val="18"/>
                <w:lang w:val="fr-BE"/>
              </w:rPr>
              <w:t>s paiements post-clôture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672501" w:rsidTr="003136F1">
        <w:trPr>
          <w:trHeight w:val="1276"/>
        </w:trPr>
        <w:tc>
          <w:tcPr>
            <w:tcW w:w="549" w:type="dxa"/>
          </w:tcPr>
          <w:p w:rsidR="003136F1" w:rsidRPr="00E92EBC" w:rsidRDefault="003136F1" w:rsidP="003136F1">
            <w:pPr>
              <w:pStyle w:val="ListParagraph"/>
              <w:spacing w:before="60" w:after="60" w:line="240" w:lineRule="auto"/>
              <w:ind w:left="360"/>
              <w:rPr>
                <w:rFonts w:ascii="Arial" w:hAnsi="Arial" w:cs="Arial"/>
                <w:sz w:val="18"/>
                <w:szCs w:val="18"/>
                <w:lang w:val="fr-BE"/>
              </w:rPr>
            </w:pPr>
          </w:p>
        </w:tc>
        <w:tc>
          <w:tcPr>
            <w:tcW w:w="4551" w:type="dxa"/>
          </w:tcPr>
          <w:p w:rsidR="003136F1" w:rsidRPr="00E92EBC" w:rsidRDefault="003136F1" w:rsidP="00470F74">
            <w:pPr>
              <w:pStyle w:val="ListParagraph"/>
              <w:numPr>
                <w:ilvl w:val="0"/>
                <w:numId w:val="19"/>
              </w:numPr>
              <w:spacing w:before="60" w:after="60" w:line="240" w:lineRule="auto"/>
              <w:jc w:val="both"/>
              <w:rPr>
                <w:rFonts w:ascii="Arial" w:hAnsi="Arial" w:cs="Arial"/>
                <w:sz w:val="18"/>
                <w:szCs w:val="18"/>
                <w:lang w:val="fr-BE"/>
              </w:rPr>
            </w:pPr>
            <w:r w:rsidRPr="00E92EBC">
              <w:rPr>
                <w:rFonts w:ascii="Arial" w:hAnsi="Arial" w:cs="Arial"/>
                <w:sz w:val="18"/>
                <w:szCs w:val="18"/>
                <w:lang w:val="fr-BE"/>
              </w:rPr>
              <w:t>discuter avec le staff</w:t>
            </w:r>
            <w:r>
              <w:rPr>
                <w:rFonts w:ascii="Arial" w:hAnsi="Arial" w:cs="Arial"/>
                <w:sz w:val="18"/>
                <w:szCs w:val="18"/>
                <w:lang w:val="fr-BE"/>
              </w:rPr>
              <w:t xml:space="preserve"> des</w:t>
            </w:r>
            <w:r w:rsidRPr="00E92EBC">
              <w:rPr>
                <w:rFonts w:ascii="Arial" w:hAnsi="Arial" w:cs="Arial"/>
                <w:sz w:val="18"/>
                <w:szCs w:val="18"/>
                <w:lang w:val="fr-BE"/>
              </w:rPr>
              <w:t xml:space="preserve"> montants ouverts depuis de plus de</w:t>
            </w:r>
            <w:r>
              <w:rPr>
                <w:rFonts w:ascii="Arial" w:hAnsi="Arial" w:cs="Arial"/>
                <w:sz w:val="18"/>
                <w:szCs w:val="18"/>
                <w:lang w:val="fr-BE"/>
              </w:rPr>
              <w:t xml:space="preserve"> </w:t>
            </w:r>
            <w:r w:rsidRPr="00E92EBC">
              <w:rPr>
                <w:rFonts w:ascii="Arial" w:hAnsi="Arial" w:cs="Arial"/>
                <w:sz w:val="18"/>
                <w:szCs w:val="18"/>
                <w:lang w:val="fr-BE"/>
              </w:rPr>
              <w:t>__</w:t>
            </w:r>
            <w:r>
              <w:rPr>
                <w:rFonts w:ascii="Arial" w:hAnsi="Arial" w:cs="Arial"/>
                <w:sz w:val="18"/>
                <w:szCs w:val="18"/>
                <w:lang w:val="fr-BE"/>
              </w:rPr>
              <w:t xml:space="preserve"> </w:t>
            </w:r>
            <w:r w:rsidRPr="00E92EBC">
              <w:rPr>
                <w:rFonts w:ascii="Arial" w:hAnsi="Arial" w:cs="Arial"/>
                <w:sz w:val="18"/>
                <w:szCs w:val="18"/>
                <w:lang w:val="fr-BE"/>
              </w:rPr>
              <w:t>jours et supérieur</w:t>
            </w:r>
            <w:r>
              <w:rPr>
                <w:rFonts w:ascii="Arial" w:hAnsi="Arial" w:cs="Arial"/>
                <w:sz w:val="18"/>
                <w:szCs w:val="18"/>
                <w:lang w:val="fr-BE"/>
              </w:rPr>
              <w:t>s</w:t>
            </w:r>
            <w:r w:rsidRPr="00E92EBC">
              <w:rPr>
                <w:rFonts w:ascii="Arial" w:hAnsi="Arial" w:cs="Arial"/>
                <w:sz w:val="18"/>
                <w:szCs w:val="18"/>
                <w:lang w:val="fr-BE"/>
              </w:rPr>
              <w:t xml:space="preserve"> à</w:t>
            </w:r>
            <w:r>
              <w:rPr>
                <w:rFonts w:ascii="Arial" w:hAnsi="Arial" w:cs="Arial"/>
                <w:sz w:val="18"/>
                <w:szCs w:val="18"/>
                <w:lang w:val="fr-BE"/>
              </w:rPr>
              <w:t xml:space="preserve">      </w:t>
            </w:r>
            <w:r w:rsidRPr="00E92EBC">
              <w:rPr>
                <w:rFonts w:ascii="Arial" w:hAnsi="Arial" w:cs="Arial"/>
                <w:sz w:val="18"/>
                <w:szCs w:val="18"/>
                <w:lang w:val="fr-BE"/>
              </w:rPr>
              <w:t xml:space="preserve"> ___</w:t>
            </w:r>
            <w:r>
              <w:rPr>
                <w:rFonts w:ascii="Arial" w:hAnsi="Arial" w:cs="Arial"/>
                <w:sz w:val="18"/>
                <w:szCs w:val="18"/>
                <w:lang w:val="fr-BE"/>
              </w:rPr>
              <w:t xml:space="preserve"> </w:t>
            </w:r>
            <w:r w:rsidRPr="00E92EBC">
              <w:rPr>
                <w:rFonts w:ascii="Arial" w:hAnsi="Arial" w:cs="Arial"/>
                <w:sz w:val="18"/>
                <w:szCs w:val="18"/>
                <w:lang w:val="fr-BE"/>
              </w:rPr>
              <w:t>EUR. Vérifier leurs dires avec la dotation pour créances douteuses et documenter les raisons pour lesquelles une dotation n'</w:t>
            </w:r>
            <w:r>
              <w:rPr>
                <w:rFonts w:ascii="Arial" w:hAnsi="Arial" w:cs="Arial"/>
                <w:sz w:val="18"/>
                <w:szCs w:val="18"/>
                <w:lang w:val="fr-BE"/>
              </w:rPr>
              <w:t>est pas nécessaire ; et</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672501" w:rsidTr="003136F1">
        <w:trPr>
          <w:trHeight w:val="1563"/>
        </w:trPr>
        <w:tc>
          <w:tcPr>
            <w:tcW w:w="549" w:type="dxa"/>
          </w:tcPr>
          <w:p w:rsidR="003136F1" w:rsidRPr="00E92EBC" w:rsidRDefault="003136F1" w:rsidP="003136F1">
            <w:pPr>
              <w:pStyle w:val="ListParagraph"/>
              <w:spacing w:before="60" w:after="60" w:line="240" w:lineRule="auto"/>
              <w:ind w:left="360"/>
              <w:rPr>
                <w:rFonts w:ascii="Arial" w:hAnsi="Arial" w:cs="Arial"/>
                <w:sz w:val="18"/>
                <w:szCs w:val="18"/>
                <w:lang w:val="fr-BE"/>
              </w:rPr>
            </w:pPr>
          </w:p>
        </w:tc>
        <w:tc>
          <w:tcPr>
            <w:tcW w:w="4551" w:type="dxa"/>
          </w:tcPr>
          <w:p w:rsidR="003136F1" w:rsidRPr="00E92EBC" w:rsidRDefault="003136F1" w:rsidP="00470F74">
            <w:pPr>
              <w:pStyle w:val="ListParagraph"/>
              <w:numPr>
                <w:ilvl w:val="0"/>
                <w:numId w:val="19"/>
              </w:numPr>
              <w:spacing w:before="60" w:after="60" w:line="240" w:lineRule="auto"/>
              <w:jc w:val="both"/>
              <w:rPr>
                <w:rFonts w:ascii="Arial" w:hAnsi="Arial" w:cs="Arial"/>
                <w:sz w:val="18"/>
                <w:szCs w:val="18"/>
                <w:lang w:val="fr-BE"/>
              </w:rPr>
            </w:pPr>
            <w:r w:rsidRPr="00E92EBC">
              <w:rPr>
                <w:rFonts w:ascii="Arial" w:hAnsi="Arial" w:cs="Arial"/>
                <w:sz w:val="18"/>
                <w:szCs w:val="18"/>
                <w:lang w:val="fr-BE"/>
              </w:rPr>
              <w:t xml:space="preserve">demander aux employés traitant les créances s'il existe des clients qui ont pu </w:t>
            </w:r>
            <w:r>
              <w:rPr>
                <w:rFonts w:ascii="Arial" w:hAnsi="Arial" w:cs="Arial"/>
                <w:sz w:val="18"/>
                <w:szCs w:val="18"/>
                <w:lang w:val="fr-BE"/>
              </w:rPr>
              <w:t>bénéficier d’un</w:t>
            </w:r>
            <w:r w:rsidRPr="00E92EBC">
              <w:rPr>
                <w:rFonts w:ascii="Arial" w:hAnsi="Arial" w:cs="Arial"/>
                <w:sz w:val="18"/>
                <w:szCs w:val="18"/>
                <w:lang w:val="fr-BE"/>
              </w:rPr>
              <w:t xml:space="preserve"> traitement préférentiel, si les termes de vente ont changé, s'il existe des parties liées ou si les limites de crédit interne ont été significativement dépassées.</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DA517F" w:rsidTr="003136F1">
        <w:trPr>
          <w:trHeight w:val="1716"/>
        </w:trPr>
        <w:tc>
          <w:tcPr>
            <w:tcW w:w="549" w:type="dxa"/>
            <w:shd w:val="clear" w:color="auto" w:fill="CCFFFF"/>
          </w:tcPr>
          <w:p w:rsidR="003136F1" w:rsidRDefault="003136F1" w:rsidP="003136F1">
            <w:pPr>
              <w:spacing w:before="60" w:after="60" w:line="240" w:lineRule="auto"/>
              <w:jc w:val="center"/>
              <w:rPr>
                <w:rFonts w:ascii="Arial" w:hAnsi="Arial" w:cs="Arial"/>
                <w:b/>
                <w:bCs/>
                <w:sz w:val="18"/>
                <w:szCs w:val="18"/>
                <w:lang w:val="fr-BE"/>
              </w:rPr>
            </w:pPr>
          </w:p>
        </w:tc>
        <w:tc>
          <w:tcPr>
            <w:tcW w:w="4551" w:type="dxa"/>
            <w:shd w:val="clear" w:color="auto" w:fill="CCFFFF"/>
            <w:noWrap/>
          </w:tcPr>
          <w:p w:rsidR="003136F1" w:rsidRDefault="003136F1" w:rsidP="00776B5E">
            <w:pPr>
              <w:spacing w:before="60" w:after="60" w:line="240" w:lineRule="auto"/>
              <w:jc w:val="center"/>
              <w:rPr>
                <w:rFonts w:ascii="Arial" w:hAnsi="Arial" w:cs="Arial"/>
                <w:b/>
                <w:bCs/>
                <w:sz w:val="18"/>
                <w:szCs w:val="18"/>
                <w:lang w:val="fr-BE"/>
              </w:rPr>
            </w:pPr>
          </w:p>
          <w:p w:rsidR="003136F1" w:rsidRDefault="003136F1" w:rsidP="00776B5E">
            <w:pPr>
              <w:spacing w:before="60" w:after="60" w:line="240" w:lineRule="auto"/>
              <w:jc w:val="center"/>
              <w:rPr>
                <w:rFonts w:ascii="Arial" w:hAnsi="Arial" w:cs="Arial"/>
                <w:b/>
                <w:bCs/>
                <w:sz w:val="18"/>
                <w:szCs w:val="18"/>
                <w:lang w:val="fr-BE"/>
              </w:rPr>
            </w:pPr>
          </w:p>
          <w:p w:rsidR="003136F1" w:rsidRPr="00E92EBC" w:rsidRDefault="003136F1" w:rsidP="00776B5E">
            <w:pPr>
              <w:spacing w:before="60" w:after="60" w:line="240" w:lineRule="auto"/>
              <w:jc w:val="center"/>
              <w:rPr>
                <w:rFonts w:ascii="Arial" w:hAnsi="Arial" w:cs="Arial"/>
                <w:b/>
                <w:bCs/>
                <w:sz w:val="18"/>
                <w:szCs w:val="18"/>
                <w:lang w:val="fr-BE"/>
              </w:rPr>
            </w:pPr>
            <w:r w:rsidRPr="00E92EBC">
              <w:rPr>
                <w:rFonts w:ascii="Arial" w:hAnsi="Arial" w:cs="Arial"/>
                <w:b/>
                <w:bCs/>
                <w:sz w:val="18"/>
                <w:szCs w:val="18"/>
                <w:lang w:val="fr-BE"/>
              </w:rPr>
              <w:t>VENTES</w:t>
            </w:r>
          </w:p>
        </w:tc>
        <w:tc>
          <w:tcPr>
            <w:tcW w:w="569" w:type="dxa"/>
            <w:shd w:val="clear" w:color="auto" w:fill="CCFFFF"/>
            <w:noWrap/>
            <w:textDirection w:val="btLr"/>
          </w:tcPr>
          <w:p w:rsidR="003136F1" w:rsidRPr="00E92EBC" w:rsidRDefault="003136F1" w:rsidP="00984DFC">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C = </w:t>
            </w:r>
            <w:r w:rsidRPr="00E92EBC">
              <w:rPr>
                <w:rFonts w:ascii="Arial" w:hAnsi="Arial" w:cs="Arial"/>
                <w:b/>
                <w:sz w:val="18"/>
                <w:szCs w:val="18"/>
                <w:lang w:val="fr-BE"/>
              </w:rPr>
              <w:t>Exhaustivité</w:t>
            </w:r>
          </w:p>
        </w:tc>
        <w:tc>
          <w:tcPr>
            <w:tcW w:w="577" w:type="dxa"/>
            <w:shd w:val="clear" w:color="auto" w:fill="CCFFFF"/>
            <w:noWrap/>
            <w:textDirection w:val="btLr"/>
          </w:tcPr>
          <w:p w:rsidR="003136F1" w:rsidRPr="00E92EBC" w:rsidRDefault="003136F1" w:rsidP="00984DFC">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E = </w:t>
            </w:r>
            <w:r w:rsidRPr="00E92EBC">
              <w:rPr>
                <w:rFonts w:ascii="Arial" w:hAnsi="Arial" w:cs="Arial"/>
                <w:b/>
                <w:sz w:val="18"/>
                <w:szCs w:val="18"/>
                <w:lang w:val="fr-BE"/>
              </w:rPr>
              <w:t>Existence</w:t>
            </w:r>
          </w:p>
        </w:tc>
        <w:tc>
          <w:tcPr>
            <w:tcW w:w="708" w:type="dxa"/>
            <w:shd w:val="clear" w:color="auto" w:fill="CCFFFF"/>
            <w:noWrap/>
            <w:textDirection w:val="btLr"/>
          </w:tcPr>
          <w:p w:rsidR="003136F1" w:rsidRPr="00E92EBC" w:rsidRDefault="003136F1" w:rsidP="00984DFC">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A = </w:t>
            </w:r>
            <w:r w:rsidRPr="00E92EBC">
              <w:rPr>
                <w:rFonts w:ascii="Arial" w:hAnsi="Arial" w:cs="Arial"/>
                <w:b/>
                <w:sz w:val="18"/>
                <w:szCs w:val="18"/>
                <w:lang w:val="fr-BE"/>
              </w:rPr>
              <w:t>Exactitude</w:t>
            </w:r>
          </w:p>
        </w:tc>
        <w:tc>
          <w:tcPr>
            <w:tcW w:w="709" w:type="dxa"/>
            <w:shd w:val="clear" w:color="auto" w:fill="CCFFFF"/>
            <w:noWrap/>
            <w:textDirection w:val="btLr"/>
          </w:tcPr>
          <w:p w:rsidR="003136F1" w:rsidRPr="00E92EBC" w:rsidRDefault="003136F1" w:rsidP="00984DFC">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V = Valorisation</w:t>
            </w:r>
          </w:p>
        </w:tc>
        <w:tc>
          <w:tcPr>
            <w:tcW w:w="700" w:type="dxa"/>
            <w:shd w:val="clear" w:color="auto" w:fill="CCFFFF"/>
            <w:noWrap/>
            <w:textDirection w:val="btLr"/>
          </w:tcPr>
          <w:p w:rsidR="003136F1" w:rsidRPr="00E92EBC" w:rsidRDefault="003136F1" w:rsidP="00776B5E">
            <w:pPr>
              <w:spacing w:before="60" w:after="60" w:line="240" w:lineRule="auto"/>
              <w:ind w:left="113" w:right="113"/>
              <w:jc w:val="center"/>
              <w:rPr>
                <w:rFonts w:ascii="Arial" w:hAnsi="Arial" w:cs="Arial"/>
                <w:b/>
                <w:sz w:val="18"/>
                <w:szCs w:val="18"/>
                <w:lang w:val="fr-BE"/>
              </w:rPr>
            </w:pPr>
            <w:r w:rsidRPr="00E92EBC">
              <w:rPr>
                <w:rFonts w:ascii="Arial" w:hAnsi="Arial" w:cs="Arial"/>
                <w:b/>
                <w:sz w:val="18"/>
                <w:szCs w:val="18"/>
                <w:lang w:val="fr-BE"/>
              </w:rPr>
              <w:t>Préparé par</w:t>
            </w:r>
          </w:p>
        </w:tc>
        <w:tc>
          <w:tcPr>
            <w:tcW w:w="569" w:type="dxa"/>
            <w:shd w:val="clear" w:color="auto" w:fill="CCFFFF"/>
            <w:noWrap/>
            <w:textDirection w:val="btLr"/>
          </w:tcPr>
          <w:p w:rsidR="003136F1" w:rsidRPr="00E92EBC" w:rsidRDefault="003136F1" w:rsidP="00776B5E">
            <w:pPr>
              <w:spacing w:before="60" w:after="60" w:line="240" w:lineRule="auto"/>
              <w:ind w:left="113" w:right="113"/>
              <w:jc w:val="center"/>
              <w:rPr>
                <w:rFonts w:ascii="Arial" w:hAnsi="Arial" w:cs="Arial"/>
                <w:b/>
                <w:sz w:val="18"/>
                <w:szCs w:val="18"/>
                <w:lang w:val="fr-BE"/>
              </w:rPr>
            </w:pPr>
            <w:r w:rsidRPr="00E92EBC">
              <w:rPr>
                <w:rFonts w:ascii="Arial" w:hAnsi="Arial" w:cs="Arial"/>
                <w:b/>
                <w:sz w:val="18"/>
                <w:szCs w:val="18"/>
                <w:lang w:val="fr-BE"/>
              </w:rPr>
              <w:t>W/P référence</w:t>
            </w:r>
          </w:p>
        </w:tc>
        <w:tc>
          <w:tcPr>
            <w:tcW w:w="5244" w:type="dxa"/>
            <w:shd w:val="clear" w:color="auto" w:fill="CCFFFF"/>
            <w:noWrap/>
          </w:tcPr>
          <w:p w:rsidR="003136F1" w:rsidRDefault="003136F1" w:rsidP="00776B5E">
            <w:pPr>
              <w:spacing w:before="60" w:after="60" w:line="240" w:lineRule="auto"/>
              <w:jc w:val="center"/>
              <w:rPr>
                <w:rFonts w:ascii="Arial" w:hAnsi="Arial" w:cs="Arial"/>
                <w:b/>
                <w:sz w:val="18"/>
                <w:szCs w:val="18"/>
                <w:lang w:val="fr-BE"/>
              </w:rPr>
            </w:pPr>
          </w:p>
          <w:p w:rsidR="003136F1" w:rsidRDefault="003136F1" w:rsidP="00776B5E">
            <w:pPr>
              <w:spacing w:before="60" w:after="60" w:line="240" w:lineRule="auto"/>
              <w:jc w:val="center"/>
              <w:rPr>
                <w:rFonts w:ascii="Arial" w:hAnsi="Arial" w:cs="Arial"/>
                <w:b/>
                <w:sz w:val="18"/>
                <w:szCs w:val="18"/>
                <w:lang w:val="fr-BE"/>
              </w:rPr>
            </w:pPr>
          </w:p>
          <w:p w:rsidR="003136F1" w:rsidRPr="00E92EBC" w:rsidRDefault="003136F1" w:rsidP="00776B5E">
            <w:pPr>
              <w:spacing w:before="60" w:after="60" w:line="240" w:lineRule="auto"/>
              <w:jc w:val="center"/>
              <w:rPr>
                <w:rFonts w:ascii="Arial" w:hAnsi="Arial" w:cs="Arial"/>
                <w:b/>
                <w:sz w:val="18"/>
                <w:szCs w:val="18"/>
                <w:lang w:val="fr-BE"/>
              </w:rPr>
            </w:pPr>
            <w:r w:rsidRPr="00E92EBC">
              <w:rPr>
                <w:rFonts w:ascii="Arial" w:hAnsi="Arial" w:cs="Arial"/>
                <w:b/>
                <w:sz w:val="18"/>
                <w:szCs w:val="18"/>
                <w:lang w:val="fr-BE"/>
              </w:rPr>
              <w:t>Commentaires</w:t>
            </w:r>
          </w:p>
        </w:tc>
      </w:tr>
      <w:tr w:rsidR="003136F1" w:rsidRPr="00DA517F" w:rsidTr="003136F1">
        <w:trPr>
          <w:trHeight w:val="420"/>
        </w:trPr>
        <w:tc>
          <w:tcPr>
            <w:tcW w:w="549" w:type="dxa"/>
            <w:shd w:val="clear" w:color="auto" w:fill="D9D9D9"/>
          </w:tcPr>
          <w:p w:rsidR="003136F1" w:rsidRPr="00E92EBC" w:rsidRDefault="003136F1" w:rsidP="003136F1">
            <w:pPr>
              <w:spacing w:before="60" w:after="60" w:line="240" w:lineRule="auto"/>
              <w:jc w:val="center"/>
              <w:rPr>
                <w:rFonts w:ascii="Arial" w:hAnsi="Arial" w:cs="Arial"/>
                <w:b/>
                <w:sz w:val="18"/>
                <w:szCs w:val="18"/>
                <w:lang w:val="fr-BE"/>
              </w:rPr>
            </w:pPr>
            <w:r>
              <w:rPr>
                <w:rFonts w:ascii="Arial" w:hAnsi="Arial" w:cs="Arial"/>
                <w:b/>
                <w:sz w:val="18"/>
                <w:szCs w:val="18"/>
                <w:lang w:val="fr-BE"/>
              </w:rPr>
              <w:t>1</w:t>
            </w:r>
            <w:r w:rsidR="00AE6467">
              <w:rPr>
                <w:rFonts w:ascii="Arial" w:hAnsi="Arial" w:cs="Arial"/>
                <w:b/>
                <w:sz w:val="18"/>
                <w:szCs w:val="18"/>
                <w:lang w:val="fr-BE"/>
              </w:rPr>
              <w:t>2.</w:t>
            </w:r>
          </w:p>
        </w:tc>
        <w:tc>
          <w:tcPr>
            <w:tcW w:w="13627" w:type="dxa"/>
            <w:gridSpan w:val="8"/>
            <w:shd w:val="clear" w:color="auto" w:fill="D9D9D9"/>
          </w:tcPr>
          <w:p w:rsidR="003136F1" w:rsidRPr="00E92EBC" w:rsidRDefault="003136F1" w:rsidP="006F3EC4">
            <w:pPr>
              <w:spacing w:before="60" w:after="60" w:line="240" w:lineRule="auto"/>
              <w:rPr>
                <w:rFonts w:ascii="Arial" w:hAnsi="Arial" w:cs="Arial"/>
                <w:b/>
                <w:sz w:val="18"/>
                <w:szCs w:val="18"/>
                <w:lang w:val="fr-BE"/>
              </w:rPr>
            </w:pPr>
            <w:r w:rsidRPr="00E92EBC">
              <w:rPr>
                <w:rFonts w:ascii="Arial" w:hAnsi="Arial" w:cs="Arial"/>
                <w:b/>
                <w:sz w:val="18"/>
                <w:szCs w:val="18"/>
                <w:lang w:val="fr-BE"/>
              </w:rPr>
              <w:t>Provision pour créances douteuses</w:t>
            </w:r>
          </w:p>
        </w:tc>
      </w:tr>
      <w:tr w:rsidR="003136F1" w:rsidRPr="00DA517F" w:rsidTr="003136F1">
        <w:trPr>
          <w:trHeight w:val="960"/>
        </w:trPr>
        <w:tc>
          <w:tcPr>
            <w:tcW w:w="549" w:type="dxa"/>
          </w:tcPr>
          <w:p w:rsidR="003136F1" w:rsidRPr="00E92EBC" w:rsidRDefault="003136F1" w:rsidP="003136F1">
            <w:pPr>
              <w:spacing w:before="60" w:after="60" w:line="240" w:lineRule="auto"/>
              <w:rPr>
                <w:rFonts w:ascii="Arial" w:hAnsi="Arial" w:cs="Arial"/>
                <w:sz w:val="18"/>
                <w:szCs w:val="18"/>
                <w:lang w:val="fr-BE"/>
              </w:rPr>
            </w:pPr>
          </w:p>
        </w:tc>
        <w:tc>
          <w:tcPr>
            <w:tcW w:w="4551" w:type="dxa"/>
          </w:tcPr>
          <w:p w:rsidR="003136F1" w:rsidRPr="00E92EBC" w:rsidRDefault="003136F1" w:rsidP="001E4720">
            <w:pPr>
              <w:spacing w:before="60" w:after="60" w:line="240" w:lineRule="auto"/>
              <w:jc w:val="both"/>
              <w:rPr>
                <w:rFonts w:ascii="Arial" w:hAnsi="Arial" w:cs="Arial"/>
                <w:sz w:val="18"/>
                <w:szCs w:val="18"/>
                <w:lang w:val="fr-BE"/>
              </w:rPr>
            </w:pPr>
            <w:r w:rsidRPr="00E92EBC">
              <w:rPr>
                <w:rFonts w:ascii="Arial" w:hAnsi="Arial" w:cs="Arial"/>
                <w:sz w:val="18"/>
                <w:szCs w:val="18"/>
                <w:lang w:val="fr-BE"/>
              </w:rPr>
              <w:t>S'assurer que la dotation pour créances douteuses peut être attachée à un compte spécifique et est adéquate</w:t>
            </w:r>
            <w:r>
              <w:rPr>
                <w:rFonts w:ascii="Arial" w:hAnsi="Arial" w:cs="Arial"/>
                <w:sz w:val="18"/>
                <w:szCs w:val="18"/>
                <w:lang w:val="fr-BE"/>
              </w:rPr>
              <w:t xml:space="preserve"> </w:t>
            </w:r>
            <w:r w:rsidRPr="00E92EBC">
              <w:rPr>
                <w:rFonts w:ascii="Arial" w:hAnsi="Arial" w:cs="Arial"/>
                <w:sz w:val="18"/>
                <w:szCs w:val="18"/>
                <w:lang w:val="fr-BE"/>
              </w:rPr>
              <w:t>:</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X</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X</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X</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672501" w:rsidTr="003136F1">
        <w:trPr>
          <w:trHeight w:val="1431"/>
        </w:trPr>
        <w:tc>
          <w:tcPr>
            <w:tcW w:w="549" w:type="dxa"/>
          </w:tcPr>
          <w:p w:rsidR="003136F1" w:rsidRDefault="003136F1" w:rsidP="003136F1">
            <w:pPr>
              <w:pStyle w:val="ListParagraph"/>
              <w:spacing w:before="60" w:after="60" w:line="240" w:lineRule="auto"/>
              <w:ind w:left="360"/>
              <w:rPr>
                <w:rFonts w:ascii="Arial" w:hAnsi="Arial" w:cs="Arial"/>
                <w:sz w:val="18"/>
                <w:szCs w:val="18"/>
                <w:lang w:val="fr-BE"/>
              </w:rPr>
            </w:pPr>
          </w:p>
        </w:tc>
        <w:tc>
          <w:tcPr>
            <w:tcW w:w="4551" w:type="dxa"/>
          </w:tcPr>
          <w:p w:rsidR="003136F1" w:rsidRPr="00E92EBC" w:rsidRDefault="003136F1" w:rsidP="00470F74">
            <w:pPr>
              <w:pStyle w:val="ListParagraph"/>
              <w:numPr>
                <w:ilvl w:val="0"/>
                <w:numId w:val="20"/>
              </w:numPr>
              <w:spacing w:before="60" w:after="60" w:line="240" w:lineRule="auto"/>
              <w:jc w:val="both"/>
              <w:rPr>
                <w:rFonts w:ascii="Arial" w:hAnsi="Arial" w:cs="Arial"/>
                <w:sz w:val="18"/>
                <w:szCs w:val="18"/>
                <w:lang w:val="fr-BE"/>
              </w:rPr>
            </w:pPr>
            <w:r>
              <w:rPr>
                <w:rFonts w:ascii="Arial" w:hAnsi="Arial" w:cs="Arial"/>
                <w:sz w:val="18"/>
                <w:szCs w:val="18"/>
                <w:lang w:val="fr-BE"/>
              </w:rPr>
              <w:t>r</w:t>
            </w:r>
            <w:r w:rsidRPr="00E92EBC">
              <w:rPr>
                <w:rFonts w:ascii="Arial" w:hAnsi="Arial" w:cs="Arial"/>
                <w:sz w:val="18"/>
                <w:szCs w:val="18"/>
                <w:lang w:val="fr-BE"/>
              </w:rPr>
              <w:t>evoir toute analyse ou hypothèse utilisée pour préparer la dotation pour créances douteuses et confirmer le montant avec celui de la balance générale. Noter tout changement dans les hypothèses ou la méthodologie uti</w:t>
            </w:r>
            <w:r>
              <w:rPr>
                <w:rFonts w:ascii="Arial" w:hAnsi="Arial" w:cs="Arial"/>
                <w:sz w:val="18"/>
                <w:szCs w:val="18"/>
                <w:lang w:val="fr-BE"/>
              </w:rPr>
              <w:t xml:space="preserve">lisée pour calculer la dotation ;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672501" w:rsidTr="003136F1">
        <w:trPr>
          <w:trHeight w:val="1281"/>
        </w:trPr>
        <w:tc>
          <w:tcPr>
            <w:tcW w:w="549" w:type="dxa"/>
          </w:tcPr>
          <w:p w:rsidR="003136F1" w:rsidRDefault="003136F1" w:rsidP="003136F1">
            <w:pPr>
              <w:pStyle w:val="ListParagraph"/>
              <w:spacing w:before="60" w:after="60" w:line="240" w:lineRule="auto"/>
              <w:ind w:left="360"/>
              <w:rPr>
                <w:rFonts w:ascii="Arial" w:hAnsi="Arial" w:cs="Arial"/>
                <w:sz w:val="18"/>
                <w:szCs w:val="18"/>
                <w:lang w:val="fr-BE"/>
              </w:rPr>
            </w:pPr>
          </w:p>
        </w:tc>
        <w:tc>
          <w:tcPr>
            <w:tcW w:w="4551" w:type="dxa"/>
          </w:tcPr>
          <w:p w:rsidR="003136F1" w:rsidRPr="00E92EBC" w:rsidRDefault="003136F1" w:rsidP="00470F74">
            <w:pPr>
              <w:pStyle w:val="ListParagraph"/>
              <w:numPr>
                <w:ilvl w:val="0"/>
                <w:numId w:val="20"/>
              </w:numPr>
              <w:spacing w:before="60" w:after="60" w:line="240" w:lineRule="auto"/>
              <w:jc w:val="both"/>
              <w:rPr>
                <w:rFonts w:ascii="Arial" w:hAnsi="Arial" w:cs="Arial"/>
                <w:sz w:val="18"/>
                <w:szCs w:val="18"/>
                <w:lang w:val="fr-BE"/>
              </w:rPr>
            </w:pPr>
            <w:r>
              <w:rPr>
                <w:rFonts w:ascii="Arial" w:hAnsi="Arial" w:cs="Arial"/>
                <w:sz w:val="18"/>
                <w:szCs w:val="18"/>
                <w:lang w:val="fr-BE"/>
              </w:rPr>
              <w:t>c</w:t>
            </w:r>
            <w:r w:rsidRPr="00E92EBC">
              <w:rPr>
                <w:rFonts w:ascii="Arial" w:hAnsi="Arial" w:cs="Arial"/>
                <w:sz w:val="18"/>
                <w:szCs w:val="18"/>
                <w:lang w:val="fr-BE"/>
              </w:rPr>
              <w:t>onfirmer les créances douteuses et les réductions de valeur correspondantes avec les pièces justificatives (par ex. lettre des tiers en faillite) et s'assurer que les réductio</w:t>
            </w:r>
            <w:r>
              <w:rPr>
                <w:rFonts w:ascii="Arial" w:hAnsi="Arial" w:cs="Arial"/>
                <w:sz w:val="18"/>
                <w:szCs w:val="18"/>
                <w:lang w:val="fr-BE"/>
              </w:rPr>
              <w:t>ns de valeur ont été approuvées ; et</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672501" w:rsidTr="003136F1">
        <w:trPr>
          <w:trHeight w:val="720"/>
        </w:trPr>
        <w:tc>
          <w:tcPr>
            <w:tcW w:w="549" w:type="dxa"/>
          </w:tcPr>
          <w:p w:rsidR="003136F1" w:rsidRDefault="003136F1" w:rsidP="003136F1">
            <w:pPr>
              <w:pStyle w:val="ListParagraph"/>
              <w:spacing w:before="60" w:after="60" w:line="240" w:lineRule="auto"/>
              <w:ind w:left="360"/>
              <w:rPr>
                <w:rFonts w:ascii="Arial" w:hAnsi="Arial" w:cs="Arial"/>
                <w:sz w:val="18"/>
                <w:szCs w:val="18"/>
                <w:lang w:val="fr-BE"/>
              </w:rPr>
            </w:pPr>
          </w:p>
        </w:tc>
        <w:tc>
          <w:tcPr>
            <w:tcW w:w="4551" w:type="dxa"/>
          </w:tcPr>
          <w:p w:rsidR="003136F1" w:rsidRPr="00E92EBC" w:rsidRDefault="003136F1" w:rsidP="00470F74">
            <w:pPr>
              <w:pStyle w:val="ListParagraph"/>
              <w:numPr>
                <w:ilvl w:val="0"/>
                <w:numId w:val="20"/>
              </w:numPr>
              <w:spacing w:before="60" w:after="60" w:line="240" w:lineRule="auto"/>
              <w:jc w:val="both"/>
              <w:rPr>
                <w:rFonts w:ascii="Arial" w:hAnsi="Arial" w:cs="Arial"/>
                <w:sz w:val="18"/>
                <w:szCs w:val="18"/>
                <w:lang w:val="fr-BE"/>
              </w:rPr>
            </w:pPr>
            <w:r>
              <w:rPr>
                <w:rFonts w:ascii="Arial" w:hAnsi="Arial" w:cs="Arial"/>
                <w:sz w:val="18"/>
                <w:szCs w:val="18"/>
                <w:lang w:val="fr-BE"/>
              </w:rPr>
              <w:t>d</w:t>
            </w:r>
            <w:r w:rsidRPr="00E92EBC">
              <w:rPr>
                <w:rFonts w:ascii="Arial" w:hAnsi="Arial" w:cs="Arial"/>
                <w:sz w:val="18"/>
                <w:szCs w:val="18"/>
                <w:lang w:val="fr-BE"/>
              </w:rPr>
              <w:t>iscuter avec le management des hypothèses clés</w:t>
            </w:r>
            <w:r>
              <w:rPr>
                <w:rFonts w:ascii="Arial" w:hAnsi="Arial" w:cs="Arial"/>
                <w:sz w:val="18"/>
                <w:szCs w:val="18"/>
                <w:lang w:val="fr-BE"/>
              </w:rPr>
              <w:t xml:space="preserve"> éventuelles</w:t>
            </w:r>
            <w:r w:rsidRPr="00E92EBC">
              <w:rPr>
                <w:rFonts w:ascii="Arial" w:hAnsi="Arial" w:cs="Arial"/>
                <w:sz w:val="18"/>
                <w:szCs w:val="18"/>
                <w:lang w:val="fr-BE"/>
              </w:rPr>
              <w:t xml:space="preserve"> utilisées pour préparer les dotations.</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bl>
    <w:p w:rsidR="005B237A" w:rsidRPr="0071639C" w:rsidRDefault="005B237A">
      <w:pPr>
        <w:rPr>
          <w:lang w:val="fr-FR"/>
        </w:rPr>
      </w:pPr>
    </w:p>
    <w:p w:rsidR="005B237A" w:rsidRPr="0071639C" w:rsidRDefault="005B237A">
      <w:pPr>
        <w:rPr>
          <w:lang w:val="fr-FR"/>
        </w:rPr>
      </w:pPr>
    </w:p>
    <w:p w:rsidR="005B237A" w:rsidRPr="0071639C" w:rsidRDefault="005B237A">
      <w:pPr>
        <w:rPr>
          <w:lang w:val="fr-FR"/>
        </w:rPr>
      </w:pPr>
    </w:p>
    <w:p w:rsidR="005B237A" w:rsidRPr="0071639C" w:rsidRDefault="005B237A">
      <w:pPr>
        <w:rPr>
          <w:lang w:val="fr-FR"/>
        </w:rPr>
      </w:pPr>
    </w:p>
    <w:p w:rsidR="005B237A" w:rsidRPr="0071639C" w:rsidRDefault="005B237A">
      <w:pPr>
        <w:rPr>
          <w:lang w:val="fr-FR"/>
        </w:rPr>
      </w:pPr>
    </w:p>
    <w:tbl>
      <w:tblPr>
        <w:tblW w:w="14176" w:type="dxa"/>
        <w:tblLook w:val="00A0" w:firstRow="1" w:lastRow="0" w:firstColumn="1" w:lastColumn="0" w:noHBand="0" w:noVBand="0"/>
      </w:tblPr>
      <w:tblGrid>
        <w:gridCol w:w="549"/>
        <w:gridCol w:w="4551"/>
        <w:gridCol w:w="569"/>
        <w:gridCol w:w="577"/>
        <w:gridCol w:w="708"/>
        <w:gridCol w:w="709"/>
        <w:gridCol w:w="700"/>
        <w:gridCol w:w="569"/>
        <w:gridCol w:w="5244"/>
      </w:tblGrid>
      <w:tr w:rsidR="003136F1" w:rsidRPr="00DA517F" w:rsidTr="003136F1">
        <w:trPr>
          <w:trHeight w:val="1716"/>
        </w:trPr>
        <w:tc>
          <w:tcPr>
            <w:tcW w:w="549" w:type="dxa"/>
            <w:tcBorders>
              <w:top w:val="single" w:sz="4" w:space="0" w:color="auto"/>
              <w:left w:val="single" w:sz="4" w:space="0" w:color="auto"/>
              <w:bottom w:val="single" w:sz="4" w:space="0" w:color="auto"/>
              <w:right w:val="single" w:sz="4" w:space="0" w:color="auto"/>
            </w:tcBorders>
            <w:shd w:val="clear" w:color="auto" w:fill="CCFFFF"/>
          </w:tcPr>
          <w:p w:rsidR="003136F1" w:rsidRDefault="003136F1" w:rsidP="00776B5E">
            <w:pPr>
              <w:spacing w:before="60" w:after="60" w:line="240" w:lineRule="auto"/>
              <w:jc w:val="center"/>
              <w:rPr>
                <w:rFonts w:ascii="Arial" w:hAnsi="Arial" w:cs="Arial"/>
                <w:b/>
                <w:bCs/>
                <w:sz w:val="18"/>
                <w:szCs w:val="18"/>
                <w:lang w:val="fr-BE"/>
              </w:rPr>
            </w:pPr>
          </w:p>
        </w:tc>
        <w:tc>
          <w:tcPr>
            <w:tcW w:w="4551" w:type="dxa"/>
            <w:tcBorders>
              <w:top w:val="single" w:sz="4" w:space="0" w:color="auto"/>
              <w:left w:val="single" w:sz="4" w:space="0" w:color="auto"/>
              <w:bottom w:val="single" w:sz="4" w:space="0" w:color="auto"/>
              <w:right w:val="single" w:sz="4" w:space="0" w:color="auto"/>
            </w:tcBorders>
            <w:shd w:val="clear" w:color="auto" w:fill="CCFFFF"/>
            <w:noWrap/>
          </w:tcPr>
          <w:p w:rsidR="003136F1" w:rsidRDefault="003136F1" w:rsidP="00776B5E">
            <w:pPr>
              <w:spacing w:before="60" w:after="60" w:line="240" w:lineRule="auto"/>
              <w:jc w:val="center"/>
              <w:rPr>
                <w:rFonts w:ascii="Arial" w:hAnsi="Arial" w:cs="Arial"/>
                <w:b/>
                <w:bCs/>
                <w:sz w:val="18"/>
                <w:szCs w:val="18"/>
                <w:lang w:val="fr-BE"/>
              </w:rPr>
            </w:pPr>
          </w:p>
          <w:p w:rsidR="003136F1" w:rsidRDefault="003136F1" w:rsidP="00776B5E">
            <w:pPr>
              <w:spacing w:before="60" w:after="60" w:line="240" w:lineRule="auto"/>
              <w:jc w:val="center"/>
              <w:rPr>
                <w:rFonts w:ascii="Arial" w:hAnsi="Arial" w:cs="Arial"/>
                <w:b/>
                <w:bCs/>
                <w:sz w:val="18"/>
                <w:szCs w:val="18"/>
                <w:lang w:val="fr-BE"/>
              </w:rPr>
            </w:pPr>
          </w:p>
          <w:p w:rsidR="003136F1" w:rsidRPr="00E92EBC" w:rsidRDefault="003136F1" w:rsidP="00776B5E">
            <w:pPr>
              <w:spacing w:before="60" w:after="60" w:line="240" w:lineRule="auto"/>
              <w:jc w:val="center"/>
              <w:rPr>
                <w:rFonts w:ascii="Arial" w:hAnsi="Arial" w:cs="Arial"/>
                <w:b/>
                <w:bCs/>
                <w:sz w:val="18"/>
                <w:szCs w:val="18"/>
                <w:lang w:val="fr-BE"/>
              </w:rPr>
            </w:pPr>
            <w:r w:rsidRPr="00E92EBC">
              <w:rPr>
                <w:rFonts w:ascii="Arial" w:hAnsi="Arial" w:cs="Arial"/>
                <w:b/>
                <w:bCs/>
                <w:sz w:val="18"/>
                <w:szCs w:val="18"/>
                <w:lang w:val="fr-BE"/>
              </w:rPr>
              <w:t>VENTES</w:t>
            </w:r>
          </w:p>
        </w:tc>
        <w:tc>
          <w:tcPr>
            <w:tcW w:w="56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3136F1" w:rsidRPr="00E92EBC" w:rsidRDefault="003136F1" w:rsidP="00984DFC">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C = </w:t>
            </w:r>
            <w:r w:rsidRPr="00E92EBC">
              <w:rPr>
                <w:rFonts w:ascii="Arial" w:hAnsi="Arial" w:cs="Arial"/>
                <w:b/>
                <w:sz w:val="18"/>
                <w:szCs w:val="18"/>
                <w:lang w:val="fr-BE"/>
              </w:rPr>
              <w:t>Exhaustivité</w:t>
            </w:r>
          </w:p>
        </w:tc>
        <w:tc>
          <w:tcPr>
            <w:tcW w:w="577"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3136F1" w:rsidRPr="00E92EBC" w:rsidRDefault="003136F1" w:rsidP="00984DFC">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E = </w:t>
            </w:r>
            <w:r w:rsidRPr="00E92EBC">
              <w:rPr>
                <w:rFonts w:ascii="Arial" w:hAnsi="Arial" w:cs="Arial"/>
                <w:b/>
                <w:sz w:val="18"/>
                <w:szCs w:val="18"/>
                <w:lang w:val="fr-BE"/>
              </w:rPr>
              <w:t>Existence</w:t>
            </w:r>
          </w:p>
        </w:tc>
        <w:tc>
          <w:tcPr>
            <w:tcW w:w="708"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3136F1" w:rsidRPr="00E92EBC" w:rsidRDefault="003136F1" w:rsidP="00984DFC">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A = </w:t>
            </w:r>
            <w:r w:rsidRPr="00E92EBC">
              <w:rPr>
                <w:rFonts w:ascii="Arial" w:hAnsi="Arial" w:cs="Arial"/>
                <w:b/>
                <w:sz w:val="18"/>
                <w:szCs w:val="18"/>
                <w:lang w:val="fr-BE"/>
              </w:rPr>
              <w:t>Exactitude</w:t>
            </w:r>
          </w:p>
        </w:tc>
        <w:tc>
          <w:tcPr>
            <w:tcW w:w="70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3136F1" w:rsidRPr="00E92EBC" w:rsidRDefault="003136F1" w:rsidP="00984DFC">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V = Valorisation</w:t>
            </w:r>
          </w:p>
        </w:tc>
        <w:tc>
          <w:tcPr>
            <w:tcW w:w="700"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3136F1" w:rsidRPr="00E92EBC" w:rsidRDefault="003136F1" w:rsidP="00776B5E">
            <w:pPr>
              <w:spacing w:before="60" w:after="60" w:line="240" w:lineRule="auto"/>
              <w:ind w:left="113" w:right="113"/>
              <w:jc w:val="center"/>
              <w:rPr>
                <w:rFonts w:ascii="Arial" w:hAnsi="Arial" w:cs="Arial"/>
                <w:b/>
                <w:sz w:val="18"/>
                <w:szCs w:val="18"/>
                <w:lang w:val="fr-BE"/>
              </w:rPr>
            </w:pPr>
            <w:r w:rsidRPr="00E92EBC">
              <w:rPr>
                <w:rFonts w:ascii="Arial" w:hAnsi="Arial" w:cs="Arial"/>
                <w:b/>
                <w:sz w:val="18"/>
                <w:szCs w:val="18"/>
                <w:lang w:val="fr-BE"/>
              </w:rPr>
              <w:t>Préparé par</w:t>
            </w:r>
          </w:p>
        </w:tc>
        <w:tc>
          <w:tcPr>
            <w:tcW w:w="56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3136F1" w:rsidRPr="00E92EBC" w:rsidRDefault="003136F1" w:rsidP="00776B5E">
            <w:pPr>
              <w:spacing w:before="60" w:after="60" w:line="240" w:lineRule="auto"/>
              <w:ind w:left="113" w:right="113"/>
              <w:jc w:val="center"/>
              <w:rPr>
                <w:rFonts w:ascii="Arial" w:hAnsi="Arial" w:cs="Arial"/>
                <w:b/>
                <w:sz w:val="18"/>
                <w:szCs w:val="18"/>
                <w:lang w:val="fr-BE"/>
              </w:rPr>
            </w:pPr>
            <w:r w:rsidRPr="00E92EBC">
              <w:rPr>
                <w:rFonts w:ascii="Arial" w:hAnsi="Arial" w:cs="Arial"/>
                <w:b/>
                <w:sz w:val="18"/>
                <w:szCs w:val="18"/>
                <w:lang w:val="fr-BE"/>
              </w:rPr>
              <w:t>W/P référence</w:t>
            </w:r>
          </w:p>
        </w:tc>
        <w:tc>
          <w:tcPr>
            <w:tcW w:w="5244" w:type="dxa"/>
            <w:tcBorders>
              <w:top w:val="single" w:sz="4" w:space="0" w:color="auto"/>
              <w:left w:val="single" w:sz="4" w:space="0" w:color="auto"/>
              <w:bottom w:val="single" w:sz="4" w:space="0" w:color="auto"/>
              <w:right w:val="single" w:sz="4" w:space="0" w:color="auto"/>
            </w:tcBorders>
            <w:shd w:val="clear" w:color="auto" w:fill="CCFFFF"/>
            <w:noWrap/>
          </w:tcPr>
          <w:p w:rsidR="003136F1" w:rsidRDefault="003136F1" w:rsidP="00776B5E">
            <w:pPr>
              <w:spacing w:before="60" w:after="60" w:line="240" w:lineRule="auto"/>
              <w:jc w:val="center"/>
              <w:rPr>
                <w:rFonts w:ascii="Arial" w:hAnsi="Arial" w:cs="Arial"/>
                <w:b/>
                <w:sz w:val="18"/>
                <w:szCs w:val="18"/>
                <w:lang w:val="fr-BE"/>
              </w:rPr>
            </w:pPr>
          </w:p>
          <w:p w:rsidR="003136F1" w:rsidRDefault="003136F1" w:rsidP="00776B5E">
            <w:pPr>
              <w:spacing w:before="60" w:after="60" w:line="240" w:lineRule="auto"/>
              <w:jc w:val="center"/>
              <w:rPr>
                <w:rFonts w:ascii="Arial" w:hAnsi="Arial" w:cs="Arial"/>
                <w:b/>
                <w:sz w:val="18"/>
                <w:szCs w:val="18"/>
                <w:lang w:val="fr-BE"/>
              </w:rPr>
            </w:pPr>
          </w:p>
          <w:p w:rsidR="003136F1" w:rsidRPr="00E92EBC" w:rsidRDefault="003136F1" w:rsidP="00776B5E">
            <w:pPr>
              <w:spacing w:before="60" w:after="60" w:line="240" w:lineRule="auto"/>
              <w:jc w:val="center"/>
              <w:rPr>
                <w:rFonts w:ascii="Arial" w:hAnsi="Arial" w:cs="Arial"/>
                <w:b/>
                <w:sz w:val="18"/>
                <w:szCs w:val="18"/>
                <w:lang w:val="fr-BE"/>
              </w:rPr>
            </w:pPr>
            <w:r w:rsidRPr="00E92EBC">
              <w:rPr>
                <w:rFonts w:ascii="Arial" w:hAnsi="Arial" w:cs="Arial"/>
                <w:b/>
                <w:sz w:val="18"/>
                <w:szCs w:val="18"/>
                <w:lang w:val="fr-BE"/>
              </w:rPr>
              <w:t>Commentaires</w:t>
            </w:r>
          </w:p>
        </w:tc>
      </w:tr>
      <w:tr w:rsidR="003136F1" w:rsidRPr="00DA517F" w:rsidTr="003136F1">
        <w:trPr>
          <w:trHeight w:val="240"/>
        </w:trPr>
        <w:tc>
          <w:tcPr>
            <w:tcW w:w="549" w:type="dxa"/>
            <w:tcBorders>
              <w:top w:val="single" w:sz="4" w:space="0" w:color="auto"/>
              <w:left w:val="single" w:sz="4" w:space="0" w:color="auto"/>
              <w:bottom w:val="single" w:sz="4" w:space="0" w:color="auto"/>
              <w:right w:val="single" w:sz="4" w:space="0" w:color="auto"/>
            </w:tcBorders>
            <w:shd w:val="clear" w:color="auto" w:fill="D9D9D9"/>
          </w:tcPr>
          <w:p w:rsidR="003136F1" w:rsidRPr="00E92EBC" w:rsidRDefault="00AE6467" w:rsidP="006F3EC4">
            <w:pPr>
              <w:spacing w:before="60" w:after="60" w:line="240" w:lineRule="auto"/>
              <w:jc w:val="both"/>
              <w:rPr>
                <w:rFonts w:ascii="Arial" w:hAnsi="Arial" w:cs="Arial"/>
                <w:b/>
                <w:sz w:val="18"/>
                <w:szCs w:val="18"/>
                <w:lang w:val="fr-BE"/>
              </w:rPr>
            </w:pPr>
            <w:r>
              <w:rPr>
                <w:rFonts w:ascii="Arial" w:hAnsi="Arial" w:cs="Arial"/>
                <w:b/>
                <w:sz w:val="18"/>
                <w:szCs w:val="18"/>
                <w:lang w:val="fr-BE"/>
              </w:rPr>
              <w:t>13.</w:t>
            </w:r>
          </w:p>
        </w:tc>
        <w:tc>
          <w:tcPr>
            <w:tcW w:w="13627" w:type="dxa"/>
            <w:gridSpan w:val="8"/>
            <w:tcBorders>
              <w:top w:val="single" w:sz="4" w:space="0" w:color="auto"/>
              <w:left w:val="single" w:sz="4" w:space="0" w:color="auto"/>
              <w:bottom w:val="single" w:sz="4" w:space="0" w:color="auto"/>
              <w:right w:val="single" w:sz="4" w:space="0" w:color="auto"/>
            </w:tcBorders>
            <w:shd w:val="clear" w:color="auto" w:fill="D9D9D9"/>
          </w:tcPr>
          <w:p w:rsidR="003136F1" w:rsidRPr="00E92EBC" w:rsidRDefault="003136F1" w:rsidP="006F3EC4">
            <w:pPr>
              <w:spacing w:before="60" w:after="60" w:line="240" w:lineRule="auto"/>
              <w:jc w:val="both"/>
              <w:rPr>
                <w:rFonts w:ascii="Arial" w:hAnsi="Arial" w:cs="Arial"/>
                <w:b/>
                <w:sz w:val="18"/>
                <w:szCs w:val="18"/>
                <w:lang w:val="fr-BE"/>
              </w:rPr>
            </w:pPr>
            <w:r w:rsidRPr="00E92EBC">
              <w:rPr>
                <w:rFonts w:ascii="Arial" w:hAnsi="Arial" w:cs="Arial"/>
                <w:b/>
                <w:sz w:val="18"/>
                <w:szCs w:val="18"/>
                <w:lang w:val="fr-BE"/>
              </w:rPr>
              <w:t>Confirmation</w:t>
            </w:r>
          </w:p>
        </w:tc>
      </w:tr>
      <w:tr w:rsidR="003136F1" w:rsidRPr="00DA517F" w:rsidTr="003136F1">
        <w:trPr>
          <w:trHeight w:val="720"/>
        </w:trPr>
        <w:tc>
          <w:tcPr>
            <w:tcW w:w="549" w:type="dxa"/>
            <w:tcBorders>
              <w:top w:val="single" w:sz="4" w:space="0" w:color="auto"/>
              <w:left w:val="single" w:sz="4" w:space="0" w:color="auto"/>
              <w:bottom w:val="single" w:sz="4" w:space="0" w:color="auto"/>
              <w:right w:val="single" w:sz="4" w:space="0" w:color="auto"/>
            </w:tcBorders>
          </w:tcPr>
          <w:p w:rsidR="003136F1" w:rsidRPr="00E92EBC" w:rsidRDefault="003136F1" w:rsidP="001E4720">
            <w:pPr>
              <w:spacing w:before="60" w:after="60" w:line="240" w:lineRule="auto"/>
              <w:jc w:val="both"/>
              <w:rPr>
                <w:rFonts w:ascii="Arial" w:hAnsi="Arial" w:cs="Arial"/>
                <w:sz w:val="18"/>
                <w:szCs w:val="18"/>
                <w:lang w:val="fr-BE"/>
              </w:rPr>
            </w:pPr>
          </w:p>
        </w:tc>
        <w:tc>
          <w:tcPr>
            <w:tcW w:w="4551" w:type="dxa"/>
            <w:tcBorders>
              <w:top w:val="single" w:sz="4" w:space="0" w:color="auto"/>
              <w:left w:val="single" w:sz="4" w:space="0" w:color="auto"/>
              <w:bottom w:val="single" w:sz="4" w:space="0" w:color="auto"/>
              <w:right w:val="single" w:sz="4" w:space="0" w:color="auto"/>
            </w:tcBorders>
          </w:tcPr>
          <w:p w:rsidR="003136F1" w:rsidRPr="00E92EBC" w:rsidRDefault="003136F1" w:rsidP="001E4720">
            <w:pPr>
              <w:spacing w:before="60" w:after="60" w:line="240" w:lineRule="auto"/>
              <w:jc w:val="both"/>
              <w:rPr>
                <w:rFonts w:ascii="Arial" w:hAnsi="Arial" w:cs="Arial"/>
                <w:sz w:val="18"/>
                <w:szCs w:val="18"/>
                <w:lang w:val="fr-BE"/>
              </w:rPr>
            </w:pPr>
            <w:r w:rsidRPr="00E92EBC">
              <w:rPr>
                <w:rFonts w:ascii="Arial" w:hAnsi="Arial" w:cs="Arial"/>
                <w:sz w:val="18"/>
                <w:szCs w:val="18"/>
                <w:lang w:val="fr-BE"/>
              </w:rPr>
              <w:t>Demander une confirmation pour les créances significatives et celles avec les parties liées.</w:t>
            </w:r>
          </w:p>
        </w:tc>
        <w:tc>
          <w:tcPr>
            <w:tcW w:w="569" w:type="dxa"/>
            <w:tcBorders>
              <w:top w:val="single" w:sz="4" w:space="0" w:color="auto"/>
              <w:left w:val="single" w:sz="4" w:space="0" w:color="auto"/>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tcBorders>
              <w:top w:val="single" w:sz="4" w:space="0" w:color="auto"/>
              <w:left w:val="single" w:sz="4" w:space="0" w:color="auto"/>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X</w:t>
            </w:r>
          </w:p>
        </w:tc>
        <w:tc>
          <w:tcPr>
            <w:tcW w:w="708" w:type="dxa"/>
            <w:tcBorders>
              <w:top w:val="single" w:sz="4" w:space="0" w:color="auto"/>
              <w:left w:val="single" w:sz="4" w:space="0" w:color="auto"/>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tcBorders>
              <w:top w:val="single" w:sz="4" w:space="0" w:color="auto"/>
              <w:left w:val="single" w:sz="4" w:space="0" w:color="auto"/>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tcBorders>
              <w:top w:val="single" w:sz="4" w:space="0" w:color="auto"/>
              <w:left w:val="single" w:sz="4" w:space="0" w:color="auto"/>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tcBorders>
              <w:top w:val="single" w:sz="4" w:space="0" w:color="auto"/>
              <w:left w:val="single" w:sz="4" w:space="0" w:color="auto"/>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672501" w:rsidTr="003136F1">
        <w:trPr>
          <w:trHeight w:val="1418"/>
        </w:trPr>
        <w:tc>
          <w:tcPr>
            <w:tcW w:w="549" w:type="dxa"/>
            <w:tcBorders>
              <w:top w:val="single" w:sz="4" w:space="0" w:color="auto"/>
              <w:left w:val="single" w:sz="4" w:space="0" w:color="auto"/>
              <w:bottom w:val="single" w:sz="4" w:space="0" w:color="auto"/>
              <w:right w:val="single" w:sz="4" w:space="0" w:color="auto"/>
            </w:tcBorders>
          </w:tcPr>
          <w:p w:rsidR="003136F1" w:rsidRPr="00E92EBC" w:rsidRDefault="003136F1" w:rsidP="00FC2E55">
            <w:pPr>
              <w:spacing w:before="60" w:after="60" w:line="240" w:lineRule="auto"/>
              <w:jc w:val="both"/>
              <w:rPr>
                <w:rFonts w:ascii="Arial" w:hAnsi="Arial" w:cs="Arial"/>
                <w:sz w:val="18"/>
                <w:szCs w:val="18"/>
                <w:lang w:val="fr-BE"/>
              </w:rPr>
            </w:pPr>
          </w:p>
        </w:tc>
        <w:tc>
          <w:tcPr>
            <w:tcW w:w="4551" w:type="dxa"/>
            <w:tcBorders>
              <w:top w:val="single" w:sz="4" w:space="0" w:color="auto"/>
              <w:left w:val="single" w:sz="4" w:space="0" w:color="auto"/>
              <w:bottom w:val="single" w:sz="4" w:space="0" w:color="auto"/>
              <w:right w:val="single" w:sz="4" w:space="0" w:color="auto"/>
            </w:tcBorders>
          </w:tcPr>
          <w:p w:rsidR="003136F1" w:rsidRPr="00E92EBC" w:rsidRDefault="003136F1" w:rsidP="00FC2E55">
            <w:pPr>
              <w:spacing w:before="60" w:after="60" w:line="240" w:lineRule="auto"/>
              <w:jc w:val="both"/>
              <w:rPr>
                <w:rFonts w:ascii="Arial" w:hAnsi="Arial" w:cs="Arial"/>
                <w:sz w:val="18"/>
                <w:szCs w:val="18"/>
                <w:lang w:val="fr-BE"/>
              </w:rPr>
            </w:pPr>
            <w:r w:rsidRPr="00E92EBC">
              <w:rPr>
                <w:rFonts w:ascii="Arial" w:hAnsi="Arial" w:cs="Arial"/>
                <w:sz w:val="18"/>
                <w:szCs w:val="18"/>
                <w:lang w:val="fr-BE"/>
              </w:rPr>
              <w:t>Mettre en place une procédure d'audit alternative pour les confirmations sans réponse ou celles dont la réponse n'est pas satisfaisante (par ex. vérification des paiements post-clôture, vérification des bons d'envoi et des factures de vente, vérification de toute autre pièce justificative)</w:t>
            </w:r>
            <w:r>
              <w:rPr>
                <w:rFonts w:ascii="Arial" w:hAnsi="Arial" w:cs="Arial"/>
                <w:sz w:val="18"/>
                <w:szCs w:val="18"/>
                <w:lang w:val="fr-BE"/>
              </w:rPr>
              <w:t>.</w:t>
            </w:r>
          </w:p>
        </w:tc>
        <w:tc>
          <w:tcPr>
            <w:tcW w:w="569" w:type="dxa"/>
            <w:tcBorders>
              <w:top w:val="single" w:sz="4" w:space="0" w:color="auto"/>
              <w:left w:val="nil"/>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tcBorders>
              <w:top w:val="single" w:sz="4" w:space="0" w:color="auto"/>
              <w:left w:val="nil"/>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tcBorders>
              <w:top w:val="single" w:sz="4" w:space="0" w:color="auto"/>
              <w:left w:val="nil"/>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tcBorders>
              <w:top w:val="single" w:sz="4" w:space="0" w:color="auto"/>
              <w:left w:val="nil"/>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tcBorders>
              <w:top w:val="single" w:sz="4" w:space="0" w:color="auto"/>
              <w:left w:val="single" w:sz="4" w:space="0" w:color="auto"/>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tcBorders>
              <w:top w:val="single" w:sz="4" w:space="0" w:color="auto"/>
              <w:left w:val="nil"/>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tcBorders>
              <w:top w:val="single" w:sz="4" w:space="0" w:color="auto"/>
              <w:left w:val="nil"/>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672501" w:rsidTr="003136F1">
        <w:trPr>
          <w:trHeight w:val="843"/>
        </w:trPr>
        <w:tc>
          <w:tcPr>
            <w:tcW w:w="549" w:type="dxa"/>
            <w:tcBorders>
              <w:top w:val="single" w:sz="4" w:space="0" w:color="auto"/>
              <w:left w:val="single" w:sz="4" w:space="0" w:color="auto"/>
              <w:bottom w:val="single" w:sz="4" w:space="0" w:color="auto"/>
              <w:right w:val="single" w:sz="4" w:space="0" w:color="auto"/>
            </w:tcBorders>
          </w:tcPr>
          <w:p w:rsidR="003136F1" w:rsidRPr="00E92EBC" w:rsidRDefault="003136F1" w:rsidP="001E4720">
            <w:pPr>
              <w:spacing w:before="60" w:after="60" w:line="240" w:lineRule="auto"/>
              <w:jc w:val="both"/>
              <w:rPr>
                <w:rFonts w:ascii="Arial" w:hAnsi="Arial" w:cs="Arial"/>
                <w:sz w:val="18"/>
                <w:szCs w:val="18"/>
                <w:lang w:val="fr-BE"/>
              </w:rPr>
            </w:pPr>
          </w:p>
        </w:tc>
        <w:tc>
          <w:tcPr>
            <w:tcW w:w="4551" w:type="dxa"/>
            <w:tcBorders>
              <w:top w:val="single" w:sz="4" w:space="0" w:color="auto"/>
              <w:left w:val="single" w:sz="4" w:space="0" w:color="auto"/>
              <w:bottom w:val="single" w:sz="4" w:space="0" w:color="auto"/>
              <w:right w:val="single" w:sz="4" w:space="0" w:color="auto"/>
            </w:tcBorders>
          </w:tcPr>
          <w:p w:rsidR="003136F1" w:rsidRPr="00E92EBC" w:rsidRDefault="003136F1" w:rsidP="001E4720">
            <w:pPr>
              <w:spacing w:before="60" w:after="60" w:line="240" w:lineRule="auto"/>
              <w:jc w:val="both"/>
              <w:rPr>
                <w:rFonts w:ascii="Arial" w:hAnsi="Arial" w:cs="Arial"/>
                <w:sz w:val="18"/>
                <w:szCs w:val="18"/>
                <w:lang w:val="fr-BE"/>
              </w:rPr>
            </w:pPr>
            <w:r w:rsidRPr="00E92EBC">
              <w:rPr>
                <w:rFonts w:ascii="Arial" w:hAnsi="Arial" w:cs="Arial"/>
                <w:sz w:val="18"/>
                <w:szCs w:val="18"/>
                <w:lang w:val="fr-BE"/>
              </w:rPr>
              <w:t>Résumer les résultats et analyser les différences en s'appuyant sur les pièces justificatives.</w:t>
            </w:r>
          </w:p>
        </w:tc>
        <w:tc>
          <w:tcPr>
            <w:tcW w:w="569" w:type="dxa"/>
            <w:tcBorders>
              <w:top w:val="single" w:sz="4" w:space="0" w:color="auto"/>
              <w:left w:val="nil"/>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tcBorders>
              <w:top w:val="single" w:sz="4" w:space="0" w:color="auto"/>
              <w:left w:val="nil"/>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tcBorders>
              <w:top w:val="single" w:sz="4" w:space="0" w:color="auto"/>
              <w:left w:val="nil"/>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tcBorders>
              <w:top w:val="single" w:sz="4" w:space="0" w:color="auto"/>
              <w:left w:val="nil"/>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tcBorders>
              <w:top w:val="single" w:sz="4" w:space="0" w:color="auto"/>
              <w:left w:val="single" w:sz="4" w:space="0" w:color="auto"/>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tcBorders>
              <w:top w:val="single" w:sz="4" w:space="0" w:color="auto"/>
              <w:left w:val="nil"/>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tcBorders>
              <w:top w:val="single" w:sz="4" w:space="0" w:color="auto"/>
              <w:left w:val="nil"/>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DA517F" w:rsidTr="003136F1">
        <w:trPr>
          <w:trHeight w:val="240"/>
        </w:trPr>
        <w:tc>
          <w:tcPr>
            <w:tcW w:w="549" w:type="dxa"/>
            <w:tcBorders>
              <w:top w:val="single" w:sz="4" w:space="0" w:color="auto"/>
              <w:left w:val="single" w:sz="4" w:space="0" w:color="auto"/>
              <w:bottom w:val="single" w:sz="4" w:space="0" w:color="auto"/>
              <w:right w:val="single" w:sz="4" w:space="0" w:color="auto"/>
            </w:tcBorders>
            <w:shd w:val="clear" w:color="auto" w:fill="D9D9D9"/>
          </w:tcPr>
          <w:p w:rsidR="003136F1" w:rsidRDefault="00AE6467" w:rsidP="006F3EC4">
            <w:pPr>
              <w:spacing w:before="60" w:after="60" w:line="240" w:lineRule="auto"/>
              <w:jc w:val="both"/>
              <w:rPr>
                <w:rFonts w:ascii="Arial" w:hAnsi="Arial" w:cs="Arial"/>
                <w:b/>
                <w:bCs/>
                <w:sz w:val="18"/>
                <w:szCs w:val="18"/>
                <w:lang w:val="fr-BE"/>
              </w:rPr>
            </w:pPr>
            <w:r>
              <w:rPr>
                <w:rFonts w:ascii="Arial" w:hAnsi="Arial" w:cs="Arial"/>
                <w:b/>
                <w:bCs/>
                <w:sz w:val="18"/>
                <w:szCs w:val="18"/>
                <w:lang w:val="fr-BE"/>
              </w:rPr>
              <w:t>14.</w:t>
            </w:r>
          </w:p>
        </w:tc>
        <w:tc>
          <w:tcPr>
            <w:tcW w:w="13627" w:type="dxa"/>
            <w:gridSpan w:val="8"/>
            <w:tcBorders>
              <w:top w:val="single" w:sz="4" w:space="0" w:color="auto"/>
              <w:left w:val="single" w:sz="4" w:space="0" w:color="auto"/>
              <w:bottom w:val="single" w:sz="4" w:space="0" w:color="auto"/>
              <w:right w:val="single" w:sz="4" w:space="0" w:color="auto"/>
            </w:tcBorders>
            <w:shd w:val="clear" w:color="auto" w:fill="D9D9D9"/>
          </w:tcPr>
          <w:p w:rsidR="003136F1" w:rsidRPr="00E92EBC" w:rsidRDefault="003136F1" w:rsidP="006F3EC4">
            <w:pPr>
              <w:spacing w:before="60" w:after="60" w:line="240" w:lineRule="auto"/>
              <w:jc w:val="both"/>
              <w:rPr>
                <w:rFonts w:ascii="Arial" w:hAnsi="Arial" w:cs="Arial"/>
                <w:b/>
                <w:bCs/>
                <w:sz w:val="18"/>
                <w:szCs w:val="18"/>
                <w:lang w:val="fr-BE"/>
              </w:rPr>
            </w:pPr>
            <w:r>
              <w:rPr>
                <w:rFonts w:ascii="Arial" w:hAnsi="Arial" w:cs="Arial"/>
                <w:b/>
                <w:bCs/>
                <w:sz w:val="18"/>
                <w:szCs w:val="18"/>
                <w:lang w:val="fr-BE"/>
              </w:rPr>
              <w:t>I</w:t>
            </w:r>
            <w:r w:rsidRPr="00E92EBC">
              <w:rPr>
                <w:rFonts w:ascii="Arial" w:hAnsi="Arial" w:cs="Arial"/>
                <w:b/>
                <w:bCs/>
                <w:sz w:val="18"/>
                <w:szCs w:val="18"/>
                <w:lang w:val="fr-BE"/>
              </w:rPr>
              <w:t>ntr</w:t>
            </w:r>
            <w:r>
              <w:rPr>
                <w:rFonts w:ascii="Arial" w:hAnsi="Arial" w:cs="Arial"/>
                <w:b/>
                <w:bCs/>
                <w:sz w:val="18"/>
                <w:szCs w:val="18"/>
                <w:lang w:val="fr-BE"/>
              </w:rPr>
              <w:t>a</w:t>
            </w:r>
            <w:r w:rsidRPr="00E92EBC">
              <w:rPr>
                <w:rFonts w:ascii="Arial" w:hAnsi="Arial" w:cs="Arial"/>
                <w:b/>
                <w:bCs/>
                <w:sz w:val="18"/>
                <w:szCs w:val="18"/>
                <w:lang w:val="fr-BE"/>
              </w:rPr>
              <w:t xml:space="preserve"> group</w:t>
            </w:r>
            <w:r>
              <w:rPr>
                <w:rFonts w:ascii="Arial" w:hAnsi="Arial" w:cs="Arial"/>
                <w:b/>
                <w:bCs/>
                <w:sz w:val="18"/>
                <w:szCs w:val="18"/>
                <w:lang w:val="fr-BE"/>
              </w:rPr>
              <w:t>e</w:t>
            </w:r>
          </w:p>
        </w:tc>
      </w:tr>
      <w:tr w:rsidR="003136F1" w:rsidRPr="002F4A09" w:rsidTr="003136F1">
        <w:trPr>
          <w:trHeight w:val="1297"/>
        </w:trPr>
        <w:tc>
          <w:tcPr>
            <w:tcW w:w="549" w:type="dxa"/>
            <w:tcBorders>
              <w:top w:val="single" w:sz="4" w:space="0" w:color="auto"/>
              <w:left w:val="single" w:sz="4" w:space="0" w:color="auto"/>
              <w:bottom w:val="single" w:sz="4" w:space="0" w:color="auto"/>
              <w:right w:val="single" w:sz="4" w:space="0" w:color="auto"/>
            </w:tcBorders>
          </w:tcPr>
          <w:p w:rsidR="003136F1" w:rsidRPr="00D81859" w:rsidRDefault="003136F1" w:rsidP="003136F1">
            <w:pPr>
              <w:pStyle w:val="ListParagraph"/>
              <w:tabs>
                <w:tab w:val="left" w:pos="405"/>
              </w:tabs>
              <w:spacing w:before="60" w:after="60" w:line="240" w:lineRule="auto"/>
              <w:ind w:left="426"/>
              <w:jc w:val="both"/>
              <w:rPr>
                <w:rFonts w:ascii="Arial" w:hAnsi="Arial" w:cs="Arial"/>
                <w:sz w:val="18"/>
                <w:szCs w:val="18"/>
                <w:lang w:val="fr-BE"/>
              </w:rPr>
            </w:pPr>
          </w:p>
        </w:tc>
        <w:tc>
          <w:tcPr>
            <w:tcW w:w="4551" w:type="dxa"/>
            <w:tcBorders>
              <w:top w:val="single" w:sz="4" w:space="0" w:color="auto"/>
              <w:left w:val="single" w:sz="4" w:space="0" w:color="auto"/>
              <w:bottom w:val="single" w:sz="4" w:space="0" w:color="auto"/>
              <w:right w:val="single" w:sz="4" w:space="0" w:color="auto"/>
            </w:tcBorders>
          </w:tcPr>
          <w:p w:rsidR="003136F1" w:rsidRPr="00E92EBC" w:rsidRDefault="003136F1" w:rsidP="00F06D4C">
            <w:pPr>
              <w:pStyle w:val="ListParagraph"/>
              <w:numPr>
                <w:ilvl w:val="0"/>
                <w:numId w:val="21"/>
              </w:numPr>
              <w:tabs>
                <w:tab w:val="left" w:pos="405"/>
              </w:tabs>
              <w:spacing w:before="60" w:after="60" w:line="240" w:lineRule="auto"/>
              <w:ind w:left="426" w:hanging="426"/>
              <w:jc w:val="both"/>
              <w:rPr>
                <w:rFonts w:ascii="Arial" w:hAnsi="Arial" w:cs="Arial"/>
                <w:sz w:val="18"/>
                <w:szCs w:val="18"/>
                <w:lang w:val="fr-BE"/>
              </w:rPr>
            </w:pPr>
            <w:r w:rsidRPr="00D81859">
              <w:rPr>
                <w:rFonts w:ascii="Arial" w:hAnsi="Arial" w:cs="Arial"/>
                <w:sz w:val="18"/>
                <w:szCs w:val="18"/>
                <w:lang w:val="fr-BE"/>
              </w:rPr>
              <w:t>d</w:t>
            </w:r>
            <w:r w:rsidRPr="00E92EBC">
              <w:rPr>
                <w:rFonts w:ascii="Arial" w:hAnsi="Arial" w:cs="Arial"/>
                <w:sz w:val="18"/>
                <w:szCs w:val="18"/>
                <w:lang w:val="fr-BE"/>
              </w:rPr>
              <w:t xml:space="preserve">ocumenter les transactions et les soldes de clôture avec les parties liées ou les </w:t>
            </w:r>
            <w:proofErr w:type="spellStart"/>
            <w:r>
              <w:rPr>
                <w:rFonts w:ascii="Arial" w:hAnsi="Arial" w:cs="Arial"/>
                <w:sz w:val="18"/>
                <w:szCs w:val="18"/>
                <w:lang w:val="fr-BE"/>
              </w:rPr>
              <w:t>intercos</w:t>
            </w:r>
            <w:proofErr w:type="spellEnd"/>
            <w:r>
              <w:rPr>
                <w:rFonts w:ascii="Arial" w:hAnsi="Arial" w:cs="Arial"/>
                <w:sz w:val="18"/>
                <w:szCs w:val="18"/>
                <w:lang w:val="fr-BE"/>
              </w:rPr>
              <w:t>.</w:t>
            </w:r>
            <w:r w:rsidRPr="00E92EBC">
              <w:rPr>
                <w:rFonts w:ascii="Arial" w:hAnsi="Arial" w:cs="Arial"/>
                <w:sz w:val="18"/>
                <w:szCs w:val="18"/>
                <w:lang w:val="fr-BE"/>
              </w:rPr>
              <w:t xml:space="preserve"> Parcourir le détail de la balance client pour s'assurer que toutes les pa</w:t>
            </w:r>
            <w:r>
              <w:rPr>
                <w:rFonts w:ascii="Arial" w:hAnsi="Arial" w:cs="Arial"/>
                <w:sz w:val="18"/>
                <w:szCs w:val="18"/>
                <w:lang w:val="fr-BE"/>
              </w:rPr>
              <w:t>rties liées ont été identifiées ; et</w:t>
            </w:r>
          </w:p>
        </w:tc>
        <w:tc>
          <w:tcPr>
            <w:tcW w:w="569" w:type="dxa"/>
            <w:tcBorders>
              <w:top w:val="single" w:sz="4" w:space="0" w:color="auto"/>
              <w:left w:val="single" w:sz="4" w:space="0" w:color="auto"/>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tcBorders>
              <w:top w:val="single" w:sz="4" w:space="0" w:color="auto"/>
              <w:left w:val="single" w:sz="4" w:space="0" w:color="auto"/>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tcBorders>
              <w:top w:val="single" w:sz="4" w:space="0" w:color="auto"/>
              <w:left w:val="single" w:sz="4" w:space="0" w:color="auto"/>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X</w:t>
            </w:r>
          </w:p>
        </w:tc>
        <w:tc>
          <w:tcPr>
            <w:tcW w:w="709" w:type="dxa"/>
            <w:tcBorders>
              <w:top w:val="single" w:sz="4" w:space="0" w:color="auto"/>
              <w:left w:val="single" w:sz="4" w:space="0" w:color="auto"/>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tcBorders>
              <w:top w:val="single" w:sz="4" w:space="0" w:color="auto"/>
              <w:left w:val="single" w:sz="4" w:space="0" w:color="auto"/>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tcBorders>
              <w:top w:val="single" w:sz="4" w:space="0" w:color="auto"/>
              <w:left w:val="single" w:sz="4" w:space="0" w:color="auto"/>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tcBorders>
              <w:top w:val="single" w:sz="4" w:space="0" w:color="auto"/>
              <w:left w:val="single" w:sz="4" w:space="0" w:color="auto"/>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2F4A09" w:rsidTr="003136F1">
        <w:trPr>
          <w:trHeight w:val="480"/>
        </w:trPr>
        <w:tc>
          <w:tcPr>
            <w:tcW w:w="549" w:type="dxa"/>
            <w:tcBorders>
              <w:top w:val="single" w:sz="4" w:space="0" w:color="auto"/>
              <w:left w:val="single" w:sz="4" w:space="0" w:color="auto"/>
              <w:bottom w:val="single" w:sz="4" w:space="0" w:color="auto"/>
              <w:right w:val="single" w:sz="4" w:space="0" w:color="auto"/>
            </w:tcBorders>
          </w:tcPr>
          <w:p w:rsidR="003136F1" w:rsidRDefault="003136F1" w:rsidP="003136F1">
            <w:pPr>
              <w:pStyle w:val="ListParagraph"/>
              <w:tabs>
                <w:tab w:val="left" w:pos="405"/>
              </w:tabs>
              <w:spacing w:before="60" w:after="60" w:line="240" w:lineRule="auto"/>
              <w:ind w:left="426"/>
              <w:jc w:val="both"/>
              <w:rPr>
                <w:rFonts w:ascii="Arial" w:hAnsi="Arial" w:cs="Arial"/>
                <w:sz w:val="18"/>
                <w:szCs w:val="18"/>
                <w:lang w:val="fr-BE"/>
              </w:rPr>
            </w:pPr>
          </w:p>
        </w:tc>
        <w:tc>
          <w:tcPr>
            <w:tcW w:w="4551" w:type="dxa"/>
            <w:tcBorders>
              <w:top w:val="single" w:sz="4" w:space="0" w:color="auto"/>
              <w:left w:val="single" w:sz="4" w:space="0" w:color="auto"/>
              <w:bottom w:val="single" w:sz="4" w:space="0" w:color="auto"/>
              <w:right w:val="single" w:sz="4" w:space="0" w:color="auto"/>
            </w:tcBorders>
          </w:tcPr>
          <w:p w:rsidR="003136F1" w:rsidRPr="00E92EBC" w:rsidRDefault="003136F1" w:rsidP="00F06D4C">
            <w:pPr>
              <w:pStyle w:val="ListParagraph"/>
              <w:numPr>
                <w:ilvl w:val="0"/>
                <w:numId w:val="21"/>
              </w:numPr>
              <w:tabs>
                <w:tab w:val="left" w:pos="405"/>
              </w:tabs>
              <w:spacing w:before="60" w:after="60" w:line="240" w:lineRule="auto"/>
              <w:ind w:left="426" w:hanging="426"/>
              <w:jc w:val="both"/>
              <w:rPr>
                <w:rFonts w:ascii="Arial" w:hAnsi="Arial" w:cs="Arial"/>
                <w:sz w:val="18"/>
                <w:szCs w:val="18"/>
                <w:lang w:val="fr-BE"/>
              </w:rPr>
            </w:pPr>
            <w:r>
              <w:rPr>
                <w:rFonts w:ascii="Arial" w:hAnsi="Arial" w:cs="Arial"/>
                <w:sz w:val="18"/>
                <w:szCs w:val="18"/>
                <w:lang w:val="fr-BE"/>
              </w:rPr>
              <w:t>c</w:t>
            </w:r>
            <w:r w:rsidRPr="00E92EBC">
              <w:rPr>
                <w:rFonts w:ascii="Arial" w:hAnsi="Arial" w:cs="Arial"/>
                <w:sz w:val="18"/>
                <w:szCs w:val="18"/>
                <w:lang w:val="fr-BE"/>
              </w:rPr>
              <w:t xml:space="preserve">ontrôler la réconciliation </w:t>
            </w:r>
            <w:proofErr w:type="spellStart"/>
            <w:r w:rsidRPr="00E92EBC">
              <w:rPr>
                <w:rFonts w:ascii="Arial" w:hAnsi="Arial" w:cs="Arial"/>
                <w:sz w:val="18"/>
                <w:szCs w:val="18"/>
                <w:lang w:val="fr-BE"/>
              </w:rPr>
              <w:t>interco</w:t>
            </w:r>
            <w:proofErr w:type="spellEnd"/>
            <w:r w:rsidRPr="00E92EBC">
              <w:rPr>
                <w:rFonts w:ascii="Arial" w:hAnsi="Arial" w:cs="Arial"/>
                <w:sz w:val="18"/>
                <w:szCs w:val="18"/>
                <w:lang w:val="fr-BE"/>
              </w:rPr>
              <w:t>.</w:t>
            </w:r>
          </w:p>
        </w:tc>
        <w:tc>
          <w:tcPr>
            <w:tcW w:w="569" w:type="dxa"/>
            <w:tcBorders>
              <w:top w:val="single" w:sz="4" w:space="0" w:color="auto"/>
              <w:left w:val="single" w:sz="4" w:space="0" w:color="auto"/>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tcBorders>
              <w:top w:val="single" w:sz="4" w:space="0" w:color="auto"/>
              <w:left w:val="single" w:sz="4" w:space="0" w:color="auto"/>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tcBorders>
              <w:top w:val="single" w:sz="4" w:space="0" w:color="auto"/>
              <w:left w:val="single" w:sz="4" w:space="0" w:color="auto"/>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0" w:type="dxa"/>
            <w:tcBorders>
              <w:top w:val="single" w:sz="4" w:space="0" w:color="auto"/>
              <w:left w:val="single" w:sz="4" w:space="0" w:color="auto"/>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tcBorders>
              <w:top w:val="single" w:sz="4" w:space="0" w:color="auto"/>
              <w:left w:val="single" w:sz="4" w:space="0" w:color="auto"/>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tcBorders>
              <w:top w:val="single" w:sz="4" w:space="0" w:color="auto"/>
              <w:left w:val="single" w:sz="4" w:space="0" w:color="auto"/>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r w:rsidR="003136F1" w:rsidRPr="002F4A09" w:rsidTr="003136F1">
        <w:trPr>
          <w:trHeight w:val="371"/>
        </w:trPr>
        <w:tc>
          <w:tcPr>
            <w:tcW w:w="549" w:type="dxa"/>
            <w:tcBorders>
              <w:top w:val="single" w:sz="4" w:space="0" w:color="auto"/>
              <w:left w:val="single" w:sz="4" w:space="0" w:color="auto"/>
              <w:bottom w:val="single" w:sz="4" w:space="0" w:color="auto"/>
              <w:right w:val="single" w:sz="4" w:space="0" w:color="auto"/>
            </w:tcBorders>
            <w:shd w:val="clear" w:color="auto" w:fill="D9D9D9"/>
          </w:tcPr>
          <w:p w:rsidR="003136F1" w:rsidRPr="00E92EBC" w:rsidRDefault="003136F1" w:rsidP="00AE6467">
            <w:pPr>
              <w:spacing w:before="60" w:after="60" w:line="240" w:lineRule="auto"/>
              <w:rPr>
                <w:rFonts w:ascii="Arial" w:hAnsi="Arial" w:cs="Arial"/>
                <w:b/>
                <w:sz w:val="18"/>
                <w:szCs w:val="18"/>
                <w:lang w:val="fr-BE"/>
              </w:rPr>
            </w:pPr>
            <w:r>
              <w:rPr>
                <w:rFonts w:ascii="Arial" w:hAnsi="Arial" w:cs="Arial"/>
                <w:b/>
                <w:sz w:val="18"/>
                <w:szCs w:val="18"/>
                <w:lang w:val="fr-BE"/>
              </w:rPr>
              <w:t>1</w:t>
            </w:r>
            <w:r w:rsidR="00AE6467">
              <w:rPr>
                <w:rFonts w:ascii="Arial" w:hAnsi="Arial" w:cs="Arial"/>
                <w:b/>
                <w:sz w:val="18"/>
                <w:szCs w:val="18"/>
                <w:lang w:val="fr-BE"/>
              </w:rPr>
              <w:t>5.</w:t>
            </w:r>
          </w:p>
        </w:tc>
        <w:tc>
          <w:tcPr>
            <w:tcW w:w="13627" w:type="dxa"/>
            <w:gridSpan w:val="8"/>
            <w:tcBorders>
              <w:top w:val="single" w:sz="4" w:space="0" w:color="auto"/>
              <w:left w:val="single" w:sz="4" w:space="0" w:color="auto"/>
              <w:bottom w:val="single" w:sz="4" w:space="0" w:color="auto"/>
              <w:right w:val="single" w:sz="4" w:space="0" w:color="auto"/>
            </w:tcBorders>
            <w:shd w:val="clear" w:color="auto" w:fill="D9D9D9"/>
          </w:tcPr>
          <w:p w:rsidR="003136F1" w:rsidRPr="00E92EBC" w:rsidRDefault="003136F1" w:rsidP="001E4720">
            <w:pPr>
              <w:spacing w:before="60" w:after="60" w:line="240" w:lineRule="auto"/>
              <w:rPr>
                <w:rFonts w:ascii="Arial" w:hAnsi="Arial" w:cs="Arial"/>
                <w:b/>
                <w:sz w:val="18"/>
                <w:szCs w:val="18"/>
                <w:lang w:val="fr-BE"/>
              </w:rPr>
            </w:pPr>
            <w:r w:rsidRPr="00E92EBC">
              <w:rPr>
                <w:rFonts w:ascii="Arial" w:hAnsi="Arial" w:cs="Arial"/>
                <w:b/>
                <w:sz w:val="18"/>
                <w:szCs w:val="18"/>
                <w:lang w:val="fr-BE"/>
              </w:rPr>
              <w:t>Conversion des valeurs étrangères</w:t>
            </w:r>
          </w:p>
        </w:tc>
      </w:tr>
      <w:tr w:rsidR="003136F1" w:rsidRPr="00DA517F" w:rsidTr="003136F1">
        <w:trPr>
          <w:trHeight w:val="892"/>
        </w:trPr>
        <w:tc>
          <w:tcPr>
            <w:tcW w:w="549" w:type="dxa"/>
            <w:tcBorders>
              <w:top w:val="single" w:sz="4" w:space="0" w:color="auto"/>
              <w:left w:val="single" w:sz="4" w:space="0" w:color="auto"/>
              <w:bottom w:val="single" w:sz="4" w:space="0" w:color="auto"/>
              <w:right w:val="single" w:sz="4" w:space="0" w:color="auto"/>
            </w:tcBorders>
          </w:tcPr>
          <w:p w:rsidR="003136F1" w:rsidRDefault="003136F1" w:rsidP="001E4720">
            <w:pPr>
              <w:spacing w:before="60" w:after="60" w:line="240" w:lineRule="auto"/>
              <w:jc w:val="both"/>
              <w:rPr>
                <w:rFonts w:ascii="Arial" w:hAnsi="Arial" w:cs="Arial"/>
                <w:sz w:val="18"/>
                <w:szCs w:val="18"/>
                <w:lang w:val="fr-BE"/>
              </w:rPr>
            </w:pPr>
          </w:p>
        </w:tc>
        <w:tc>
          <w:tcPr>
            <w:tcW w:w="4551" w:type="dxa"/>
            <w:tcBorders>
              <w:top w:val="single" w:sz="4" w:space="0" w:color="auto"/>
              <w:left w:val="single" w:sz="4" w:space="0" w:color="auto"/>
              <w:bottom w:val="single" w:sz="4" w:space="0" w:color="auto"/>
              <w:right w:val="single" w:sz="4" w:space="0" w:color="auto"/>
            </w:tcBorders>
          </w:tcPr>
          <w:p w:rsidR="003136F1" w:rsidRPr="00E92EBC" w:rsidRDefault="003136F1" w:rsidP="001E4720">
            <w:pPr>
              <w:spacing w:before="60" w:after="60" w:line="240" w:lineRule="auto"/>
              <w:jc w:val="both"/>
              <w:rPr>
                <w:rFonts w:ascii="Arial" w:hAnsi="Arial" w:cs="Arial"/>
                <w:sz w:val="18"/>
                <w:szCs w:val="18"/>
                <w:lang w:val="fr-BE"/>
              </w:rPr>
            </w:pPr>
            <w:r>
              <w:rPr>
                <w:rFonts w:ascii="Arial" w:hAnsi="Arial" w:cs="Arial"/>
                <w:sz w:val="18"/>
                <w:szCs w:val="18"/>
                <w:lang w:val="fr-BE"/>
              </w:rPr>
              <w:t>S</w:t>
            </w:r>
            <w:r w:rsidRPr="00E92EBC">
              <w:rPr>
                <w:rFonts w:ascii="Arial" w:hAnsi="Arial" w:cs="Arial"/>
                <w:sz w:val="18"/>
                <w:szCs w:val="18"/>
                <w:lang w:val="fr-BE"/>
              </w:rPr>
              <w:t>'assurer que tous les soldes so</w:t>
            </w:r>
            <w:r>
              <w:rPr>
                <w:rFonts w:ascii="Arial" w:hAnsi="Arial" w:cs="Arial"/>
                <w:sz w:val="18"/>
                <w:szCs w:val="18"/>
                <w:lang w:val="fr-BE"/>
              </w:rPr>
              <w:t>ie</w:t>
            </w:r>
            <w:r w:rsidRPr="00E92EBC">
              <w:rPr>
                <w:rFonts w:ascii="Arial" w:hAnsi="Arial" w:cs="Arial"/>
                <w:sz w:val="18"/>
                <w:szCs w:val="18"/>
                <w:lang w:val="fr-BE"/>
              </w:rPr>
              <w:t xml:space="preserve">nt convertis au taux de clôture </w:t>
            </w:r>
            <w:r>
              <w:rPr>
                <w:rFonts w:ascii="Arial" w:hAnsi="Arial" w:cs="Arial"/>
                <w:sz w:val="18"/>
                <w:szCs w:val="18"/>
                <w:lang w:val="fr-BE"/>
              </w:rPr>
              <w:t>et</w:t>
            </w:r>
            <w:r w:rsidRPr="00E92EBC">
              <w:rPr>
                <w:rFonts w:ascii="Arial" w:hAnsi="Arial" w:cs="Arial"/>
                <w:sz w:val="18"/>
                <w:szCs w:val="18"/>
                <w:lang w:val="fr-BE"/>
              </w:rPr>
              <w:t xml:space="preserve"> ce</w:t>
            </w:r>
            <w:r>
              <w:rPr>
                <w:rFonts w:ascii="Arial" w:hAnsi="Arial" w:cs="Arial"/>
                <w:sz w:val="18"/>
                <w:szCs w:val="18"/>
                <w:lang w:val="fr-BE"/>
              </w:rPr>
              <w:t>,</w:t>
            </w:r>
            <w:r w:rsidRPr="00E92EBC">
              <w:rPr>
                <w:rFonts w:ascii="Arial" w:hAnsi="Arial" w:cs="Arial"/>
                <w:sz w:val="18"/>
                <w:szCs w:val="18"/>
                <w:lang w:val="fr-BE"/>
              </w:rPr>
              <w:t xml:space="preserve"> en accord avec les règles d'évaluation.</w:t>
            </w:r>
          </w:p>
          <w:p w:rsidR="003136F1" w:rsidRPr="00E92EBC" w:rsidRDefault="003136F1" w:rsidP="00DB01EB">
            <w:pPr>
              <w:spacing w:before="60" w:after="60" w:line="240" w:lineRule="auto"/>
              <w:jc w:val="both"/>
              <w:rPr>
                <w:rFonts w:ascii="Arial" w:hAnsi="Arial" w:cs="Arial"/>
                <w:b/>
                <w:bCs/>
                <w:sz w:val="18"/>
                <w:szCs w:val="18"/>
                <w:lang w:val="fr-BE"/>
              </w:rPr>
            </w:pPr>
          </w:p>
        </w:tc>
        <w:tc>
          <w:tcPr>
            <w:tcW w:w="569" w:type="dxa"/>
            <w:tcBorders>
              <w:top w:val="single" w:sz="4" w:space="0" w:color="auto"/>
              <w:left w:val="single" w:sz="4" w:space="0" w:color="auto"/>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77" w:type="dxa"/>
            <w:tcBorders>
              <w:top w:val="single" w:sz="4" w:space="0" w:color="auto"/>
              <w:left w:val="single" w:sz="4" w:space="0" w:color="auto"/>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8" w:type="dxa"/>
            <w:tcBorders>
              <w:top w:val="single" w:sz="4" w:space="0" w:color="auto"/>
              <w:left w:val="single" w:sz="4" w:space="0" w:color="auto"/>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X</w:t>
            </w:r>
          </w:p>
        </w:tc>
        <w:tc>
          <w:tcPr>
            <w:tcW w:w="700" w:type="dxa"/>
            <w:tcBorders>
              <w:top w:val="single" w:sz="4" w:space="0" w:color="auto"/>
              <w:left w:val="single" w:sz="4" w:space="0" w:color="auto"/>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69" w:type="dxa"/>
            <w:tcBorders>
              <w:top w:val="single" w:sz="4" w:space="0" w:color="auto"/>
              <w:left w:val="single" w:sz="4" w:space="0" w:color="auto"/>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c>
          <w:tcPr>
            <w:tcW w:w="5244" w:type="dxa"/>
            <w:tcBorders>
              <w:top w:val="single" w:sz="4" w:space="0" w:color="auto"/>
              <w:left w:val="single" w:sz="4" w:space="0" w:color="auto"/>
              <w:bottom w:val="single" w:sz="4" w:space="0" w:color="auto"/>
              <w:right w:val="single" w:sz="4" w:space="0" w:color="auto"/>
            </w:tcBorders>
            <w:noWrap/>
          </w:tcPr>
          <w:p w:rsidR="003136F1" w:rsidRPr="00E92EBC" w:rsidRDefault="003136F1" w:rsidP="001E4720">
            <w:pPr>
              <w:spacing w:before="60" w:after="60" w:line="240" w:lineRule="auto"/>
              <w:rPr>
                <w:rFonts w:ascii="Arial" w:hAnsi="Arial" w:cs="Arial"/>
                <w:sz w:val="18"/>
                <w:szCs w:val="18"/>
                <w:lang w:val="fr-BE"/>
              </w:rPr>
            </w:pPr>
            <w:r w:rsidRPr="00E92EBC">
              <w:rPr>
                <w:rFonts w:ascii="Arial" w:hAnsi="Arial" w:cs="Arial"/>
                <w:sz w:val="18"/>
                <w:szCs w:val="18"/>
                <w:lang w:val="fr-BE"/>
              </w:rPr>
              <w:t> </w:t>
            </w:r>
          </w:p>
        </w:tc>
      </w:tr>
    </w:tbl>
    <w:p w:rsidR="005B237A" w:rsidRPr="00E92EBC" w:rsidRDefault="005B237A">
      <w:pPr>
        <w:rPr>
          <w:rFonts w:ascii="Arial" w:hAnsi="Arial" w:cs="Arial"/>
          <w:sz w:val="20"/>
          <w:szCs w:val="20"/>
          <w:lang w:val="fr-BE"/>
        </w:rPr>
      </w:pPr>
    </w:p>
    <w:tbl>
      <w:tblPr>
        <w:tblW w:w="13866" w:type="dxa"/>
        <w:tblLayout w:type="fixed"/>
        <w:tblLook w:val="00A0" w:firstRow="1" w:lastRow="0" w:firstColumn="1" w:lastColumn="0" w:noHBand="0" w:noVBand="0"/>
      </w:tblPr>
      <w:tblGrid>
        <w:gridCol w:w="534"/>
        <w:gridCol w:w="4126"/>
        <w:gridCol w:w="569"/>
        <w:gridCol w:w="709"/>
        <w:gridCol w:w="1134"/>
        <w:gridCol w:w="992"/>
        <w:gridCol w:w="1134"/>
        <w:gridCol w:w="992"/>
        <w:gridCol w:w="3676"/>
      </w:tblGrid>
      <w:tr w:rsidR="003136F1" w:rsidRPr="008A0CE2" w:rsidTr="000052D2">
        <w:trPr>
          <w:trHeight w:val="1636"/>
        </w:trPr>
        <w:tc>
          <w:tcPr>
            <w:tcW w:w="534" w:type="dxa"/>
            <w:tcBorders>
              <w:top w:val="single" w:sz="4" w:space="0" w:color="auto"/>
              <w:left w:val="single" w:sz="4" w:space="0" w:color="auto"/>
              <w:bottom w:val="single" w:sz="4" w:space="0" w:color="auto"/>
              <w:right w:val="single" w:sz="4" w:space="0" w:color="auto"/>
            </w:tcBorders>
            <w:shd w:val="clear" w:color="auto" w:fill="CCFFFF"/>
          </w:tcPr>
          <w:p w:rsidR="003136F1" w:rsidRPr="008A0CE2" w:rsidRDefault="003136F1" w:rsidP="000052D2">
            <w:pPr>
              <w:spacing w:before="60" w:after="60" w:line="240" w:lineRule="auto"/>
              <w:jc w:val="center"/>
              <w:rPr>
                <w:rFonts w:ascii="Arial" w:hAnsi="Arial" w:cs="Arial"/>
                <w:b/>
                <w:bCs/>
                <w:sz w:val="18"/>
                <w:szCs w:val="18"/>
                <w:lang w:val="fr-BE"/>
              </w:rPr>
            </w:pPr>
          </w:p>
        </w:tc>
        <w:tc>
          <w:tcPr>
            <w:tcW w:w="4126" w:type="dxa"/>
            <w:tcBorders>
              <w:top w:val="single" w:sz="4" w:space="0" w:color="auto"/>
              <w:left w:val="single" w:sz="4" w:space="0" w:color="auto"/>
              <w:bottom w:val="single" w:sz="4" w:space="0" w:color="auto"/>
              <w:right w:val="single" w:sz="4" w:space="0" w:color="auto"/>
            </w:tcBorders>
            <w:shd w:val="clear" w:color="auto" w:fill="CCFFFF"/>
            <w:noWrap/>
          </w:tcPr>
          <w:p w:rsidR="003136F1" w:rsidRPr="008A0CE2" w:rsidRDefault="003136F1" w:rsidP="000052D2">
            <w:pPr>
              <w:spacing w:before="60" w:after="60" w:line="240" w:lineRule="auto"/>
              <w:jc w:val="center"/>
              <w:rPr>
                <w:rFonts w:ascii="Arial" w:hAnsi="Arial" w:cs="Arial"/>
                <w:b/>
                <w:bCs/>
                <w:sz w:val="18"/>
                <w:szCs w:val="18"/>
                <w:lang w:val="fr-BE"/>
              </w:rPr>
            </w:pPr>
          </w:p>
          <w:p w:rsidR="003136F1" w:rsidRPr="008A0CE2" w:rsidRDefault="003136F1" w:rsidP="000052D2">
            <w:pPr>
              <w:spacing w:before="60" w:after="60" w:line="240" w:lineRule="auto"/>
              <w:jc w:val="center"/>
              <w:rPr>
                <w:rFonts w:ascii="Arial" w:hAnsi="Arial" w:cs="Arial"/>
                <w:b/>
                <w:bCs/>
                <w:sz w:val="18"/>
                <w:szCs w:val="18"/>
                <w:lang w:val="fr-BE"/>
              </w:rPr>
            </w:pPr>
          </w:p>
          <w:p w:rsidR="003136F1" w:rsidRPr="008A0CE2" w:rsidRDefault="005B08B9" w:rsidP="000052D2">
            <w:pPr>
              <w:spacing w:before="60" w:after="60" w:line="240" w:lineRule="auto"/>
              <w:jc w:val="center"/>
              <w:rPr>
                <w:rFonts w:ascii="Arial" w:hAnsi="Arial" w:cs="Arial"/>
                <w:b/>
                <w:bCs/>
                <w:sz w:val="18"/>
                <w:szCs w:val="18"/>
                <w:lang w:val="fr-BE"/>
              </w:rPr>
            </w:pPr>
            <w:r>
              <w:rPr>
                <w:rFonts w:ascii="Arial" w:hAnsi="Arial" w:cs="Arial"/>
                <w:b/>
                <w:bCs/>
                <w:sz w:val="18"/>
                <w:szCs w:val="18"/>
                <w:lang w:val="fr-BE"/>
              </w:rPr>
              <w:t>VENTES</w:t>
            </w:r>
          </w:p>
        </w:tc>
        <w:tc>
          <w:tcPr>
            <w:tcW w:w="56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3136F1" w:rsidRPr="008A0CE2" w:rsidRDefault="003136F1" w:rsidP="000052D2">
            <w:pPr>
              <w:spacing w:before="60" w:after="60" w:line="240" w:lineRule="auto"/>
              <w:ind w:left="113" w:right="113"/>
              <w:jc w:val="center"/>
              <w:rPr>
                <w:rFonts w:ascii="Arial" w:hAnsi="Arial" w:cs="Arial"/>
                <w:b/>
                <w:sz w:val="18"/>
                <w:szCs w:val="18"/>
                <w:lang w:val="fr-BE"/>
              </w:rPr>
            </w:pPr>
            <w:r w:rsidRPr="008A0CE2">
              <w:rPr>
                <w:rFonts w:ascii="Arial" w:hAnsi="Arial" w:cs="Arial"/>
                <w:b/>
                <w:sz w:val="18"/>
                <w:szCs w:val="18"/>
                <w:lang w:val="fr-BE"/>
              </w:rPr>
              <w:t>C = Exhaustivité</w:t>
            </w:r>
          </w:p>
        </w:tc>
        <w:tc>
          <w:tcPr>
            <w:tcW w:w="70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3136F1" w:rsidRPr="008A0CE2" w:rsidRDefault="003136F1" w:rsidP="000052D2">
            <w:pPr>
              <w:spacing w:before="60" w:after="60" w:line="240" w:lineRule="auto"/>
              <w:ind w:left="113" w:right="113"/>
              <w:jc w:val="center"/>
              <w:rPr>
                <w:rFonts w:ascii="Arial" w:hAnsi="Arial" w:cs="Arial"/>
                <w:b/>
                <w:sz w:val="18"/>
                <w:szCs w:val="18"/>
                <w:lang w:val="fr-BE"/>
              </w:rPr>
            </w:pPr>
            <w:r w:rsidRPr="008A0CE2">
              <w:rPr>
                <w:rFonts w:ascii="Arial" w:hAnsi="Arial" w:cs="Arial"/>
                <w:b/>
                <w:sz w:val="18"/>
                <w:szCs w:val="18"/>
                <w:lang w:val="fr-BE"/>
              </w:rPr>
              <w:t>E = Existence</w:t>
            </w:r>
          </w:p>
        </w:tc>
        <w:tc>
          <w:tcPr>
            <w:tcW w:w="1134"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3136F1" w:rsidRPr="008A0CE2" w:rsidRDefault="003136F1" w:rsidP="000052D2">
            <w:pPr>
              <w:spacing w:before="60" w:after="60" w:line="240" w:lineRule="auto"/>
              <w:ind w:left="113" w:right="113"/>
              <w:jc w:val="center"/>
              <w:rPr>
                <w:rFonts w:ascii="Arial" w:hAnsi="Arial" w:cs="Arial"/>
                <w:b/>
                <w:sz w:val="18"/>
                <w:szCs w:val="18"/>
                <w:lang w:val="fr-BE"/>
              </w:rPr>
            </w:pPr>
            <w:r w:rsidRPr="008A0CE2">
              <w:rPr>
                <w:rFonts w:ascii="Arial" w:hAnsi="Arial" w:cs="Arial"/>
                <w:b/>
                <w:sz w:val="18"/>
                <w:szCs w:val="18"/>
                <w:lang w:val="fr-BE"/>
              </w:rPr>
              <w:t>A = Exactitude</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3136F1" w:rsidRPr="008A0CE2" w:rsidRDefault="003136F1" w:rsidP="000052D2">
            <w:pPr>
              <w:spacing w:before="60" w:after="60" w:line="240" w:lineRule="auto"/>
              <w:ind w:left="113" w:right="113"/>
              <w:jc w:val="center"/>
              <w:rPr>
                <w:rFonts w:ascii="Arial" w:hAnsi="Arial" w:cs="Arial"/>
                <w:b/>
                <w:sz w:val="18"/>
                <w:szCs w:val="18"/>
                <w:lang w:val="fr-BE"/>
              </w:rPr>
            </w:pPr>
            <w:r w:rsidRPr="008A0CE2">
              <w:rPr>
                <w:rFonts w:ascii="Arial" w:hAnsi="Arial" w:cs="Arial"/>
                <w:b/>
                <w:sz w:val="18"/>
                <w:szCs w:val="18"/>
                <w:lang w:val="fr-BE"/>
              </w:rPr>
              <w:t>V = Valorisation</w:t>
            </w:r>
          </w:p>
        </w:tc>
        <w:tc>
          <w:tcPr>
            <w:tcW w:w="1134"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3136F1" w:rsidRPr="008A0CE2" w:rsidRDefault="003136F1" w:rsidP="000052D2">
            <w:pPr>
              <w:spacing w:before="60" w:after="60" w:line="240" w:lineRule="auto"/>
              <w:ind w:left="113" w:right="113"/>
              <w:jc w:val="center"/>
              <w:rPr>
                <w:rFonts w:ascii="Arial" w:hAnsi="Arial" w:cs="Arial"/>
                <w:b/>
                <w:sz w:val="18"/>
                <w:szCs w:val="18"/>
                <w:lang w:val="fr-BE"/>
              </w:rPr>
            </w:pPr>
            <w:r w:rsidRPr="008A0CE2">
              <w:rPr>
                <w:rFonts w:ascii="Arial" w:hAnsi="Arial" w:cs="Arial"/>
                <w:b/>
                <w:sz w:val="18"/>
                <w:szCs w:val="18"/>
                <w:lang w:val="fr-BE"/>
              </w:rPr>
              <w:t xml:space="preserve"> Préparé par :</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3136F1" w:rsidRPr="008A0CE2" w:rsidRDefault="003136F1" w:rsidP="000052D2">
            <w:pPr>
              <w:spacing w:before="60" w:after="60" w:line="240" w:lineRule="auto"/>
              <w:ind w:left="113" w:right="113"/>
              <w:jc w:val="center"/>
              <w:rPr>
                <w:rFonts w:ascii="Arial" w:hAnsi="Arial" w:cs="Arial"/>
                <w:b/>
                <w:sz w:val="18"/>
                <w:szCs w:val="18"/>
                <w:lang w:val="fr-BE"/>
              </w:rPr>
            </w:pPr>
            <w:r w:rsidRPr="008A0CE2">
              <w:rPr>
                <w:rFonts w:ascii="Arial" w:hAnsi="Arial" w:cs="Arial"/>
                <w:b/>
                <w:sz w:val="18"/>
                <w:szCs w:val="18"/>
                <w:lang w:val="fr-BE"/>
              </w:rPr>
              <w:t>W/P référence</w:t>
            </w:r>
          </w:p>
        </w:tc>
        <w:tc>
          <w:tcPr>
            <w:tcW w:w="3676" w:type="dxa"/>
            <w:tcBorders>
              <w:top w:val="single" w:sz="4" w:space="0" w:color="auto"/>
              <w:left w:val="single" w:sz="4" w:space="0" w:color="auto"/>
              <w:bottom w:val="single" w:sz="4" w:space="0" w:color="auto"/>
              <w:right w:val="single" w:sz="4" w:space="0" w:color="auto"/>
            </w:tcBorders>
            <w:shd w:val="clear" w:color="auto" w:fill="CCFFFF"/>
            <w:noWrap/>
          </w:tcPr>
          <w:p w:rsidR="003136F1" w:rsidRPr="008A0CE2" w:rsidRDefault="003136F1" w:rsidP="000052D2">
            <w:pPr>
              <w:spacing w:before="60" w:after="60" w:line="240" w:lineRule="auto"/>
              <w:jc w:val="center"/>
              <w:rPr>
                <w:rFonts w:ascii="Arial" w:hAnsi="Arial" w:cs="Arial"/>
                <w:b/>
                <w:sz w:val="18"/>
                <w:szCs w:val="18"/>
                <w:lang w:val="fr-BE"/>
              </w:rPr>
            </w:pPr>
          </w:p>
          <w:p w:rsidR="003136F1" w:rsidRPr="008A0CE2" w:rsidRDefault="003136F1" w:rsidP="000052D2">
            <w:pPr>
              <w:spacing w:before="60" w:after="60" w:line="240" w:lineRule="auto"/>
              <w:jc w:val="center"/>
              <w:rPr>
                <w:rFonts w:ascii="Arial" w:hAnsi="Arial" w:cs="Arial"/>
                <w:b/>
                <w:sz w:val="18"/>
                <w:szCs w:val="18"/>
                <w:lang w:val="fr-BE"/>
              </w:rPr>
            </w:pPr>
          </w:p>
          <w:p w:rsidR="003136F1" w:rsidRPr="008A0CE2" w:rsidRDefault="003136F1" w:rsidP="000052D2">
            <w:pPr>
              <w:spacing w:before="60" w:after="60" w:line="240" w:lineRule="auto"/>
              <w:jc w:val="center"/>
              <w:rPr>
                <w:rFonts w:ascii="Arial" w:hAnsi="Arial" w:cs="Arial"/>
                <w:b/>
                <w:sz w:val="18"/>
                <w:szCs w:val="18"/>
                <w:lang w:val="fr-BE"/>
              </w:rPr>
            </w:pPr>
            <w:r w:rsidRPr="008A0CE2">
              <w:rPr>
                <w:rFonts w:ascii="Arial" w:hAnsi="Arial" w:cs="Arial"/>
                <w:b/>
                <w:sz w:val="18"/>
                <w:szCs w:val="18"/>
                <w:lang w:val="fr-BE"/>
              </w:rPr>
              <w:t>Commentaires</w:t>
            </w:r>
          </w:p>
        </w:tc>
      </w:tr>
      <w:tr w:rsidR="003136F1" w:rsidRPr="00672501" w:rsidTr="00005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534" w:type="dxa"/>
            <w:tcBorders>
              <w:top w:val="single" w:sz="4" w:space="0" w:color="auto"/>
            </w:tcBorders>
          </w:tcPr>
          <w:p w:rsidR="003136F1" w:rsidRPr="00672501" w:rsidRDefault="003136F1" w:rsidP="00AE6467">
            <w:pPr>
              <w:pStyle w:val="ListParagraph"/>
              <w:spacing w:before="60" w:after="60" w:line="240" w:lineRule="auto"/>
              <w:ind w:left="0"/>
              <w:contextualSpacing w:val="0"/>
              <w:rPr>
                <w:rFonts w:ascii="Arial" w:hAnsi="Arial" w:cs="Arial"/>
                <w:b/>
                <w:sz w:val="18"/>
                <w:szCs w:val="18"/>
                <w:lang w:val="fr-BE"/>
              </w:rPr>
            </w:pPr>
            <w:r w:rsidRPr="00672501">
              <w:rPr>
                <w:rFonts w:ascii="Arial" w:hAnsi="Arial" w:cs="Arial"/>
                <w:b/>
                <w:sz w:val="18"/>
                <w:szCs w:val="18"/>
                <w:lang w:val="fr-BE"/>
              </w:rPr>
              <w:t>B</w:t>
            </w:r>
            <w:r w:rsidR="00C21615" w:rsidRPr="00672501">
              <w:rPr>
                <w:rFonts w:ascii="Arial" w:hAnsi="Arial" w:cs="Arial"/>
                <w:b/>
                <w:sz w:val="18"/>
                <w:szCs w:val="18"/>
                <w:lang w:val="fr-BE"/>
              </w:rPr>
              <w:t>.</w:t>
            </w:r>
          </w:p>
        </w:tc>
        <w:tc>
          <w:tcPr>
            <w:tcW w:w="4126" w:type="dxa"/>
            <w:tcBorders>
              <w:top w:val="single" w:sz="4" w:space="0" w:color="auto"/>
            </w:tcBorders>
          </w:tcPr>
          <w:p w:rsidR="003136F1" w:rsidRPr="00672501" w:rsidRDefault="003136F1" w:rsidP="000052D2">
            <w:pPr>
              <w:spacing w:before="60" w:after="60" w:line="240" w:lineRule="auto"/>
              <w:jc w:val="both"/>
              <w:rPr>
                <w:rFonts w:ascii="Arial" w:hAnsi="Arial" w:cs="Arial"/>
                <w:b/>
                <w:sz w:val="18"/>
                <w:szCs w:val="18"/>
                <w:lang w:val="fr-BE"/>
              </w:rPr>
            </w:pPr>
            <w:r w:rsidRPr="00672501">
              <w:rPr>
                <w:rFonts w:ascii="Arial" w:hAnsi="Arial" w:cs="Arial"/>
                <w:b/>
                <w:sz w:val="18"/>
                <w:szCs w:val="18"/>
                <w:lang w:val="fr-BE"/>
              </w:rPr>
              <w:t>Procédures particulière pour traiter des risques spécifiques. </w:t>
            </w:r>
          </w:p>
          <w:p w:rsidR="003136F1" w:rsidRPr="00672501" w:rsidRDefault="003136F1" w:rsidP="000052D2">
            <w:pPr>
              <w:pStyle w:val="ListParagraph"/>
              <w:spacing w:before="60" w:after="60" w:line="240" w:lineRule="auto"/>
              <w:ind w:left="360"/>
              <w:contextualSpacing w:val="0"/>
              <w:jc w:val="both"/>
              <w:rPr>
                <w:rFonts w:ascii="Arial" w:hAnsi="Arial" w:cs="Arial"/>
                <w:b/>
                <w:sz w:val="18"/>
                <w:szCs w:val="18"/>
                <w:lang w:val="fr-BE"/>
              </w:rPr>
            </w:pPr>
          </w:p>
        </w:tc>
        <w:tc>
          <w:tcPr>
            <w:tcW w:w="569" w:type="dxa"/>
            <w:tcBorders>
              <w:top w:val="single" w:sz="4" w:space="0" w:color="auto"/>
            </w:tcBorders>
            <w:noWrap/>
          </w:tcPr>
          <w:p w:rsidR="003136F1" w:rsidRPr="00672501" w:rsidRDefault="003136F1" w:rsidP="000052D2">
            <w:pPr>
              <w:spacing w:before="60" w:after="60" w:line="240" w:lineRule="auto"/>
              <w:jc w:val="both"/>
              <w:rPr>
                <w:rFonts w:ascii="Arial" w:hAnsi="Arial" w:cs="Arial"/>
                <w:b/>
                <w:sz w:val="18"/>
                <w:szCs w:val="18"/>
                <w:lang w:val="fr-BE"/>
              </w:rPr>
            </w:pPr>
          </w:p>
        </w:tc>
        <w:tc>
          <w:tcPr>
            <w:tcW w:w="709" w:type="dxa"/>
            <w:tcBorders>
              <w:top w:val="single" w:sz="4" w:space="0" w:color="auto"/>
            </w:tcBorders>
            <w:noWrap/>
          </w:tcPr>
          <w:p w:rsidR="003136F1" w:rsidRPr="00672501" w:rsidRDefault="003136F1" w:rsidP="000052D2">
            <w:pPr>
              <w:spacing w:before="60" w:after="60" w:line="240" w:lineRule="auto"/>
              <w:jc w:val="both"/>
              <w:rPr>
                <w:rFonts w:ascii="Arial" w:hAnsi="Arial" w:cs="Arial"/>
                <w:b/>
                <w:sz w:val="18"/>
                <w:szCs w:val="18"/>
                <w:lang w:val="fr-BE"/>
              </w:rPr>
            </w:pPr>
          </w:p>
        </w:tc>
        <w:tc>
          <w:tcPr>
            <w:tcW w:w="1134" w:type="dxa"/>
            <w:tcBorders>
              <w:top w:val="single" w:sz="4" w:space="0" w:color="auto"/>
            </w:tcBorders>
            <w:noWrap/>
          </w:tcPr>
          <w:p w:rsidR="003136F1" w:rsidRPr="00672501" w:rsidRDefault="003136F1" w:rsidP="000052D2">
            <w:pPr>
              <w:spacing w:before="60" w:after="60" w:line="240" w:lineRule="auto"/>
              <w:jc w:val="both"/>
              <w:rPr>
                <w:rFonts w:ascii="Arial" w:hAnsi="Arial" w:cs="Arial"/>
                <w:b/>
                <w:sz w:val="18"/>
                <w:szCs w:val="18"/>
                <w:lang w:val="fr-BE"/>
              </w:rPr>
            </w:pPr>
          </w:p>
        </w:tc>
        <w:tc>
          <w:tcPr>
            <w:tcW w:w="992" w:type="dxa"/>
            <w:tcBorders>
              <w:top w:val="single" w:sz="4" w:space="0" w:color="auto"/>
            </w:tcBorders>
            <w:noWrap/>
          </w:tcPr>
          <w:p w:rsidR="003136F1" w:rsidRPr="00672501" w:rsidRDefault="003136F1" w:rsidP="000052D2">
            <w:pPr>
              <w:spacing w:before="60" w:after="60" w:line="240" w:lineRule="auto"/>
              <w:jc w:val="both"/>
              <w:rPr>
                <w:rFonts w:ascii="Arial" w:hAnsi="Arial" w:cs="Arial"/>
                <w:b/>
                <w:sz w:val="18"/>
                <w:szCs w:val="18"/>
                <w:lang w:val="fr-BE"/>
              </w:rPr>
            </w:pPr>
          </w:p>
        </w:tc>
        <w:tc>
          <w:tcPr>
            <w:tcW w:w="1134" w:type="dxa"/>
            <w:tcBorders>
              <w:top w:val="single" w:sz="4" w:space="0" w:color="auto"/>
            </w:tcBorders>
            <w:noWrap/>
          </w:tcPr>
          <w:p w:rsidR="003136F1" w:rsidRPr="00672501" w:rsidRDefault="003136F1" w:rsidP="000052D2">
            <w:pPr>
              <w:spacing w:before="60" w:after="60" w:line="240" w:lineRule="auto"/>
              <w:jc w:val="both"/>
              <w:rPr>
                <w:rFonts w:ascii="Arial" w:hAnsi="Arial" w:cs="Arial"/>
                <w:b/>
                <w:sz w:val="18"/>
                <w:szCs w:val="18"/>
                <w:lang w:val="fr-BE"/>
              </w:rPr>
            </w:pPr>
          </w:p>
        </w:tc>
        <w:tc>
          <w:tcPr>
            <w:tcW w:w="992" w:type="dxa"/>
            <w:tcBorders>
              <w:top w:val="single" w:sz="4" w:space="0" w:color="auto"/>
            </w:tcBorders>
            <w:noWrap/>
          </w:tcPr>
          <w:p w:rsidR="003136F1" w:rsidRPr="00672501" w:rsidRDefault="003136F1" w:rsidP="000052D2">
            <w:pPr>
              <w:spacing w:before="60" w:after="60" w:line="240" w:lineRule="auto"/>
              <w:jc w:val="both"/>
              <w:rPr>
                <w:rFonts w:ascii="Arial" w:hAnsi="Arial" w:cs="Arial"/>
                <w:b/>
                <w:sz w:val="18"/>
                <w:szCs w:val="18"/>
                <w:lang w:val="fr-BE"/>
              </w:rPr>
            </w:pPr>
          </w:p>
        </w:tc>
        <w:tc>
          <w:tcPr>
            <w:tcW w:w="3676" w:type="dxa"/>
            <w:tcBorders>
              <w:top w:val="single" w:sz="4" w:space="0" w:color="auto"/>
            </w:tcBorders>
            <w:noWrap/>
          </w:tcPr>
          <w:p w:rsidR="003136F1" w:rsidRPr="00672501" w:rsidRDefault="003136F1" w:rsidP="000052D2">
            <w:pPr>
              <w:spacing w:before="60" w:after="60" w:line="240" w:lineRule="auto"/>
              <w:jc w:val="both"/>
              <w:rPr>
                <w:rFonts w:ascii="Arial" w:hAnsi="Arial" w:cs="Arial"/>
                <w:b/>
                <w:sz w:val="18"/>
                <w:szCs w:val="18"/>
                <w:lang w:val="fr-BE"/>
              </w:rPr>
            </w:pPr>
          </w:p>
        </w:tc>
      </w:tr>
      <w:tr w:rsidR="003136F1" w:rsidRPr="00672501" w:rsidTr="00005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534" w:type="dxa"/>
          </w:tcPr>
          <w:p w:rsidR="003136F1" w:rsidRPr="008A0CE2" w:rsidRDefault="003136F1" w:rsidP="00AE6467">
            <w:pPr>
              <w:spacing w:before="60" w:after="60" w:line="240" w:lineRule="auto"/>
              <w:rPr>
                <w:rFonts w:ascii="Arial" w:hAnsi="Arial" w:cs="Arial"/>
                <w:b/>
                <w:sz w:val="18"/>
                <w:szCs w:val="18"/>
                <w:lang w:val="fr-BE"/>
              </w:rPr>
            </w:pPr>
          </w:p>
        </w:tc>
        <w:tc>
          <w:tcPr>
            <w:tcW w:w="4126" w:type="dxa"/>
          </w:tcPr>
          <w:p w:rsidR="003136F1" w:rsidRPr="008A0CE2" w:rsidRDefault="003136F1" w:rsidP="000052D2">
            <w:pPr>
              <w:pStyle w:val="ListParagraph"/>
              <w:spacing w:before="60" w:after="60" w:line="240" w:lineRule="auto"/>
              <w:ind w:left="360"/>
              <w:contextualSpacing w:val="0"/>
              <w:jc w:val="both"/>
              <w:rPr>
                <w:rFonts w:ascii="Arial" w:hAnsi="Arial" w:cs="Arial"/>
                <w:sz w:val="18"/>
                <w:szCs w:val="18"/>
                <w:lang w:val="fr-BE"/>
              </w:rPr>
            </w:pPr>
          </w:p>
        </w:tc>
        <w:tc>
          <w:tcPr>
            <w:tcW w:w="569" w:type="dxa"/>
            <w:noWrap/>
          </w:tcPr>
          <w:p w:rsidR="003136F1" w:rsidRPr="008A0CE2" w:rsidRDefault="003136F1" w:rsidP="000052D2">
            <w:pPr>
              <w:spacing w:before="60" w:after="60" w:line="240" w:lineRule="auto"/>
              <w:jc w:val="both"/>
              <w:rPr>
                <w:rFonts w:ascii="Arial" w:hAnsi="Arial" w:cs="Arial"/>
                <w:sz w:val="18"/>
                <w:szCs w:val="18"/>
                <w:lang w:val="fr-BE"/>
              </w:rPr>
            </w:pPr>
          </w:p>
        </w:tc>
        <w:tc>
          <w:tcPr>
            <w:tcW w:w="709" w:type="dxa"/>
            <w:noWrap/>
          </w:tcPr>
          <w:p w:rsidR="003136F1" w:rsidRPr="008A0CE2" w:rsidRDefault="003136F1" w:rsidP="000052D2">
            <w:pPr>
              <w:spacing w:before="60" w:after="60" w:line="240" w:lineRule="auto"/>
              <w:jc w:val="both"/>
              <w:rPr>
                <w:rFonts w:ascii="Arial" w:hAnsi="Arial" w:cs="Arial"/>
                <w:sz w:val="18"/>
                <w:szCs w:val="18"/>
                <w:lang w:val="fr-BE"/>
              </w:rPr>
            </w:pPr>
          </w:p>
        </w:tc>
        <w:tc>
          <w:tcPr>
            <w:tcW w:w="1134" w:type="dxa"/>
            <w:noWrap/>
          </w:tcPr>
          <w:p w:rsidR="003136F1" w:rsidRPr="008A0CE2" w:rsidRDefault="003136F1" w:rsidP="000052D2">
            <w:pPr>
              <w:spacing w:before="60" w:after="60" w:line="240" w:lineRule="auto"/>
              <w:jc w:val="both"/>
              <w:rPr>
                <w:rFonts w:ascii="Arial" w:hAnsi="Arial" w:cs="Arial"/>
                <w:sz w:val="18"/>
                <w:szCs w:val="18"/>
                <w:lang w:val="fr-BE"/>
              </w:rPr>
            </w:pPr>
          </w:p>
        </w:tc>
        <w:tc>
          <w:tcPr>
            <w:tcW w:w="992" w:type="dxa"/>
            <w:noWrap/>
          </w:tcPr>
          <w:p w:rsidR="003136F1" w:rsidRPr="008A0CE2" w:rsidRDefault="003136F1" w:rsidP="000052D2">
            <w:pPr>
              <w:spacing w:before="60" w:after="60" w:line="240" w:lineRule="auto"/>
              <w:jc w:val="both"/>
              <w:rPr>
                <w:rFonts w:ascii="Arial" w:hAnsi="Arial" w:cs="Arial"/>
                <w:sz w:val="18"/>
                <w:szCs w:val="18"/>
                <w:lang w:val="fr-BE"/>
              </w:rPr>
            </w:pPr>
          </w:p>
        </w:tc>
        <w:tc>
          <w:tcPr>
            <w:tcW w:w="1134" w:type="dxa"/>
            <w:noWrap/>
          </w:tcPr>
          <w:p w:rsidR="003136F1" w:rsidRPr="008A0CE2" w:rsidRDefault="003136F1" w:rsidP="000052D2">
            <w:pPr>
              <w:spacing w:before="60" w:after="60" w:line="240" w:lineRule="auto"/>
              <w:jc w:val="both"/>
              <w:rPr>
                <w:rFonts w:ascii="Arial" w:hAnsi="Arial" w:cs="Arial"/>
                <w:sz w:val="18"/>
                <w:szCs w:val="18"/>
                <w:lang w:val="fr-BE"/>
              </w:rPr>
            </w:pPr>
          </w:p>
        </w:tc>
        <w:tc>
          <w:tcPr>
            <w:tcW w:w="992" w:type="dxa"/>
            <w:noWrap/>
          </w:tcPr>
          <w:p w:rsidR="003136F1" w:rsidRPr="008A0CE2" w:rsidRDefault="003136F1" w:rsidP="000052D2">
            <w:pPr>
              <w:spacing w:before="60" w:after="60" w:line="240" w:lineRule="auto"/>
              <w:jc w:val="both"/>
              <w:rPr>
                <w:rFonts w:ascii="Arial" w:hAnsi="Arial" w:cs="Arial"/>
                <w:sz w:val="18"/>
                <w:szCs w:val="18"/>
                <w:lang w:val="fr-BE"/>
              </w:rPr>
            </w:pPr>
          </w:p>
        </w:tc>
        <w:tc>
          <w:tcPr>
            <w:tcW w:w="3676" w:type="dxa"/>
            <w:noWrap/>
          </w:tcPr>
          <w:p w:rsidR="003136F1" w:rsidRPr="008A0CE2" w:rsidRDefault="003136F1" w:rsidP="000052D2">
            <w:pPr>
              <w:spacing w:before="60" w:after="60" w:line="240" w:lineRule="auto"/>
              <w:jc w:val="both"/>
              <w:rPr>
                <w:rFonts w:ascii="Arial" w:hAnsi="Arial" w:cs="Arial"/>
                <w:sz w:val="18"/>
                <w:szCs w:val="18"/>
                <w:lang w:val="fr-BE"/>
              </w:rPr>
            </w:pPr>
          </w:p>
        </w:tc>
      </w:tr>
      <w:tr w:rsidR="003136F1" w:rsidRPr="00672501" w:rsidTr="00005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534" w:type="dxa"/>
          </w:tcPr>
          <w:p w:rsidR="003136F1" w:rsidRPr="00672501" w:rsidRDefault="003136F1" w:rsidP="00AE6467">
            <w:pPr>
              <w:spacing w:before="60" w:after="60" w:line="240" w:lineRule="auto"/>
              <w:rPr>
                <w:rFonts w:ascii="Arial" w:hAnsi="Arial" w:cs="Arial"/>
                <w:b/>
                <w:sz w:val="18"/>
                <w:szCs w:val="18"/>
                <w:lang w:val="fr-BE"/>
              </w:rPr>
            </w:pPr>
            <w:bookmarkStart w:id="0" w:name="_GoBack"/>
            <w:r w:rsidRPr="00672501">
              <w:rPr>
                <w:rFonts w:ascii="Arial" w:hAnsi="Arial" w:cs="Arial"/>
                <w:b/>
                <w:sz w:val="18"/>
                <w:szCs w:val="18"/>
                <w:lang w:val="fr-BE"/>
              </w:rPr>
              <w:t>C</w:t>
            </w:r>
            <w:r w:rsidR="00C21615" w:rsidRPr="00672501">
              <w:rPr>
                <w:rFonts w:ascii="Arial" w:hAnsi="Arial" w:cs="Arial"/>
                <w:b/>
                <w:sz w:val="18"/>
                <w:szCs w:val="18"/>
                <w:lang w:val="fr-BE"/>
              </w:rPr>
              <w:t>.</w:t>
            </w:r>
          </w:p>
        </w:tc>
        <w:tc>
          <w:tcPr>
            <w:tcW w:w="4126" w:type="dxa"/>
          </w:tcPr>
          <w:p w:rsidR="003136F1" w:rsidRPr="00672501" w:rsidRDefault="003136F1" w:rsidP="000052D2">
            <w:pPr>
              <w:spacing w:before="60" w:after="60" w:line="240" w:lineRule="auto"/>
              <w:jc w:val="both"/>
              <w:rPr>
                <w:rFonts w:ascii="Arial" w:hAnsi="Arial" w:cs="Arial"/>
                <w:b/>
                <w:sz w:val="18"/>
                <w:szCs w:val="18"/>
                <w:lang w:val="fr-FR"/>
              </w:rPr>
            </w:pPr>
            <w:r w:rsidRPr="00672501">
              <w:rPr>
                <w:rFonts w:ascii="Arial" w:hAnsi="Arial" w:cs="Arial"/>
                <w:b/>
                <w:sz w:val="18"/>
                <w:szCs w:val="18"/>
                <w:lang w:val="fr-FR"/>
              </w:rPr>
              <w:t>Test de procédures</w:t>
            </w:r>
          </w:p>
          <w:p w:rsidR="003136F1" w:rsidRPr="00672501" w:rsidRDefault="003136F1" w:rsidP="000052D2">
            <w:pPr>
              <w:spacing w:before="60" w:after="60" w:line="240" w:lineRule="auto"/>
              <w:jc w:val="both"/>
              <w:rPr>
                <w:rFonts w:ascii="Arial" w:hAnsi="Arial" w:cs="Arial"/>
                <w:b/>
                <w:sz w:val="18"/>
                <w:szCs w:val="18"/>
                <w:lang w:val="fr-FR"/>
              </w:rPr>
            </w:pPr>
            <w:r w:rsidRPr="00672501">
              <w:rPr>
                <w:rFonts w:ascii="Arial" w:hAnsi="Arial" w:cs="Arial"/>
                <w:b/>
                <w:sz w:val="18"/>
                <w:szCs w:val="18"/>
                <w:lang w:val="fr-FR"/>
              </w:rPr>
              <w:t> </w:t>
            </w:r>
          </w:p>
          <w:p w:rsidR="003136F1" w:rsidRPr="00672501" w:rsidRDefault="003136F1" w:rsidP="000052D2">
            <w:pPr>
              <w:spacing w:before="60" w:after="60" w:line="240" w:lineRule="auto"/>
              <w:jc w:val="both"/>
              <w:rPr>
                <w:rFonts w:ascii="Arial" w:hAnsi="Arial" w:cs="Arial"/>
                <w:b/>
                <w:sz w:val="18"/>
                <w:szCs w:val="18"/>
                <w:lang w:val="fr-FR"/>
              </w:rPr>
            </w:pPr>
            <w:r w:rsidRPr="00672501">
              <w:rPr>
                <w:rFonts w:ascii="Arial" w:hAnsi="Arial" w:cs="Arial"/>
                <w:b/>
                <w:sz w:val="18"/>
                <w:szCs w:val="18"/>
                <w:lang w:val="fr-FR"/>
              </w:rPr>
              <w:t> </w:t>
            </w:r>
          </w:p>
        </w:tc>
        <w:tc>
          <w:tcPr>
            <w:tcW w:w="569" w:type="dxa"/>
            <w:noWrap/>
          </w:tcPr>
          <w:p w:rsidR="003136F1" w:rsidRPr="00672501" w:rsidRDefault="003136F1" w:rsidP="000052D2">
            <w:pPr>
              <w:spacing w:before="60" w:after="60" w:line="240" w:lineRule="auto"/>
              <w:jc w:val="both"/>
              <w:rPr>
                <w:rFonts w:ascii="Arial" w:hAnsi="Arial" w:cs="Arial"/>
                <w:b/>
                <w:sz w:val="18"/>
                <w:szCs w:val="18"/>
                <w:lang w:val="fr-BE"/>
              </w:rPr>
            </w:pPr>
          </w:p>
        </w:tc>
        <w:tc>
          <w:tcPr>
            <w:tcW w:w="709" w:type="dxa"/>
            <w:noWrap/>
          </w:tcPr>
          <w:p w:rsidR="003136F1" w:rsidRPr="00672501" w:rsidRDefault="003136F1" w:rsidP="000052D2">
            <w:pPr>
              <w:spacing w:before="60" w:after="60" w:line="240" w:lineRule="auto"/>
              <w:jc w:val="both"/>
              <w:rPr>
                <w:rFonts w:ascii="Arial" w:hAnsi="Arial" w:cs="Arial"/>
                <w:b/>
                <w:sz w:val="18"/>
                <w:szCs w:val="18"/>
                <w:lang w:val="fr-BE"/>
              </w:rPr>
            </w:pPr>
          </w:p>
        </w:tc>
        <w:tc>
          <w:tcPr>
            <w:tcW w:w="1134" w:type="dxa"/>
            <w:noWrap/>
          </w:tcPr>
          <w:p w:rsidR="003136F1" w:rsidRPr="00672501" w:rsidRDefault="003136F1" w:rsidP="000052D2">
            <w:pPr>
              <w:spacing w:before="60" w:after="60" w:line="240" w:lineRule="auto"/>
              <w:jc w:val="both"/>
              <w:rPr>
                <w:rFonts w:ascii="Arial" w:hAnsi="Arial" w:cs="Arial"/>
                <w:b/>
                <w:sz w:val="18"/>
                <w:szCs w:val="18"/>
                <w:lang w:val="fr-BE"/>
              </w:rPr>
            </w:pPr>
          </w:p>
        </w:tc>
        <w:tc>
          <w:tcPr>
            <w:tcW w:w="992" w:type="dxa"/>
            <w:noWrap/>
          </w:tcPr>
          <w:p w:rsidR="003136F1" w:rsidRPr="00672501" w:rsidRDefault="003136F1" w:rsidP="000052D2">
            <w:pPr>
              <w:spacing w:before="60" w:after="60" w:line="240" w:lineRule="auto"/>
              <w:jc w:val="both"/>
              <w:rPr>
                <w:rFonts w:ascii="Arial" w:hAnsi="Arial" w:cs="Arial"/>
                <w:b/>
                <w:sz w:val="18"/>
                <w:szCs w:val="18"/>
                <w:lang w:val="fr-BE"/>
              </w:rPr>
            </w:pPr>
          </w:p>
        </w:tc>
        <w:tc>
          <w:tcPr>
            <w:tcW w:w="1134" w:type="dxa"/>
            <w:noWrap/>
          </w:tcPr>
          <w:p w:rsidR="003136F1" w:rsidRPr="00672501" w:rsidRDefault="003136F1" w:rsidP="000052D2">
            <w:pPr>
              <w:spacing w:before="60" w:after="60" w:line="240" w:lineRule="auto"/>
              <w:jc w:val="both"/>
              <w:rPr>
                <w:rFonts w:ascii="Arial" w:hAnsi="Arial" w:cs="Arial"/>
                <w:b/>
                <w:sz w:val="18"/>
                <w:szCs w:val="18"/>
                <w:lang w:val="fr-BE"/>
              </w:rPr>
            </w:pPr>
          </w:p>
        </w:tc>
        <w:tc>
          <w:tcPr>
            <w:tcW w:w="992" w:type="dxa"/>
            <w:noWrap/>
          </w:tcPr>
          <w:p w:rsidR="003136F1" w:rsidRPr="00672501" w:rsidRDefault="003136F1" w:rsidP="000052D2">
            <w:pPr>
              <w:spacing w:before="60" w:after="60" w:line="240" w:lineRule="auto"/>
              <w:jc w:val="both"/>
              <w:rPr>
                <w:rFonts w:ascii="Arial" w:hAnsi="Arial" w:cs="Arial"/>
                <w:b/>
                <w:sz w:val="18"/>
                <w:szCs w:val="18"/>
                <w:lang w:val="fr-BE"/>
              </w:rPr>
            </w:pPr>
          </w:p>
        </w:tc>
        <w:tc>
          <w:tcPr>
            <w:tcW w:w="3676" w:type="dxa"/>
            <w:noWrap/>
          </w:tcPr>
          <w:p w:rsidR="003136F1" w:rsidRPr="00672501" w:rsidRDefault="003136F1" w:rsidP="000052D2">
            <w:pPr>
              <w:spacing w:before="60" w:after="60" w:line="240" w:lineRule="auto"/>
              <w:jc w:val="both"/>
              <w:rPr>
                <w:rFonts w:ascii="Arial" w:hAnsi="Arial" w:cs="Arial"/>
                <w:b/>
                <w:sz w:val="18"/>
                <w:szCs w:val="18"/>
                <w:lang w:val="fr-BE"/>
              </w:rPr>
            </w:pPr>
          </w:p>
        </w:tc>
      </w:tr>
      <w:bookmarkEnd w:id="0"/>
    </w:tbl>
    <w:p w:rsidR="00D81859" w:rsidRDefault="00D81859"/>
    <w:tbl>
      <w:tblPr>
        <w:tblW w:w="13858" w:type="dxa"/>
        <w:tblLook w:val="00A0" w:firstRow="1" w:lastRow="0" w:firstColumn="1" w:lastColumn="0" w:noHBand="0" w:noVBand="0"/>
      </w:tblPr>
      <w:tblGrid>
        <w:gridCol w:w="3580"/>
        <w:gridCol w:w="3474"/>
        <w:gridCol w:w="992"/>
        <w:gridCol w:w="1183"/>
        <w:gridCol w:w="944"/>
        <w:gridCol w:w="3685"/>
      </w:tblGrid>
      <w:tr w:rsidR="005B237A" w:rsidRPr="00672501" w:rsidTr="008D45A8">
        <w:trPr>
          <w:cantSplit/>
          <w:trHeight w:val="1283"/>
        </w:trPr>
        <w:tc>
          <w:tcPr>
            <w:tcW w:w="3580" w:type="dxa"/>
            <w:tcBorders>
              <w:top w:val="single" w:sz="4" w:space="0" w:color="auto"/>
              <w:left w:val="single" w:sz="4" w:space="0" w:color="auto"/>
              <w:bottom w:val="single" w:sz="4" w:space="0" w:color="auto"/>
              <w:right w:val="single" w:sz="4" w:space="0" w:color="auto"/>
            </w:tcBorders>
            <w:shd w:val="clear" w:color="auto" w:fill="D9D9D9"/>
            <w:noWrap/>
          </w:tcPr>
          <w:p w:rsidR="005B237A" w:rsidRPr="00E92EBC" w:rsidRDefault="005B237A" w:rsidP="00FC2E55">
            <w:pPr>
              <w:spacing w:before="60" w:after="0" w:line="240" w:lineRule="auto"/>
              <w:jc w:val="both"/>
              <w:rPr>
                <w:rFonts w:ascii="Arial" w:hAnsi="Arial" w:cs="Arial"/>
                <w:bCs/>
                <w:sz w:val="18"/>
                <w:szCs w:val="18"/>
                <w:lang w:val="fr-BE"/>
              </w:rPr>
            </w:pPr>
            <w:r w:rsidRPr="00E92EBC">
              <w:rPr>
                <w:rFonts w:ascii="Arial" w:hAnsi="Arial" w:cs="Arial"/>
                <w:bCs/>
                <w:sz w:val="18"/>
                <w:szCs w:val="18"/>
                <w:lang w:val="fr-BE"/>
              </w:rPr>
              <w:t>Parapher chaque assertion pour indiquer que la réponse d'audit prévue est suffisante pour atténuer le niveau de risque évalué et le risque significatif identifié.</w:t>
            </w:r>
          </w:p>
        </w:tc>
        <w:tc>
          <w:tcPr>
            <w:tcW w:w="3474" w:type="dxa"/>
            <w:tcBorders>
              <w:top w:val="single" w:sz="4" w:space="0" w:color="auto"/>
              <w:left w:val="single" w:sz="4" w:space="0" w:color="auto"/>
              <w:bottom w:val="single" w:sz="4" w:space="0" w:color="auto"/>
              <w:right w:val="single" w:sz="4" w:space="0" w:color="auto"/>
            </w:tcBorders>
            <w:shd w:val="clear" w:color="auto" w:fill="FFFFFF"/>
            <w:noWrap/>
            <w:textDirection w:val="btLr"/>
            <w:vAlign w:val="bottom"/>
          </w:tcPr>
          <w:p w:rsidR="005B237A" w:rsidRPr="00E92EBC" w:rsidRDefault="005B237A" w:rsidP="005D137E">
            <w:pPr>
              <w:spacing w:before="60" w:after="0" w:line="240" w:lineRule="auto"/>
              <w:ind w:left="113" w:right="113"/>
              <w:rPr>
                <w:rFonts w:ascii="Arial" w:hAnsi="Arial" w:cs="Arial"/>
                <w:sz w:val="18"/>
                <w:szCs w:val="18"/>
                <w:lang w:val="fr-BE"/>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textDirection w:val="btLr"/>
            <w:vAlign w:val="bottom"/>
          </w:tcPr>
          <w:p w:rsidR="005B237A" w:rsidRPr="00E92EBC" w:rsidRDefault="005B237A" w:rsidP="005D137E">
            <w:pPr>
              <w:spacing w:before="60" w:after="0" w:line="240" w:lineRule="auto"/>
              <w:ind w:left="113" w:right="113"/>
              <w:rPr>
                <w:rFonts w:ascii="Arial" w:hAnsi="Arial" w:cs="Arial"/>
                <w:sz w:val="18"/>
                <w:szCs w:val="18"/>
                <w:lang w:val="fr-BE"/>
              </w:rPr>
            </w:pPr>
          </w:p>
        </w:tc>
        <w:tc>
          <w:tcPr>
            <w:tcW w:w="1183" w:type="dxa"/>
            <w:tcBorders>
              <w:top w:val="single" w:sz="4" w:space="0" w:color="auto"/>
              <w:left w:val="single" w:sz="4" w:space="0" w:color="auto"/>
              <w:bottom w:val="single" w:sz="4" w:space="0" w:color="auto"/>
              <w:right w:val="single" w:sz="4" w:space="0" w:color="auto"/>
            </w:tcBorders>
            <w:shd w:val="clear" w:color="auto" w:fill="FFFFFF"/>
            <w:noWrap/>
            <w:textDirection w:val="btLr"/>
            <w:vAlign w:val="bottom"/>
          </w:tcPr>
          <w:p w:rsidR="005B237A" w:rsidRPr="00E92EBC" w:rsidRDefault="005B237A" w:rsidP="005D137E">
            <w:pPr>
              <w:spacing w:before="60" w:after="0" w:line="240" w:lineRule="auto"/>
              <w:ind w:left="113" w:right="113"/>
              <w:rPr>
                <w:rFonts w:ascii="Arial" w:hAnsi="Arial" w:cs="Arial"/>
                <w:sz w:val="18"/>
                <w:szCs w:val="18"/>
                <w:lang w:val="fr-BE"/>
              </w:rPr>
            </w:pPr>
          </w:p>
        </w:tc>
        <w:tc>
          <w:tcPr>
            <w:tcW w:w="944" w:type="dxa"/>
            <w:tcBorders>
              <w:top w:val="single" w:sz="4" w:space="0" w:color="auto"/>
              <w:left w:val="single" w:sz="4" w:space="0" w:color="auto"/>
              <w:bottom w:val="single" w:sz="4" w:space="0" w:color="auto"/>
              <w:right w:val="single" w:sz="4" w:space="0" w:color="auto"/>
            </w:tcBorders>
            <w:shd w:val="clear" w:color="auto" w:fill="FFFFFF"/>
            <w:noWrap/>
            <w:textDirection w:val="btLr"/>
            <w:vAlign w:val="bottom"/>
          </w:tcPr>
          <w:p w:rsidR="005B237A" w:rsidRPr="00E92EBC" w:rsidRDefault="005B237A" w:rsidP="005D137E">
            <w:pPr>
              <w:spacing w:before="60" w:after="0" w:line="240" w:lineRule="auto"/>
              <w:ind w:left="113" w:right="113"/>
              <w:rPr>
                <w:rFonts w:ascii="Arial" w:hAnsi="Arial" w:cs="Arial"/>
                <w:sz w:val="18"/>
                <w:szCs w:val="18"/>
                <w:lang w:val="fr-BE"/>
              </w:rPr>
            </w:pPr>
          </w:p>
        </w:tc>
        <w:tc>
          <w:tcPr>
            <w:tcW w:w="3685" w:type="dxa"/>
            <w:tcBorders>
              <w:top w:val="single" w:sz="4" w:space="0" w:color="auto"/>
              <w:left w:val="single" w:sz="4" w:space="0" w:color="auto"/>
              <w:bottom w:val="single" w:sz="4" w:space="0" w:color="auto"/>
              <w:right w:val="single" w:sz="4" w:space="0" w:color="auto"/>
            </w:tcBorders>
            <w:shd w:val="clear" w:color="auto" w:fill="FFFFFF"/>
            <w:textDirection w:val="btLr"/>
          </w:tcPr>
          <w:p w:rsidR="005B237A" w:rsidRPr="00E92EBC" w:rsidRDefault="005B237A" w:rsidP="005D137E">
            <w:pPr>
              <w:spacing w:before="60" w:after="0" w:line="240" w:lineRule="auto"/>
              <w:ind w:left="113" w:right="113"/>
              <w:rPr>
                <w:rFonts w:ascii="Arial" w:hAnsi="Arial" w:cs="Arial"/>
                <w:sz w:val="18"/>
                <w:szCs w:val="18"/>
                <w:lang w:val="fr-BE"/>
              </w:rPr>
            </w:pPr>
          </w:p>
        </w:tc>
      </w:tr>
      <w:tr w:rsidR="005B237A" w:rsidRPr="00DA517F" w:rsidTr="008D45A8">
        <w:trPr>
          <w:cantSplit/>
          <w:trHeight w:val="1447"/>
        </w:trPr>
        <w:tc>
          <w:tcPr>
            <w:tcW w:w="13858" w:type="dxa"/>
            <w:gridSpan w:val="6"/>
            <w:tcBorders>
              <w:top w:val="single" w:sz="4" w:space="0" w:color="auto"/>
              <w:left w:val="single" w:sz="4" w:space="0" w:color="auto"/>
              <w:bottom w:val="single" w:sz="4" w:space="0" w:color="auto"/>
              <w:right w:val="single" w:sz="4" w:space="0" w:color="auto"/>
            </w:tcBorders>
            <w:shd w:val="clear" w:color="auto" w:fill="FFFFFF"/>
            <w:noWrap/>
          </w:tcPr>
          <w:p w:rsidR="005B237A" w:rsidRDefault="005B237A" w:rsidP="002C5FB0">
            <w:pPr>
              <w:spacing w:before="60" w:after="0" w:line="240" w:lineRule="auto"/>
              <w:ind w:right="113"/>
              <w:rPr>
                <w:rFonts w:ascii="Arial" w:hAnsi="Arial" w:cs="Arial"/>
                <w:b/>
                <w:bCs/>
                <w:sz w:val="18"/>
                <w:szCs w:val="18"/>
                <w:lang w:val="fr-BE"/>
              </w:rPr>
            </w:pPr>
            <w:r w:rsidRPr="00E92EBC">
              <w:rPr>
                <w:rFonts w:ascii="Arial" w:hAnsi="Arial" w:cs="Arial"/>
                <w:b/>
                <w:bCs/>
                <w:sz w:val="18"/>
                <w:szCs w:val="18"/>
                <w:lang w:val="fr-BE"/>
              </w:rPr>
              <w:t>COMMENTAIRES</w:t>
            </w:r>
          </w:p>
          <w:p w:rsidR="00905CA9" w:rsidRDefault="00905CA9" w:rsidP="002C5FB0">
            <w:pPr>
              <w:spacing w:before="60" w:after="0" w:line="240" w:lineRule="auto"/>
              <w:ind w:right="113"/>
              <w:rPr>
                <w:rFonts w:ascii="Arial" w:hAnsi="Arial" w:cs="Arial"/>
                <w:b/>
                <w:bCs/>
                <w:sz w:val="18"/>
                <w:szCs w:val="18"/>
                <w:lang w:val="fr-BE"/>
              </w:rPr>
            </w:pPr>
          </w:p>
          <w:p w:rsidR="00905CA9" w:rsidRDefault="00905CA9" w:rsidP="002C5FB0">
            <w:pPr>
              <w:spacing w:before="60" w:after="0" w:line="240" w:lineRule="auto"/>
              <w:ind w:right="113"/>
              <w:rPr>
                <w:rFonts w:ascii="Arial" w:hAnsi="Arial" w:cs="Arial"/>
                <w:b/>
                <w:bCs/>
                <w:sz w:val="18"/>
                <w:szCs w:val="18"/>
                <w:lang w:val="fr-BE"/>
              </w:rPr>
            </w:pPr>
          </w:p>
          <w:p w:rsidR="00905CA9" w:rsidRPr="00E92EBC" w:rsidRDefault="00905CA9" w:rsidP="002C5FB0">
            <w:pPr>
              <w:spacing w:before="60" w:after="0" w:line="240" w:lineRule="auto"/>
              <w:ind w:right="113"/>
              <w:rPr>
                <w:rFonts w:ascii="Arial" w:hAnsi="Arial" w:cs="Arial"/>
                <w:sz w:val="18"/>
                <w:szCs w:val="18"/>
                <w:lang w:val="fr-BE"/>
              </w:rPr>
            </w:pPr>
          </w:p>
        </w:tc>
      </w:tr>
    </w:tbl>
    <w:p w:rsidR="005B237A" w:rsidRDefault="005B237A">
      <w:pPr>
        <w:rPr>
          <w:rFonts w:ascii="Arial" w:hAnsi="Arial" w:cs="Arial"/>
          <w:sz w:val="20"/>
          <w:szCs w:val="20"/>
          <w:lang w:val="fr-BE"/>
        </w:rPr>
      </w:pPr>
    </w:p>
    <w:p w:rsidR="001F3F9C" w:rsidRDefault="001F3F9C">
      <w:pPr>
        <w:rPr>
          <w:rFonts w:ascii="Arial" w:hAnsi="Arial" w:cs="Arial"/>
          <w:sz w:val="20"/>
          <w:szCs w:val="20"/>
          <w:lang w:val="fr-BE"/>
        </w:rPr>
      </w:pP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2835"/>
        <w:gridCol w:w="2835"/>
        <w:gridCol w:w="2551"/>
      </w:tblGrid>
      <w:tr w:rsidR="001F3F9C" w:rsidRPr="00DA517F" w:rsidTr="00C24176">
        <w:trPr>
          <w:trHeight w:val="353"/>
        </w:trPr>
        <w:tc>
          <w:tcPr>
            <w:tcW w:w="5671" w:type="dxa"/>
          </w:tcPr>
          <w:p w:rsidR="001F3F9C" w:rsidRPr="00DA517F" w:rsidRDefault="001F3F9C" w:rsidP="00C046A7">
            <w:pPr>
              <w:tabs>
                <w:tab w:val="left" w:pos="7920"/>
              </w:tabs>
              <w:spacing w:before="60" w:after="60" w:line="240" w:lineRule="auto"/>
              <w:rPr>
                <w:rFonts w:ascii="Arial" w:hAnsi="Arial" w:cs="Arial"/>
                <w:sz w:val="20"/>
                <w:szCs w:val="20"/>
                <w:lang w:val="fr-BE" w:eastAsia="nl-BE"/>
              </w:rPr>
            </w:pPr>
            <w:r w:rsidRPr="00DA517F">
              <w:rPr>
                <w:rFonts w:ascii="Arial" w:hAnsi="Arial" w:cs="Arial"/>
                <w:sz w:val="20"/>
                <w:szCs w:val="20"/>
                <w:lang w:val="fr-BE" w:eastAsia="nl-BE"/>
              </w:rPr>
              <w:t>Préparé par</w:t>
            </w:r>
          </w:p>
        </w:tc>
        <w:tc>
          <w:tcPr>
            <w:tcW w:w="2835" w:type="dxa"/>
          </w:tcPr>
          <w:p w:rsidR="001F3F9C" w:rsidRPr="00DA517F" w:rsidRDefault="001F3F9C" w:rsidP="00C046A7">
            <w:pPr>
              <w:tabs>
                <w:tab w:val="left" w:pos="7920"/>
              </w:tabs>
              <w:spacing w:before="60" w:after="60" w:line="240" w:lineRule="auto"/>
              <w:rPr>
                <w:rFonts w:ascii="Arial" w:hAnsi="Arial" w:cs="Arial"/>
                <w:sz w:val="20"/>
                <w:szCs w:val="20"/>
                <w:lang w:val="fr-BE" w:eastAsia="nl-BE"/>
              </w:rPr>
            </w:pPr>
          </w:p>
        </w:tc>
        <w:tc>
          <w:tcPr>
            <w:tcW w:w="2835" w:type="dxa"/>
          </w:tcPr>
          <w:p w:rsidR="001F3F9C" w:rsidRPr="00DA517F" w:rsidRDefault="001F3F9C" w:rsidP="00C046A7">
            <w:pPr>
              <w:tabs>
                <w:tab w:val="left" w:pos="7920"/>
              </w:tabs>
              <w:spacing w:before="60" w:after="60" w:line="240" w:lineRule="auto"/>
              <w:rPr>
                <w:rFonts w:ascii="Arial" w:hAnsi="Arial" w:cs="Arial"/>
                <w:sz w:val="20"/>
                <w:szCs w:val="20"/>
                <w:lang w:val="fr-BE" w:eastAsia="nl-BE"/>
              </w:rPr>
            </w:pPr>
            <w:r w:rsidRPr="00DA517F">
              <w:rPr>
                <w:rFonts w:ascii="Arial" w:hAnsi="Arial" w:cs="Arial"/>
                <w:sz w:val="20"/>
                <w:szCs w:val="20"/>
                <w:lang w:val="fr-BE" w:eastAsia="nl-BE"/>
              </w:rPr>
              <w:t>Date</w:t>
            </w:r>
          </w:p>
        </w:tc>
        <w:tc>
          <w:tcPr>
            <w:tcW w:w="2551" w:type="dxa"/>
          </w:tcPr>
          <w:p w:rsidR="001F3F9C" w:rsidRPr="00DA517F" w:rsidRDefault="001F3F9C" w:rsidP="00C046A7">
            <w:pPr>
              <w:tabs>
                <w:tab w:val="left" w:pos="7920"/>
              </w:tabs>
              <w:spacing w:before="60" w:after="60" w:line="240" w:lineRule="auto"/>
              <w:rPr>
                <w:rFonts w:ascii="Arial" w:hAnsi="Arial" w:cs="Arial"/>
                <w:sz w:val="20"/>
                <w:szCs w:val="20"/>
                <w:lang w:val="fr-BE" w:eastAsia="nl-BE"/>
              </w:rPr>
            </w:pPr>
          </w:p>
        </w:tc>
      </w:tr>
      <w:tr w:rsidR="001F3F9C" w:rsidRPr="00DA517F" w:rsidTr="00C24176">
        <w:trPr>
          <w:trHeight w:val="352"/>
        </w:trPr>
        <w:tc>
          <w:tcPr>
            <w:tcW w:w="5671" w:type="dxa"/>
          </w:tcPr>
          <w:p w:rsidR="001F3F9C" w:rsidRPr="00DA517F" w:rsidRDefault="001F3F9C" w:rsidP="00C046A7">
            <w:pPr>
              <w:tabs>
                <w:tab w:val="left" w:pos="7920"/>
              </w:tabs>
              <w:spacing w:before="60" w:after="60" w:line="240" w:lineRule="auto"/>
              <w:rPr>
                <w:rFonts w:ascii="Arial" w:hAnsi="Arial" w:cs="Arial"/>
                <w:sz w:val="20"/>
                <w:szCs w:val="20"/>
                <w:lang w:val="fr-BE" w:eastAsia="nl-BE"/>
              </w:rPr>
            </w:pPr>
            <w:r w:rsidRPr="001C7181">
              <w:rPr>
                <w:rFonts w:ascii="Arial" w:hAnsi="Arial" w:cs="Arial"/>
                <w:sz w:val="20"/>
                <w:szCs w:val="20"/>
                <w:lang w:val="fr-BE" w:eastAsia="nl-BE"/>
              </w:rPr>
              <w:t>Revu</w:t>
            </w:r>
            <w:r w:rsidRPr="00DA517F">
              <w:rPr>
                <w:rFonts w:ascii="Arial" w:hAnsi="Arial" w:cs="Arial"/>
                <w:sz w:val="20"/>
                <w:szCs w:val="20"/>
                <w:lang w:val="fr-BE" w:eastAsia="nl-BE"/>
              </w:rPr>
              <w:t xml:space="preserve"> par l’associé responsable de la mission</w:t>
            </w:r>
          </w:p>
        </w:tc>
        <w:tc>
          <w:tcPr>
            <w:tcW w:w="2835" w:type="dxa"/>
          </w:tcPr>
          <w:p w:rsidR="001F3F9C" w:rsidRPr="00DA517F" w:rsidRDefault="001F3F9C" w:rsidP="00C046A7">
            <w:pPr>
              <w:tabs>
                <w:tab w:val="left" w:pos="7920"/>
              </w:tabs>
              <w:spacing w:before="60" w:after="60" w:line="240" w:lineRule="auto"/>
              <w:rPr>
                <w:rFonts w:ascii="Arial" w:hAnsi="Arial" w:cs="Arial"/>
                <w:sz w:val="20"/>
                <w:szCs w:val="20"/>
                <w:lang w:val="fr-BE" w:eastAsia="nl-BE"/>
              </w:rPr>
            </w:pPr>
          </w:p>
        </w:tc>
        <w:tc>
          <w:tcPr>
            <w:tcW w:w="2835" w:type="dxa"/>
          </w:tcPr>
          <w:p w:rsidR="001F3F9C" w:rsidRPr="00DA517F" w:rsidRDefault="001F3F9C" w:rsidP="00C046A7">
            <w:pPr>
              <w:tabs>
                <w:tab w:val="left" w:pos="7920"/>
              </w:tabs>
              <w:spacing w:before="60" w:after="60" w:line="240" w:lineRule="auto"/>
              <w:rPr>
                <w:rFonts w:ascii="Arial" w:hAnsi="Arial" w:cs="Arial"/>
                <w:sz w:val="20"/>
                <w:szCs w:val="20"/>
                <w:lang w:val="fr-BE" w:eastAsia="nl-BE"/>
              </w:rPr>
            </w:pPr>
            <w:r w:rsidRPr="00DA517F">
              <w:rPr>
                <w:rFonts w:ascii="Arial" w:hAnsi="Arial" w:cs="Arial"/>
                <w:sz w:val="20"/>
                <w:szCs w:val="20"/>
                <w:lang w:val="fr-BE" w:eastAsia="nl-BE"/>
              </w:rPr>
              <w:t>Date</w:t>
            </w:r>
          </w:p>
        </w:tc>
        <w:tc>
          <w:tcPr>
            <w:tcW w:w="2551" w:type="dxa"/>
          </w:tcPr>
          <w:p w:rsidR="001F3F9C" w:rsidRPr="00DA517F" w:rsidRDefault="001F3F9C" w:rsidP="00C046A7">
            <w:pPr>
              <w:tabs>
                <w:tab w:val="left" w:pos="7920"/>
              </w:tabs>
              <w:spacing w:before="60" w:after="60" w:line="240" w:lineRule="auto"/>
              <w:rPr>
                <w:rFonts w:ascii="Arial" w:hAnsi="Arial" w:cs="Arial"/>
                <w:sz w:val="20"/>
                <w:szCs w:val="20"/>
                <w:lang w:val="fr-BE" w:eastAsia="nl-BE"/>
              </w:rPr>
            </w:pPr>
          </w:p>
        </w:tc>
      </w:tr>
      <w:tr w:rsidR="001F3F9C" w:rsidRPr="00DA517F" w:rsidTr="00C24176">
        <w:trPr>
          <w:trHeight w:val="352"/>
        </w:trPr>
        <w:tc>
          <w:tcPr>
            <w:tcW w:w="5671" w:type="dxa"/>
          </w:tcPr>
          <w:p w:rsidR="001F3F9C" w:rsidRPr="00DA517F" w:rsidRDefault="001F3F9C" w:rsidP="00C046A7">
            <w:pPr>
              <w:tabs>
                <w:tab w:val="left" w:pos="7920"/>
              </w:tabs>
              <w:spacing w:before="60" w:after="60" w:line="240" w:lineRule="auto"/>
              <w:rPr>
                <w:rFonts w:ascii="Arial" w:hAnsi="Arial" w:cs="Arial"/>
                <w:sz w:val="20"/>
                <w:szCs w:val="20"/>
                <w:lang w:val="fr-BE" w:eastAsia="nl-BE"/>
              </w:rPr>
            </w:pPr>
            <w:r w:rsidRPr="001C7181">
              <w:rPr>
                <w:rFonts w:ascii="Arial" w:hAnsi="Arial" w:cs="Arial"/>
                <w:sz w:val="20"/>
                <w:szCs w:val="20"/>
                <w:lang w:val="fr-BE" w:eastAsia="nl-BE"/>
              </w:rPr>
              <w:t>Revu</w:t>
            </w:r>
            <w:r w:rsidRPr="00DA517F">
              <w:rPr>
                <w:rFonts w:ascii="Arial" w:hAnsi="Arial" w:cs="Arial"/>
                <w:sz w:val="20"/>
                <w:szCs w:val="20"/>
                <w:lang w:val="fr-BE" w:eastAsia="nl-BE"/>
              </w:rPr>
              <w:t xml:space="preserve"> par le responsable contrôle qualité</w:t>
            </w:r>
          </w:p>
        </w:tc>
        <w:tc>
          <w:tcPr>
            <w:tcW w:w="2835" w:type="dxa"/>
          </w:tcPr>
          <w:p w:rsidR="001F3F9C" w:rsidRPr="00DA517F" w:rsidRDefault="001F3F9C" w:rsidP="00C046A7">
            <w:pPr>
              <w:tabs>
                <w:tab w:val="left" w:pos="7920"/>
              </w:tabs>
              <w:spacing w:before="60" w:after="60" w:line="240" w:lineRule="auto"/>
              <w:rPr>
                <w:rFonts w:ascii="Arial" w:hAnsi="Arial" w:cs="Arial"/>
                <w:sz w:val="20"/>
                <w:szCs w:val="20"/>
                <w:lang w:val="fr-BE" w:eastAsia="nl-BE"/>
              </w:rPr>
            </w:pPr>
          </w:p>
        </w:tc>
        <w:tc>
          <w:tcPr>
            <w:tcW w:w="2835" w:type="dxa"/>
          </w:tcPr>
          <w:p w:rsidR="001F3F9C" w:rsidRPr="00DA517F" w:rsidRDefault="001F3F9C" w:rsidP="00C046A7">
            <w:pPr>
              <w:tabs>
                <w:tab w:val="left" w:pos="7920"/>
              </w:tabs>
              <w:spacing w:before="60" w:after="60" w:line="240" w:lineRule="auto"/>
              <w:rPr>
                <w:rFonts w:ascii="Arial" w:hAnsi="Arial" w:cs="Arial"/>
                <w:sz w:val="20"/>
                <w:szCs w:val="20"/>
                <w:lang w:val="fr-BE" w:eastAsia="nl-BE"/>
              </w:rPr>
            </w:pPr>
            <w:r w:rsidRPr="00DA517F">
              <w:rPr>
                <w:rFonts w:ascii="Arial" w:hAnsi="Arial" w:cs="Arial"/>
                <w:sz w:val="20"/>
                <w:szCs w:val="20"/>
                <w:lang w:val="fr-BE" w:eastAsia="nl-BE"/>
              </w:rPr>
              <w:t>Date</w:t>
            </w:r>
          </w:p>
        </w:tc>
        <w:tc>
          <w:tcPr>
            <w:tcW w:w="2551" w:type="dxa"/>
          </w:tcPr>
          <w:p w:rsidR="001F3F9C" w:rsidRPr="00DA517F" w:rsidRDefault="001F3F9C" w:rsidP="00C046A7">
            <w:pPr>
              <w:tabs>
                <w:tab w:val="left" w:pos="7920"/>
              </w:tabs>
              <w:spacing w:before="60" w:after="60" w:line="240" w:lineRule="auto"/>
              <w:rPr>
                <w:rFonts w:ascii="Arial" w:hAnsi="Arial" w:cs="Arial"/>
                <w:sz w:val="20"/>
                <w:szCs w:val="20"/>
                <w:lang w:val="fr-BE" w:eastAsia="nl-BE"/>
              </w:rPr>
            </w:pPr>
          </w:p>
        </w:tc>
      </w:tr>
    </w:tbl>
    <w:p w:rsidR="001F3F9C" w:rsidRPr="00E92EBC" w:rsidRDefault="001F3F9C">
      <w:pPr>
        <w:rPr>
          <w:rFonts w:ascii="Arial" w:hAnsi="Arial" w:cs="Arial"/>
          <w:sz w:val="20"/>
          <w:szCs w:val="20"/>
          <w:lang w:val="fr-BE"/>
        </w:rPr>
      </w:pPr>
    </w:p>
    <w:sectPr w:rsidR="001F3F9C" w:rsidRPr="00E92EBC">
      <w:headerReference w:type="default" r:id="rId9"/>
      <w:footerReference w:type="default" r:id="rId10"/>
      <w:pgSz w:w="16840" w:h="11907" w:orient="landscape" w:code="9"/>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59B" w:rsidRDefault="00AD059B" w:rsidP="001A0FC6">
      <w:pPr>
        <w:spacing w:after="0" w:line="240" w:lineRule="auto"/>
      </w:pPr>
      <w:r>
        <w:separator/>
      </w:r>
    </w:p>
  </w:endnote>
  <w:endnote w:type="continuationSeparator" w:id="0">
    <w:p w:rsidR="00AD059B" w:rsidRDefault="00AD059B" w:rsidP="001A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66" w:rsidRPr="00093FA6" w:rsidRDefault="00143466" w:rsidP="005B237A">
    <w:pPr>
      <w:pStyle w:val="Footer"/>
      <w:jc w:val="right"/>
      <w:rPr>
        <w:rFonts w:ascii="Arial" w:hAnsi="Arial" w:cs="Arial"/>
        <w:sz w:val="18"/>
        <w:szCs w:val="18"/>
      </w:rPr>
    </w:pPr>
    <w:r w:rsidRPr="00093FA6">
      <w:rPr>
        <w:rStyle w:val="PageNumber"/>
        <w:rFonts w:ascii="Arial" w:hAnsi="Arial" w:cs="Arial"/>
        <w:sz w:val="18"/>
        <w:szCs w:val="18"/>
      </w:rPr>
      <w:fldChar w:fldCharType="begin"/>
    </w:r>
    <w:r w:rsidRPr="00093FA6">
      <w:rPr>
        <w:rStyle w:val="PageNumber"/>
        <w:rFonts w:ascii="Arial" w:hAnsi="Arial" w:cs="Arial"/>
        <w:sz w:val="18"/>
        <w:szCs w:val="18"/>
      </w:rPr>
      <w:instrText xml:space="preserve"> PAGE </w:instrText>
    </w:r>
    <w:r w:rsidRPr="00093FA6">
      <w:rPr>
        <w:rStyle w:val="PageNumber"/>
        <w:rFonts w:ascii="Arial" w:hAnsi="Arial" w:cs="Arial"/>
        <w:sz w:val="18"/>
        <w:szCs w:val="18"/>
      </w:rPr>
      <w:fldChar w:fldCharType="separate"/>
    </w:r>
    <w:r w:rsidR="00672501">
      <w:rPr>
        <w:rStyle w:val="PageNumber"/>
        <w:rFonts w:ascii="Arial" w:hAnsi="Arial" w:cs="Arial"/>
        <w:noProof/>
        <w:sz w:val="18"/>
        <w:szCs w:val="18"/>
      </w:rPr>
      <w:t>11</w:t>
    </w:r>
    <w:r w:rsidRPr="00093FA6">
      <w:rPr>
        <w:rStyle w:val="PageNumber"/>
        <w:rFonts w:ascii="Arial" w:hAnsi="Arial" w:cs="Arial"/>
        <w:sz w:val="18"/>
        <w:szCs w:val="18"/>
      </w:rPr>
      <w:fldChar w:fldCharType="end"/>
    </w:r>
    <w:r w:rsidRPr="00093FA6">
      <w:rPr>
        <w:rStyle w:val="PageNumber"/>
        <w:rFonts w:ascii="Arial" w:hAnsi="Arial" w:cs="Arial"/>
        <w:sz w:val="18"/>
        <w:szCs w:val="18"/>
      </w:rPr>
      <w:t>/</w:t>
    </w:r>
    <w:r w:rsidRPr="00093FA6">
      <w:rPr>
        <w:rStyle w:val="PageNumber"/>
        <w:rFonts w:ascii="Arial" w:hAnsi="Arial" w:cs="Arial"/>
        <w:sz w:val="18"/>
        <w:szCs w:val="18"/>
      </w:rPr>
      <w:fldChar w:fldCharType="begin"/>
    </w:r>
    <w:r w:rsidRPr="00093FA6">
      <w:rPr>
        <w:rStyle w:val="PageNumber"/>
        <w:rFonts w:ascii="Arial" w:hAnsi="Arial" w:cs="Arial"/>
        <w:sz w:val="18"/>
        <w:szCs w:val="18"/>
      </w:rPr>
      <w:instrText xml:space="preserve"> NUMPAGES </w:instrText>
    </w:r>
    <w:r w:rsidRPr="00093FA6">
      <w:rPr>
        <w:rStyle w:val="PageNumber"/>
        <w:rFonts w:ascii="Arial" w:hAnsi="Arial" w:cs="Arial"/>
        <w:sz w:val="18"/>
        <w:szCs w:val="18"/>
      </w:rPr>
      <w:fldChar w:fldCharType="separate"/>
    </w:r>
    <w:r w:rsidR="00672501">
      <w:rPr>
        <w:rStyle w:val="PageNumber"/>
        <w:rFonts w:ascii="Arial" w:hAnsi="Arial" w:cs="Arial"/>
        <w:noProof/>
        <w:sz w:val="18"/>
        <w:szCs w:val="18"/>
      </w:rPr>
      <w:t>11</w:t>
    </w:r>
    <w:r w:rsidRPr="00093FA6">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59B" w:rsidRDefault="00AD059B" w:rsidP="001A0FC6">
      <w:pPr>
        <w:spacing w:after="0" w:line="240" w:lineRule="auto"/>
      </w:pPr>
      <w:r>
        <w:separator/>
      </w:r>
    </w:p>
  </w:footnote>
  <w:footnote w:type="continuationSeparator" w:id="0">
    <w:p w:rsidR="00AD059B" w:rsidRDefault="00AD059B" w:rsidP="001A0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66" w:rsidRDefault="00143466" w:rsidP="00B91C76">
    <w:pPr>
      <w:pStyle w:val="Header"/>
      <w:tabs>
        <w:tab w:val="clear" w:pos="9360"/>
        <w:tab w:val="right" w:pos="9720"/>
      </w:tabs>
      <w:rPr>
        <w:rFonts w:ascii="Arial" w:hAnsi="Arial" w:cs="Arial"/>
        <w:b/>
        <w:sz w:val="24"/>
        <w:szCs w:val="24"/>
        <w:lang w:val="fr-BE"/>
      </w:rPr>
    </w:pPr>
    <w:r w:rsidRPr="0094111D">
      <w:rPr>
        <w:rFonts w:ascii="Arial" w:hAnsi="Arial" w:cs="Arial"/>
        <w:b/>
        <w:sz w:val="24"/>
        <w:szCs w:val="24"/>
        <w:lang w:val="fr-BE"/>
      </w:rPr>
      <w:t>Check-list B1</w:t>
    </w:r>
    <w:r>
      <w:rPr>
        <w:rFonts w:ascii="Arial" w:hAnsi="Arial" w:cs="Arial"/>
        <w:b/>
        <w:sz w:val="24"/>
        <w:szCs w:val="24"/>
        <w:lang w:val="fr-BE"/>
      </w:rPr>
      <w:t xml:space="preserve"> </w:t>
    </w:r>
    <w:r w:rsidRPr="0094111D">
      <w:rPr>
        <w:rFonts w:ascii="Arial" w:hAnsi="Arial" w:cs="Arial"/>
        <w:b/>
        <w:sz w:val="24"/>
        <w:szCs w:val="24"/>
        <w:lang w:val="fr-BE"/>
      </w:rPr>
      <w:t>: Plan d’audit détaillé des ventes</w:t>
    </w:r>
    <w:r>
      <w:rPr>
        <w:rFonts w:ascii="Arial" w:hAnsi="Arial" w:cs="Arial"/>
        <w:b/>
        <w:sz w:val="24"/>
        <w:szCs w:val="24"/>
        <w:lang w:val="fr-BE"/>
      </w:rPr>
      <w:t xml:space="preserve">                Seuil de signification global € …….  </w:t>
    </w:r>
  </w:p>
  <w:p w:rsidR="00143466" w:rsidRPr="0094111D" w:rsidRDefault="00143466">
    <w:pPr>
      <w:pStyle w:val="Header"/>
      <w:rPr>
        <w:rFonts w:ascii="Arial" w:hAnsi="Arial" w:cs="Arial"/>
        <w:b/>
        <w:sz w:val="24"/>
        <w:szCs w:val="24"/>
        <w:lang w:val="fr-BE" w:eastAsia="nl-BE"/>
      </w:rPr>
    </w:pPr>
    <w:r>
      <w:rPr>
        <w:rFonts w:ascii="Arial" w:hAnsi="Arial" w:cs="Arial"/>
        <w:b/>
        <w:sz w:val="24"/>
        <w:szCs w:val="24"/>
        <w:lang w:val="fr-BE"/>
      </w:rPr>
      <w:t xml:space="preserve">          </w:t>
    </w:r>
    <w:r>
      <w:rPr>
        <w:rFonts w:ascii="Arial" w:hAnsi="Arial" w:cs="Arial"/>
        <w:b/>
        <w:sz w:val="24"/>
        <w:szCs w:val="24"/>
        <w:lang w:val="fr-BE"/>
      </w:rPr>
      <w:tab/>
    </w:r>
    <w:r>
      <w:rPr>
        <w:rFonts w:ascii="Arial" w:hAnsi="Arial" w:cs="Arial"/>
        <w:b/>
        <w:sz w:val="24"/>
        <w:szCs w:val="24"/>
        <w:lang w:val="fr-BE"/>
      </w:rPr>
      <w:tab/>
      <w:t xml:space="preserve">                         Seuil de signification pour la réalisation des travaux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5B6"/>
    <w:multiLevelType w:val="hybridMultilevel"/>
    <w:tmpl w:val="9FAE689C"/>
    <w:lvl w:ilvl="0" w:tplc="F5A8F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D31C0"/>
    <w:multiLevelType w:val="hybridMultilevel"/>
    <w:tmpl w:val="9E7EE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102D9E"/>
    <w:multiLevelType w:val="hybridMultilevel"/>
    <w:tmpl w:val="78748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5341E3"/>
    <w:multiLevelType w:val="hybridMultilevel"/>
    <w:tmpl w:val="79C03D4C"/>
    <w:lvl w:ilvl="0" w:tplc="AC2A6CCE">
      <w:numFmt w:val="bullet"/>
      <w:lvlText w:val="-"/>
      <w:lvlJc w:val="left"/>
      <w:pPr>
        <w:ind w:left="1462" w:hanging="360"/>
      </w:pPr>
      <w:rPr>
        <w:rFonts w:ascii="Arial" w:eastAsia="Times New Roman" w:hAnsi="Arial" w:cs="Arial" w:hint="default"/>
      </w:rPr>
    </w:lvl>
    <w:lvl w:ilvl="1" w:tplc="080C0003" w:tentative="1">
      <w:start w:val="1"/>
      <w:numFmt w:val="bullet"/>
      <w:lvlText w:val="o"/>
      <w:lvlJc w:val="left"/>
      <w:pPr>
        <w:ind w:left="2182" w:hanging="360"/>
      </w:pPr>
      <w:rPr>
        <w:rFonts w:ascii="Courier New" w:hAnsi="Courier New" w:cs="Courier New" w:hint="default"/>
      </w:rPr>
    </w:lvl>
    <w:lvl w:ilvl="2" w:tplc="080C0005" w:tentative="1">
      <w:start w:val="1"/>
      <w:numFmt w:val="bullet"/>
      <w:lvlText w:val=""/>
      <w:lvlJc w:val="left"/>
      <w:pPr>
        <w:ind w:left="2902" w:hanging="360"/>
      </w:pPr>
      <w:rPr>
        <w:rFonts w:ascii="Wingdings" w:hAnsi="Wingdings" w:hint="default"/>
      </w:rPr>
    </w:lvl>
    <w:lvl w:ilvl="3" w:tplc="080C0001" w:tentative="1">
      <w:start w:val="1"/>
      <w:numFmt w:val="bullet"/>
      <w:lvlText w:val=""/>
      <w:lvlJc w:val="left"/>
      <w:pPr>
        <w:ind w:left="3622" w:hanging="360"/>
      </w:pPr>
      <w:rPr>
        <w:rFonts w:ascii="Symbol" w:hAnsi="Symbol" w:hint="default"/>
      </w:rPr>
    </w:lvl>
    <w:lvl w:ilvl="4" w:tplc="080C0003" w:tentative="1">
      <w:start w:val="1"/>
      <w:numFmt w:val="bullet"/>
      <w:lvlText w:val="o"/>
      <w:lvlJc w:val="left"/>
      <w:pPr>
        <w:ind w:left="4342" w:hanging="360"/>
      </w:pPr>
      <w:rPr>
        <w:rFonts w:ascii="Courier New" w:hAnsi="Courier New" w:cs="Courier New" w:hint="default"/>
      </w:rPr>
    </w:lvl>
    <w:lvl w:ilvl="5" w:tplc="080C0005" w:tentative="1">
      <w:start w:val="1"/>
      <w:numFmt w:val="bullet"/>
      <w:lvlText w:val=""/>
      <w:lvlJc w:val="left"/>
      <w:pPr>
        <w:ind w:left="5062" w:hanging="360"/>
      </w:pPr>
      <w:rPr>
        <w:rFonts w:ascii="Wingdings" w:hAnsi="Wingdings" w:hint="default"/>
      </w:rPr>
    </w:lvl>
    <w:lvl w:ilvl="6" w:tplc="080C0001" w:tentative="1">
      <w:start w:val="1"/>
      <w:numFmt w:val="bullet"/>
      <w:lvlText w:val=""/>
      <w:lvlJc w:val="left"/>
      <w:pPr>
        <w:ind w:left="5782" w:hanging="360"/>
      </w:pPr>
      <w:rPr>
        <w:rFonts w:ascii="Symbol" w:hAnsi="Symbol" w:hint="default"/>
      </w:rPr>
    </w:lvl>
    <w:lvl w:ilvl="7" w:tplc="080C0003" w:tentative="1">
      <w:start w:val="1"/>
      <w:numFmt w:val="bullet"/>
      <w:lvlText w:val="o"/>
      <w:lvlJc w:val="left"/>
      <w:pPr>
        <w:ind w:left="6502" w:hanging="360"/>
      </w:pPr>
      <w:rPr>
        <w:rFonts w:ascii="Courier New" w:hAnsi="Courier New" w:cs="Courier New" w:hint="default"/>
      </w:rPr>
    </w:lvl>
    <w:lvl w:ilvl="8" w:tplc="080C0005" w:tentative="1">
      <w:start w:val="1"/>
      <w:numFmt w:val="bullet"/>
      <w:lvlText w:val=""/>
      <w:lvlJc w:val="left"/>
      <w:pPr>
        <w:ind w:left="7222" w:hanging="360"/>
      </w:pPr>
      <w:rPr>
        <w:rFonts w:ascii="Wingdings" w:hAnsi="Wingdings" w:hint="default"/>
      </w:rPr>
    </w:lvl>
  </w:abstractNum>
  <w:abstractNum w:abstractNumId="4">
    <w:nsid w:val="0ED3631F"/>
    <w:multiLevelType w:val="hybridMultilevel"/>
    <w:tmpl w:val="7FC4E728"/>
    <w:lvl w:ilvl="0" w:tplc="78A8516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EE3CC5"/>
    <w:multiLevelType w:val="hybridMultilevel"/>
    <w:tmpl w:val="042C58A6"/>
    <w:lvl w:ilvl="0" w:tplc="2FD0B2F0">
      <w:start w:val="1"/>
      <w:numFmt w:val="lowerLetter"/>
      <w:lvlText w:val="%1."/>
      <w:lvlJc w:val="left"/>
      <w:pPr>
        <w:ind w:left="360" w:hanging="360"/>
      </w:pPr>
      <w:rPr>
        <w:rFonts w:cs="Times New Roman" w:hint="default"/>
        <w:b w:val="0"/>
        <w:i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5406FEF"/>
    <w:multiLevelType w:val="hybridMultilevel"/>
    <w:tmpl w:val="D096A686"/>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C94875"/>
    <w:multiLevelType w:val="hybridMultilevel"/>
    <w:tmpl w:val="F0E8AA4C"/>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726140"/>
    <w:multiLevelType w:val="hybridMultilevel"/>
    <w:tmpl w:val="1A244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66003F"/>
    <w:multiLevelType w:val="hybridMultilevel"/>
    <w:tmpl w:val="DB0C0F10"/>
    <w:lvl w:ilvl="0" w:tplc="201C2B7E">
      <w:numFmt w:val="bullet"/>
      <w:lvlText w:val="-"/>
      <w:lvlJc w:val="left"/>
      <w:pPr>
        <w:ind w:left="1102" w:hanging="360"/>
      </w:pPr>
      <w:rPr>
        <w:rFonts w:ascii="Arial" w:eastAsia="Times New Roman" w:hAnsi="Arial" w:cs="Arial" w:hint="default"/>
      </w:rPr>
    </w:lvl>
    <w:lvl w:ilvl="1" w:tplc="080C0003" w:tentative="1">
      <w:start w:val="1"/>
      <w:numFmt w:val="bullet"/>
      <w:lvlText w:val="o"/>
      <w:lvlJc w:val="left"/>
      <w:pPr>
        <w:ind w:left="1822" w:hanging="360"/>
      </w:pPr>
      <w:rPr>
        <w:rFonts w:ascii="Courier New" w:hAnsi="Courier New" w:cs="Courier New" w:hint="default"/>
      </w:rPr>
    </w:lvl>
    <w:lvl w:ilvl="2" w:tplc="080C0005" w:tentative="1">
      <w:start w:val="1"/>
      <w:numFmt w:val="bullet"/>
      <w:lvlText w:val=""/>
      <w:lvlJc w:val="left"/>
      <w:pPr>
        <w:ind w:left="2542" w:hanging="360"/>
      </w:pPr>
      <w:rPr>
        <w:rFonts w:ascii="Wingdings" w:hAnsi="Wingdings" w:hint="default"/>
      </w:rPr>
    </w:lvl>
    <w:lvl w:ilvl="3" w:tplc="080C0001" w:tentative="1">
      <w:start w:val="1"/>
      <w:numFmt w:val="bullet"/>
      <w:lvlText w:val=""/>
      <w:lvlJc w:val="left"/>
      <w:pPr>
        <w:ind w:left="3262" w:hanging="360"/>
      </w:pPr>
      <w:rPr>
        <w:rFonts w:ascii="Symbol" w:hAnsi="Symbol" w:hint="default"/>
      </w:rPr>
    </w:lvl>
    <w:lvl w:ilvl="4" w:tplc="080C0003" w:tentative="1">
      <w:start w:val="1"/>
      <w:numFmt w:val="bullet"/>
      <w:lvlText w:val="o"/>
      <w:lvlJc w:val="left"/>
      <w:pPr>
        <w:ind w:left="3982" w:hanging="360"/>
      </w:pPr>
      <w:rPr>
        <w:rFonts w:ascii="Courier New" w:hAnsi="Courier New" w:cs="Courier New" w:hint="default"/>
      </w:rPr>
    </w:lvl>
    <w:lvl w:ilvl="5" w:tplc="080C0005" w:tentative="1">
      <w:start w:val="1"/>
      <w:numFmt w:val="bullet"/>
      <w:lvlText w:val=""/>
      <w:lvlJc w:val="left"/>
      <w:pPr>
        <w:ind w:left="4702" w:hanging="360"/>
      </w:pPr>
      <w:rPr>
        <w:rFonts w:ascii="Wingdings" w:hAnsi="Wingdings" w:hint="default"/>
      </w:rPr>
    </w:lvl>
    <w:lvl w:ilvl="6" w:tplc="080C0001" w:tentative="1">
      <w:start w:val="1"/>
      <w:numFmt w:val="bullet"/>
      <w:lvlText w:val=""/>
      <w:lvlJc w:val="left"/>
      <w:pPr>
        <w:ind w:left="5422" w:hanging="360"/>
      </w:pPr>
      <w:rPr>
        <w:rFonts w:ascii="Symbol" w:hAnsi="Symbol" w:hint="default"/>
      </w:rPr>
    </w:lvl>
    <w:lvl w:ilvl="7" w:tplc="080C0003" w:tentative="1">
      <w:start w:val="1"/>
      <w:numFmt w:val="bullet"/>
      <w:lvlText w:val="o"/>
      <w:lvlJc w:val="left"/>
      <w:pPr>
        <w:ind w:left="6142" w:hanging="360"/>
      </w:pPr>
      <w:rPr>
        <w:rFonts w:ascii="Courier New" w:hAnsi="Courier New" w:cs="Courier New" w:hint="default"/>
      </w:rPr>
    </w:lvl>
    <w:lvl w:ilvl="8" w:tplc="080C0005" w:tentative="1">
      <w:start w:val="1"/>
      <w:numFmt w:val="bullet"/>
      <w:lvlText w:val=""/>
      <w:lvlJc w:val="left"/>
      <w:pPr>
        <w:ind w:left="6862" w:hanging="360"/>
      </w:pPr>
      <w:rPr>
        <w:rFonts w:ascii="Wingdings" w:hAnsi="Wingdings" w:hint="default"/>
      </w:rPr>
    </w:lvl>
  </w:abstractNum>
  <w:abstractNum w:abstractNumId="10">
    <w:nsid w:val="2A7B6D6E"/>
    <w:multiLevelType w:val="hybridMultilevel"/>
    <w:tmpl w:val="8B76ACBA"/>
    <w:lvl w:ilvl="0" w:tplc="EA0092BC">
      <w:start w:val="1"/>
      <w:numFmt w:val="upperLetter"/>
      <w:lvlText w:val="%1."/>
      <w:lvlJc w:val="left"/>
      <w:pPr>
        <w:ind w:left="720" w:hanging="360"/>
      </w:pPr>
      <w:rPr>
        <w:rFonts w:hint="default"/>
        <w:lang w:val="en-U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58152B9"/>
    <w:multiLevelType w:val="hybridMultilevel"/>
    <w:tmpl w:val="801E899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nsid w:val="3619094D"/>
    <w:multiLevelType w:val="hybridMultilevel"/>
    <w:tmpl w:val="7DE06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382D3F"/>
    <w:multiLevelType w:val="hybridMultilevel"/>
    <w:tmpl w:val="0FFA6764"/>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287DCF"/>
    <w:multiLevelType w:val="hybridMultilevel"/>
    <w:tmpl w:val="90689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0F63E7B"/>
    <w:multiLevelType w:val="hybridMultilevel"/>
    <w:tmpl w:val="E5602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1183ADE"/>
    <w:multiLevelType w:val="hybridMultilevel"/>
    <w:tmpl w:val="26501308"/>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20314F"/>
    <w:multiLevelType w:val="hybridMultilevel"/>
    <w:tmpl w:val="51602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955508C"/>
    <w:multiLevelType w:val="hybridMultilevel"/>
    <w:tmpl w:val="A8D8F466"/>
    <w:lvl w:ilvl="0" w:tplc="F5A8F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2F61E1"/>
    <w:multiLevelType w:val="hybridMultilevel"/>
    <w:tmpl w:val="8C284EB8"/>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6AD51DC"/>
    <w:multiLevelType w:val="hybridMultilevel"/>
    <w:tmpl w:val="B2A60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8746987"/>
    <w:multiLevelType w:val="hybridMultilevel"/>
    <w:tmpl w:val="6D861B02"/>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C8462A3"/>
    <w:multiLevelType w:val="hybridMultilevel"/>
    <w:tmpl w:val="ADDE9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F544884"/>
    <w:multiLevelType w:val="hybridMultilevel"/>
    <w:tmpl w:val="8D3CDF64"/>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391D01"/>
    <w:multiLevelType w:val="hybridMultilevel"/>
    <w:tmpl w:val="D22EDE2A"/>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5"/>
  </w:num>
  <w:num w:numId="4">
    <w:abstractNumId w:val="2"/>
  </w:num>
  <w:num w:numId="5">
    <w:abstractNumId w:val="8"/>
  </w:num>
  <w:num w:numId="6">
    <w:abstractNumId w:val="15"/>
  </w:num>
  <w:num w:numId="7">
    <w:abstractNumId w:val="20"/>
  </w:num>
  <w:num w:numId="8">
    <w:abstractNumId w:val="12"/>
  </w:num>
  <w:num w:numId="9">
    <w:abstractNumId w:val="1"/>
  </w:num>
  <w:num w:numId="10">
    <w:abstractNumId w:val="22"/>
  </w:num>
  <w:num w:numId="11">
    <w:abstractNumId w:val="14"/>
  </w:num>
  <w:num w:numId="12">
    <w:abstractNumId w:val="11"/>
  </w:num>
  <w:num w:numId="13">
    <w:abstractNumId w:val="18"/>
  </w:num>
  <w:num w:numId="14">
    <w:abstractNumId w:val="4"/>
  </w:num>
  <w:num w:numId="15">
    <w:abstractNumId w:val="24"/>
  </w:num>
  <w:num w:numId="16">
    <w:abstractNumId w:val="7"/>
  </w:num>
  <w:num w:numId="17">
    <w:abstractNumId w:val="21"/>
  </w:num>
  <w:num w:numId="18">
    <w:abstractNumId w:val="19"/>
  </w:num>
  <w:num w:numId="19">
    <w:abstractNumId w:val="16"/>
  </w:num>
  <w:num w:numId="20">
    <w:abstractNumId w:val="23"/>
  </w:num>
  <w:num w:numId="21">
    <w:abstractNumId w:val="0"/>
  </w:num>
  <w:num w:numId="22">
    <w:abstractNumId w:val="6"/>
  </w:num>
  <w:num w:numId="23">
    <w:abstractNumId w:val="10"/>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A1C6E"/>
    <w:rsid w:val="000052D2"/>
    <w:rsid w:val="00041F3F"/>
    <w:rsid w:val="00064F8D"/>
    <w:rsid w:val="0006794F"/>
    <w:rsid w:val="00093FA6"/>
    <w:rsid w:val="0009514C"/>
    <w:rsid w:val="000B36E8"/>
    <w:rsid w:val="000D6C86"/>
    <w:rsid w:val="00101AC7"/>
    <w:rsid w:val="001028B7"/>
    <w:rsid w:val="00103F77"/>
    <w:rsid w:val="00113D03"/>
    <w:rsid w:val="00116EF7"/>
    <w:rsid w:val="00123BE4"/>
    <w:rsid w:val="00125D27"/>
    <w:rsid w:val="00143466"/>
    <w:rsid w:val="001839C0"/>
    <w:rsid w:val="001A0FC6"/>
    <w:rsid w:val="001C5646"/>
    <w:rsid w:val="001C7181"/>
    <w:rsid w:val="001D59ED"/>
    <w:rsid w:val="001E1E2D"/>
    <w:rsid w:val="001E4720"/>
    <w:rsid w:val="001F3F9C"/>
    <w:rsid w:val="002172FA"/>
    <w:rsid w:val="00241CDB"/>
    <w:rsid w:val="0026492B"/>
    <w:rsid w:val="00286ACB"/>
    <w:rsid w:val="0029607C"/>
    <w:rsid w:val="002B3E44"/>
    <w:rsid w:val="002C4900"/>
    <w:rsid w:val="002C5FB0"/>
    <w:rsid w:val="002F4A09"/>
    <w:rsid w:val="00302BAD"/>
    <w:rsid w:val="003136F1"/>
    <w:rsid w:val="00344385"/>
    <w:rsid w:val="003535F3"/>
    <w:rsid w:val="003769B0"/>
    <w:rsid w:val="003A5F53"/>
    <w:rsid w:val="003E41CF"/>
    <w:rsid w:val="003F69C1"/>
    <w:rsid w:val="003F7025"/>
    <w:rsid w:val="004228BA"/>
    <w:rsid w:val="00432E67"/>
    <w:rsid w:val="004366E6"/>
    <w:rsid w:val="004650D7"/>
    <w:rsid w:val="00470F74"/>
    <w:rsid w:val="00481EBC"/>
    <w:rsid w:val="00490719"/>
    <w:rsid w:val="004B5F6F"/>
    <w:rsid w:val="004C1B09"/>
    <w:rsid w:val="004C56B4"/>
    <w:rsid w:val="004E27F5"/>
    <w:rsid w:val="0054150D"/>
    <w:rsid w:val="005511EA"/>
    <w:rsid w:val="00575F2A"/>
    <w:rsid w:val="00582546"/>
    <w:rsid w:val="005937BC"/>
    <w:rsid w:val="005A2BAE"/>
    <w:rsid w:val="005B08B9"/>
    <w:rsid w:val="005B237A"/>
    <w:rsid w:val="005C360B"/>
    <w:rsid w:val="005C4C18"/>
    <w:rsid w:val="005D0BD1"/>
    <w:rsid w:val="005D137E"/>
    <w:rsid w:val="00602B4D"/>
    <w:rsid w:val="0063281A"/>
    <w:rsid w:val="006444E0"/>
    <w:rsid w:val="00672501"/>
    <w:rsid w:val="006965B8"/>
    <w:rsid w:val="006967C6"/>
    <w:rsid w:val="006B4A94"/>
    <w:rsid w:val="006C02BF"/>
    <w:rsid w:val="006E7EC2"/>
    <w:rsid w:val="006F18AC"/>
    <w:rsid w:val="006F3EC4"/>
    <w:rsid w:val="007153E7"/>
    <w:rsid w:val="0071639C"/>
    <w:rsid w:val="00721613"/>
    <w:rsid w:val="00727C9F"/>
    <w:rsid w:val="007444AF"/>
    <w:rsid w:val="00751084"/>
    <w:rsid w:val="00776B5E"/>
    <w:rsid w:val="00777358"/>
    <w:rsid w:val="0078551F"/>
    <w:rsid w:val="007B1B06"/>
    <w:rsid w:val="007D5DB2"/>
    <w:rsid w:val="0080363A"/>
    <w:rsid w:val="00851924"/>
    <w:rsid w:val="008669E4"/>
    <w:rsid w:val="00866B68"/>
    <w:rsid w:val="0087404F"/>
    <w:rsid w:val="0087721F"/>
    <w:rsid w:val="008A1C6E"/>
    <w:rsid w:val="008D45A8"/>
    <w:rsid w:val="00905CA9"/>
    <w:rsid w:val="00921911"/>
    <w:rsid w:val="00924544"/>
    <w:rsid w:val="00925A06"/>
    <w:rsid w:val="0093267A"/>
    <w:rsid w:val="009348B9"/>
    <w:rsid w:val="0094111D"/>
    <w:rsid w:val="00944B55"/>
    <w:rsid w:val="00984DFC"/>
    <w:rsid w:val="009A4B0D"/>
    <w:rsid w:val="009A6FCD"/>
    <w:rsid w:val="009C1234"/>
    <w:rsid w:val="009C3381"/>
    <w:rsid w:val="009F14A9"/>
    <w:rsid w:val="00A3136E"/>
    <w:rsid w:val="00A41E32"/>
    <w:rsid w:val="00A42355"/>
    <w:rsid w:val="00A61DE4"/>
    <w:rsid w:val="00A80EA8"/>
    <w:rsid w:val="00AB485A"/>
    <w:rsid w:val="00AC7FAA"/>
    <w:rsid w:val="00AD059B"/>
    <w:rsid w:val="00AE5B83"/>
    <w:rsid w:val="00AE6467"/>
    <w:rsid w:val="00AF6764"/>
    <w:rsid w:val="00B57E55"/>
    <w:rsid w:val="00B807B6"/>
    <w:rsid w:val="00B86EA6"/>
    <w:rsid w:val="00B87C00"/>
    <w:rsid w:val="00B91C76"/>
    <w:rsid w:val="00B95BE3"/>
    <w:rsid w:val="00B96A69"/>
    <w:rsid w:val="00BB530F"/>
    <w:rsid w:val="00BC1BDD"/>
    <w:rsid w:val="00BC379C"/>
    <w:rsid w:val="00BC461E"/>
    <w:rsid w:val="00BD14FA"/>
    <w:rsid w:val="00C046A7"/>
    <w:rsid w:val="00C068E0"/>
    <w:rsid w:val="00C21615"/>
    <w:rsid w:val="00C24176"/>
    <w:rsid w:val="00C40469"/>
    <w:rsid w:val="00C64F67"/>
    <w:rsid w:val="00C66D2C"/>
    <w:rsid w:val="00C716D4"/>
    <w:rsid w:val="00CE1AE1"/>
    <w:rsid w:val="00CE1D2C"/>
    <w:rsid w:val="00CF147E"/>
    <w:rsid w:val="00CF4411"/>
    <w:rsid w:val="00D4335F"/>
    <w:rsid w:val="00D52D77"/>
    <w:rsid w:val="00D5742C"/>
    <w:rsid w:val="00D81859"/>
    <w:rsid w:val="00D84194"/>
    <w:rsid w:val="00DA0BE2"/>
    <w:rsid w:val="00DA517F"/>
    <w:rsid w:val="00DB01EB"/>
    <w:rsid w:val="00DD02EA"/>
    <w:rsid w:val="00DE2BD0"/>
    <w:rsid w:val="00E12226"/>
    <w:rsid w:val="00E27A9E"/>
    <w:rsid w:val="00E37E78"/>
    <w:rsid w:val="00E41F7F"/>
    <w:rsid w:val="00E6458C"/>
    <w:rsid w:val="00E90984"/>
    <w:rsid w:val="00E92EBC"/>
    <w:rsid w:val="00EB1190"/>
    <w:rsid w:val="00EC635C"/>
    <w:rsid w:val="00EE0DCE"/>
    <w:rsid w:val="00F06D4C"/>
    <w:rsid w:val="00F26A02"/>
    <w:rsid w:val="00F50EB3"/>
    <w:rsid w:val="00F70D65"/>
    <w:rsid w:val="00F71100"/>
    <w:rsid w:val="00FA665C"/>
    <w:rsid w:val="00FC2E55"/>
    <w:rsid w:val="00FE27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nl-BE" w:eastAsia="nl-B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8AC"/>
    <w:pPr>
      <w:spacing w:after="200" w:line="276"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_Note"/>
    <w:autoRedefine/>
    <w:rsid w:val="000D6C86"/>
    <w:pPr>
      <w:spacing w:before="240" w:after="240"/>
      <w:jc w:val="both"/>
    </w:pPr>
    <w:rPr>
      <w:rFonts w:ascii="Arial" w:hAnsi="Arial" w:cs="Arial"/>
      <w:spacing w:val="-5"/>
      <w:lang w:eastAsia="en-US"/>
    </w:rPr>
  </w:style>
  <w:style w:type="paragraph" w:styleId="ListParagraph">
    <w:name w:val="List Paragraph"/>
    <w:basedOn w:val="Normal"/>
    <w:uiPriority w:val="99"/>
    <w:qFormat/>
    <w:rsid w:val="00C716D4"/>
    <w:pPr>
      <w:ind w:left="720"/>
      <w:contextualSpacing/>
    </w:pPr>
  </w:style>
  <w:style w:type="paragraph" w:styleId="Header">
    <w:name w:val="header"/>
    <w:basedOn w:val="Normal"/>
    <w:link w:val="HeaderChar"/>
    <w:rsid w:val="001A0FC6"/>
    <w:pPr>
      <w:tabs>
        <w:tab w:val="center" w:pos="4680"/>
        <w:tab w:val="right" w:pos="9360"/>
      </w:tabs>
      <w:spacing w:after="0" w:line="240" w:lineRule="auto"/>
    </w:pPr>
    <w:rPr>
      <w:sz w:val="20"/>
      <w:szCs w:val="20"/>
    </w:rPr>
  </w:style>
  <w:style w:type="character" w:customStyle="1" w:styleId="HeaderChar">
    <w:name w:val="Header Char"/>
    <w:link w:val="Header"/>
    <w:locked/>
    <w:rsid w:val="001A0FC6"/>
    <w:rPr>
      <w:rFonts w:cs="Times New Roman"/>
    </w:rPr>
  </w:style>
  <w:style w:type="paragraph" w:styleId="Footer">
    <w:name w:val="footer"/>
    <w:basedOn w:val="Normal"/>
    <w:link w:val="FooterChar"/>
    <w:rsid w:val="001A0FC6"/>
    <w:pPr>
      <w:tabs>
        <w:tab w:val="center" w:pos="4680"/>
        <w:tab w:val="right" w:pos="9360"/>
      </w:tabs>
      <w:spacing w:after="0" w:line="240" w:lineRule="auto"/>
    </w:pPr>
    <w:rPr>
      <w:sz w:val="20"/>
      <w:szCs w:val="20"/>
    </w:rPr>
  </w:style>
  <w:style w:type="character" w:customStyle="1" w:styleId="FooterChar">
    <w:name w:val="Footer Char"/>
    <w:link w:val="Footer"/>
    <w:locked/>
    <w:rsid w:val="001A0FC6"/>
    <w:rPr>
      <w:rFonts w:cs="Times New Roman"/>
    </w:rPr>
  </w:style>
  <w:style w:type="paragraph" w:styleId="BalloonText">
    <w:name w:val="Balloon Text"/>
    <w:basedOn w:val="Normal"/>
    <w:link w:val="BalloonTextChar"/>
    <w:semiHidden/>
    <w:rsid w:val="00575F2A"/>
    <w:pPr>
      <w:spacing w:after="0" w:line="240" w:lineRule="auto"/>
    </w:pPr>
    <w:rPr>
      <w:rFonts w:ascii="Tahoma" w:hAnsi="Tahoma"/>
      <w:sz w:val="16"/>
      <w:szCs w:val="16"/>
    </w:rPr>
  </w:style>
  <w:style w:type="character" w:customStyle="1" w:styleId="BalloonTextChar">
    <w:name w:val="Balloon Text Char"/>
    <w:link w:val="BalloonText"/>
    <w:semiHidden/>
    <w:locked/>
    <w:rsid w:val="00575F2A"/>
    <w:rPr>
      <w:rFonts w:ascii="Tahoma" w:hAnsi="Tahoma" w:cs="Tahoma"/>
      <w:sz w:val="16"/>
      <w:szCs w:val="16"/>
    </w:rPr>
  </w:style>
  <w:style w:type="table" w:styleId="TableGrid">
    <w:name w:val="Table Grid"/>
    <w:basedOn w:val="TableNormal"/>
    <w:rsid w:val="001E4720"/>
    <w:rPr>
      <w:rFonts w:cs="Times New Roman"/>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E12226"/>
    <w:rPr>
      <w:rFonts w:cs="Times New Roman"/>
      <w:sz w:val="16"/>
      <w:szCs w:val="16"/>
    </w:rPr>
  </w:style>
  <w:style w:type="paragraph" w:styleId="CommentText">
    <w:name w:val="annotation text"/>
    <w:basedOn w:val="Normal"/>
    <w:link w:val="CommentTextChar"/>
    <w:semiHidden/>
    <w:rsid w:val="00E12226"/>
    <w:pPr>
      <w:spacing w:line="240" w:lineRule="auto"/>
    </w:pPr>
    <w:rPr>
      <w:sz w:val="20"/>
      <w:szCs w:val="20"/>
    </w:rPr>
  </w:style>
  <w:style w:type="character" w:customStyle="1" w:styleId="CommentTextChar">
    <w:name w:val="Comment Text Char"/>
    <w:link w:val="CommentText"/>
    <w:semiHidden/>
    <w:locked/>
    <w:rsid w:val="00E12226"/>
    <w:rPr>
      <w:rFonts w:cs="Times New Roman"/>
      <w:sz w:val="20"/>
      <w:szCs w:val="20"/>
    </w:rPr>
  </w:style>
  <w:style w:type="paragraph" w:styleId="CommentSubject">
    <w:name w:val="annotation subject"/>
    <w:basedOn w:val="CommentText"/>
    <w:next w:val="CommentText"/>
    <w:link w:val="CommentSubjectChar"/>
    <w:semiHidden/>
    <w:rsid w:val="00E12226"/>
    <w:rPr>
      <w:b/>
      <w:bCs/>
    </w:rPr>
  </w:style>
  <w:style w:type="character" w:customStyle="1" w:styleId="CommentSubjectChar">
    <w:name w:val="Comment Subject Char"/>
    <w:link w:val="CommentSubject"/>
    <w:semiHidden/>
    <w:locked/>
    <w:rsid w:val="00E12226"/>
    <w:rPr>
      <w:rFonts w:cs="Times New Roman"/>
      <w:b/>
      <w:bCs/>
      <w:sz w:val="20"/>
      <w:szCs w:val="20"/>
    </w:rPr>
  </w:style>
  <w:style w:type="character" w:styleId="PageNumber">
    <w:name w:val="page number"/>
    <w:rsid w:val="006444E0"/>
    <w:rPr>
      <w:rFonts w:cs="Times New Roman"/>
    </w:rPr>
  </w:style>
  <w:style w:type="character" w:styleId="Emphasis">
    <w:name w:val="Emphasis"/>
    <w:qFormat/>
    <w:locked/>
    <w:rsid w:val="00F50E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dlc_DocId xmlns="90359a4a-3ee0-4d21-9975-9d02abdd1639">MPT7ECPAHCR6-758363236-73</_dlc_DocId>
    <_dlc_DocIdUrl xmlns="90359a4a-3ee0-4d21-9975-9d02abdd1639">
      <Url>https://doc.icci.be/fr/_layouts/15/DocIdRedir.aspx?ID=MPT7ECPAHCR6-758363236-73</Url>
      <Description>MPT7ECPAHCR6-758363236-73</Description>
    </_dlc_DocIdUrl>
  </documentManagement>
</p:properties>
</file>

<file path=customXml/itemProps1.xml><?xml version="1.0" encoding="utf-8"?>
<ds:datastoreItem xmlns:ds="http://schemas.openxmlformats.org/officeDocument/2006/customXml" ds:itemID="{6EDD9E36-5146-459E-8F1B-6C68FA0D68E7}"/>
</file>

<file path=customXml/itemProps2.xml><?xml version="1.0" encoding="utf-8"?>
<ds:datastoreItem xmlns:ds="http://schemas.openxmlformats.org/officeDocument/2006/customXml" ds:itemID="{A5FCFB15-FE86-43B1-BFF7-0EA72C81A148}"/>
</file>

<file path=customXml/itemProps3.xml><?xml version="1.0" encoding="utf-8"?>
<ds:datastoreItem xmlns:ds="http://schemas.openxmlformats.org/officeDocument/2006/customXml" ds:itemID="{FEE460F4-01AE-411D-830A-D929A290E7F1}"/>
</file>

<file path=customXml/itemProps4.xml><?xml version="1.0" encoding="utf-8"?>
<ds:datastoreItem xmlns:ds="http://schemas.openxmlformats.org/officeDocument/2006/customXml" ds:itemID="{2726A981-A451-4EB3-A655-011074F2F7FD}"/>
</file>

<file path=customXml/itemProps5.xml><?xml version="1.0" encoding="utf-8"?>
<ds:datastoreItem xmlns:ds="http://schemas.openxmlformats.org/officeDocument/2006/customXml" ds:itemID="{75C778CE-A669-448C-A1AB-CA6713B07B77}"/>
</file>

<file path=docProps/app.xml><?xml version="1.0" encoding="utf-8"?>
<Properties xmlns="http://schemas.openxmlformats.org/officeDocument/2006/extended-properties" xmlns:vt="http://schemas.openxmlformats.org/officeDocument/2006/docPropsVTypes">
  <Template>Normal.dotm</Template>
  <TotalTime>0</TotalTime>
  <Pages>11</Pages>
  <Words>1668</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Nom du client</vt:lpstr>
    </vt:vector>
  </TitlesOfParts>
  <Company>IBR-IRE</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client</dc:title>
  <dc:creator>Interimair 2</dc:creator>
  <cp:lastModifiedBy>Snaps Christiane</cp:lastModifiedBy>
  <cp:revision>4</cp:revision>
  <cp:lastPrinted>2011-12-20T08:10:00Z</cp:lastPrinted>
  <dcterms:created xsi:type="dcterms:W3CDTF">2011-12-21T11:16:00Z</dcterms:created>
  <dcterms:modified xsi:type="dcterms:W3CDTF">2012-01-03T11:50:00Z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y fmtid="{D5CDD505-2E9C-101B-9397-08002B2CF9AE}" pid="3" name="_dlc_DocIdItemGuid">
    <vt:lpwstr>67fbaebe-ddd0-432b-ac76-2ae0b6c77606</vt:lpwstr>
  </property>
  <property fmtid="{D5CDD505-2E9C-101B-9397-08002B2CF9AE}" pid="4" name="URL">
    <vt:lpwstr/>
  </property>
  <property fmtid="{D5CDD505-2E9C-101B-9397-08002B2CF9AE}" pid="5" name="DocumentSetDescription">
    <vt:lpwstr/>
  </property>
</Properties>
</file>