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37864" w14:textId="203FF59E" w:rsidR="0095047A" w:rsidRPr="0095047A" w:rsidRDefault="00F92CA6" w:rsidP="0095047A">
      <w:pPr>
        <w:jc w:val="center"/>
        <w:rPr>
          <w:b/>
          <w:sz w:val="24"/>
        </w:rPr>
      </w:pPr>
      <w:bookmarkStart w:id="0" w:name="_Toc391907205"/>
      <w:bookmarkStart w:id="1" w:name="_Toc392492271"/>
      <w:bookmarkStart w:id="2" w:name="_Toc396478115"/>
      <w:bookmarkStart w:id="3" w:name="_Toc396478372"/>
      <w:r w:rsidRPr="0095047A">
        <w:rPr>
          <w:b/>
          <w:sz w:val="24"/>
        </w:rPr>
        <w:t>Exemple de lettre de mission</w:t>
      </w:r>
    </w:p>
    <w:p w14:paraId="752FDF1E" w14:textId="31E7DAFA" w:rsidR="00F92CA6" w:rsidRPr="0095047A" w:rsidRDefault="004F0FCB" w:rsidP="0095047A">
      <w:pPr>
        <w:jc w:val="center"/>
        <w:rPr>
          <w:b/>
          <w:sz w:val="24"/>
        </w:rPr>
      </w:pPr>
      <w:r>
        <w:rPr>
          <w:b/>
          <w:sz w:val="24"/>
        </w:rPr>
        <w:t xml:space="preserve">dans le cadre d’un </w:t>
      </w:r>
      <w:r w:rsidR="004545A5">
        <w:rPr>
          <w:b/>
          <w:sz w:val="24"/>
        </w:rPr>
        <w:t>examen limité</w:t>
      </w:r>
      <w:r w:rsidR="00D24076">
        <w:rPr>
          <w:b/>
          <w:sz w:val="24"/>
        </w:rPr>
        <w:t xml:space="preserve"> contractuel</w:t>
      </w:r>
      <w:r w:rsidR="00D24076">
        <w:rPr>
          <w:rStyle w:val="FootnoteReference"/>
          <w:b/>
          <w:sz w:val="24"/>
        </w:rPr>
        <w:footnoteReference w:id="2"/>
      </w:r>
      <w:r w:rsidR="00D24076">
        <w:rPr>
          <w:b/>
          <w:sz w:val="24"/>
        </w:rPr>
        <w:t xml:space="preserve"> des états financiers</w:t>
      </w:r>
      <w:r w:rsidR="00D24076" w:rsidRPr="0064063F">
        <w:rPr>
          <w:rStyle w:val="FootnoteReference"/>
          <w:rFonts w:cstheme="minorHAnsi"/>
          <w:bCs/>
        </w:rPr>
        <w:footnoteReference w:id="3"/>
      </w:r>
      <w:r w:rsidR="00D24076">
        <w:rPr>
          <w:b/>
          <w:sz w:val="24"/>
        </w:rPr>
        <w:t xml:space="preserve"> d’une PME ou petite ASBL</w:t>
      </w:r>
      <w:r w:rsidR="0095047A" w:rsidRPr="0095047A">
        <w:rPr>
          <w:rStyle w:val="FootnoteReference"/>
          <w:b/>
          <w:sz w:val="24"/>
        </w:rPr>
        <w:footnoteReference w:id="4"/>
      </w:r>
      <w:bookmarkEnd w:id="0"/>
      <w:bookmarkEnd w:id="1"/>
      <w:bookmarkEnd w:id="2"/>
      <w:bookmarkEnd w:id="3"/>
      <w:r w:rsidR="00141EF2">
        <w:rPr>
          <w:b/>
          <w:sz w:val="24"/>
        </w:rPr>
        <w:t xml:space="preserve"> </w:t>
      </w:r>
    </w:p>
    <w:p w14:paraId="7065D892" w14:textId="009FD7A0" w:rsidR="004F0FCB" w:rsidRDefault="00F438A8"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r>
        <w:rPr>
          <w:rFonts w:cs="Arial"/>
          <w:i/>
          <w:color w:val="002060"/>
        </w:rPr>
        <w:t>L</w:t>
      </w:r>
      <w:r w:rsidR="00E0289B">
        <w:rPr>
          <w:rFonts w:cs="Arial"/>
          <w:i/>
          <w:color w:val="002060"/>
        </w:rPr>
        <w:t>’article 21</w:t>
      </w:r>
      <w:r w:rsidR="00F92CA6">
        <w:rPr>
          <w:rFonts w:cs="Arial"/>
          <w:i/>
          <w:color w:val="002060"/>
        </w:rPr>
        <w:t xml:space="preserve"> </w:t>
      </w:r>
      <w:r w:rsidR="00E0289B">
        <w:rPr>
          <w:rFonts w:cs="Arial"/>
          <w:i/>
          <w:color w:val="002060"/>
        </w:rPr>
        <w:t xml:space="preserve">de la loi du 7 décembre </w:t>
      </w:r>
      <w:r w:rsidR="00CE335B">
        <w:rPr>
          <w:rFonts w:cs="Arial"/>
          <w:i/>
          <w:color w:val="002060"/>
        </w:rPr>
        <w:t>20</w:t>
      </w:r>
      <w:r w:rsidR="00E0289B">
        <w:rPr>
          <w:rFonts w:cs="Arial"/>
          <w:i/>
          <w:color w:val="002060"/>
        </w:rPr>
        <w:t xml:space="preserve">16 prévoit </w:t>
      </w:r>
      <w:r w:rsidR="00F92CA6">
        <w:rPr>
          <w:rFonts w:cs="Arial"/>
          <w:i/>
          <w:color w:val="002060"/>
        </w:rPr>
        <w:t xml:space="preserve">l’obligation légale </w:t>
      </w:r>
      <w:r w:rsidR="00E0289B">
        <w:rPr>
          <w:rFonts w:cs="Arial"/>
          <w:i/>
          <w:color w:val="002060"/>
        </w:rPr>
        <w:t>d’établir</w:t>
      </w:r>
      <w:r w:rsidR="00F92CA6">
        <w:rPr>
          <w:rFonts w:cs="Arial"/>
          <w:i/>
          <w:color w:val="002060"/>
        </w:rPr>
        <w:t xml:space="preserve"> une lettre de mission pour toute mission</w:t>
      </w:r>
      <w:r w:rsidR="00F92CA6" w:rsidRPr="00F02A94">
        <w:rPr>
          <w:rFonts w:cs="Arial"/>
          <w:i/>
          <w:color w:val="002060"/>
        </w:rPr>
        <w:t xml:space="preserve">. </w:t>
      </w:r>
      <w:r w:rsidR="00E0289B">
        <w:rPr>
          <w:rFonts w:cs="Arial"/>
          <w:i/>
          <w:color w:val="002060"/>
        </w:rPr>
        <w:t>Le présent</w:t>
      </w:r>
      <w:r w:rsidR="00E0289B" w:rsidRPr="00F02A94">
        <w:rPr>
          <w:rFonts w:cs="Arial"/>
          <w:i/>
          <w:color w:val="002060"/>
        </w:rPr>
        <w:t xml:space="preserve"> exemple de lettre n’a pas de caractère contraignant</w:t>
      </w:r>
      <w:r w:rsidR="004F0FCB">
        <w:rPr>
          <w:rFonts w:cs="Arial"/>
          <w:i/>
          <w:color w:val="002060"/>
        </w:rPr>
        <w:t>.</w:t>
      </w:r>
      <w:r w:rsidR="004F0FCB" w:rsidRPr="004F0FCB">
        <w:rPr>
          <w:rFonts w:cs="Arial"/>
          <w:i/>
          <w:color w:val="002060"/>
        </w:rPr>
        <w:t xml:space="preserve"> </w:t>
      </w:r>
      <w:r w:rsidR="004F0FCB">
        <w:rPr>
          <w:rFonts w:cs="Arial"/>
          <w:i/>
          <w:color w:val="002060"/>
        </w:rPr>
        <w:t>Il est basé sur les §39 à 41</w:t>
      </w:r>
      <w:r w:rsidR="004F0FCB" w:rsidRPr="00A23A3E">
        <w:t xml:space="preserve"> </w:t>
      </w:r>
      <w:r w:rsidR="004F0FCB">
        <w:t xml:space="preserve">de </w:t>
      </w:r>
      <w:r w:rsidR="004F0FCB">
        <w:rPr>
          <w:rFonts w:cs="Arial"/>
          <w:i/>
          <w:color w:val="002060"/>
        </w:rPr>
        <w:t>la n</w:t>
      </w:r>
      <w:r w:rsidR="004F0FCB" w:rsidRPr="00A23A3E">
        <w:rPr>
          <w:rFonts w:cs="Arial"/>
          <w:i/>
          <w:color w:val="002060"/>
        </w:rPr>
        <w:t xml:space="preserve">orme relative au contrôle contractuel des PME et des petites A(I)SBL et fondations et aux missions légales réservées et partagées auprès des PME et </w:t>
      </w:r>
      <w:r w:rsidR="004F0FCB" w:rsidRPr="00D24076">
        <w:rPr>
          <w:rFonts w:cs="Arial"/>
          <w:i/>
          <w:color w:val="002060"/>
        </w:rPr>
        <w:t>des petites A(I)SBL et fondations.</w:t>
      </w:r>
    </w:p>
    <w:p w14:paraId="488F7A02" w14:textId="0F1FC994" w:rsidR="00E0289B" w:rsidRDefault="000B0538"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bookmarkStart w:id="6" w:name="_Hlk523298653"/>
      <w:r>
        <w:rPr>
          <w:rFonts w:cs="Arial"/>
          <w:i/>
          <w:color w:val="002060"/>
        </w:rPr>
        <w:t>Cet exemple</w:t>
      </w:r>
      <w:r w:rsidR="00F92CA6" w:rsidRPr="00F02A94">
        <w:rPr>
          <w:rFonts w:cs="Arial"/>
          <w:i/>
          <w:color w:val="002060"/>
        </w:rPr>
        <w:t xml:space="preserve"> </w:t>
      </w:r>
      <w:r w:rsidR="007C18A3">
        <w:rPr>
          <w:rFonts w:cs="Arial"/>
          <w:i/>
          <w:color w:val="002060"/>
        </w:rPr>
        <w:t>concerne uniquement l</w:t>
      </w:r>
      <w:r w:rsidR="007C18A3" w:rsidRPr="007C18A3">
        <w:rPr>
          <w:rFonts w:cs="Arial"/>
          <w:i/>
          <w:color w:val="002060"/>
        </w:rPr>
        <w:t xml:space="preserve">es </w:t>
      </w:r>
      <w:r w:rsidR="00D24076">
        <w:rPr>
          <w:rFonts w:cs="Arial"/>
          <w:i/>
          <w:color w:val="002060"/>
        </w:rPr>
        <w:t xml:space="preserve">états </w:t>
      </w:r>
      <w:r w:rsidR="004F0FCB">
        <w:rPr>
          <w:rFonts w:cs="Arial"/>
          <w:i/>
          <w:color w:val="002060"/>
        </w:rPr>
        <w:t>financiers</w:t>
      </w:r>
      <w:r w:rsidR="007C18A3" w:rsidRPr="007C18A3">
        <w:rPr>
          <w:rFonts w:cs="Arial"/>
          <w:i/>
          <w:color w:val="002060"/>
        </w:rPr>
        <w:t xml:space="preserve"> préparés selon le référentiel comptable belge</w:t>
      </w:r>
      <w:bookmarkEnd w:id="6"/>
      <w:r w:rsidR="007C18A3">
        <w:rPr>
          <w:rFonts w:cs="Arial"/>
          <w:i/>
          <w:color w:val="002060"/>
        </w:rPr>
        <w:t xml:space="preserve"> et </w:t>
      </w:r>
      <w:r w:rsidR="004A7242">
        <w:rPr>
          <w:rFonts w:cs="Arial"/>
          <w:i/>
          <w:color w:val="002060"/>
        </w:rPr>
        <w:t xml:space="preserve">devra </w:t>
      </w:r>
      <w:r w:rsidR="00F92CA6" w:rsidRPr="00F02A94">
        <w:rPr>
          <w:rFonts w:cs="Arial"/>
          <w:i/>
          <w:color w:val="002060"/>
        </w:rPr>
        <w:t xml:space="preserve">être adapté selon les </w:t>
      </w:r>
      <w:r w:rsidR="00F96130">
        <w:rPr>
          <w:rFonts w:cs="Arial"/>
          <w:i/>
          <w:color w:val="002060"/>
        </w:rPr>
        <w:t>circonstances</w:t>
      </w:r>
      <w:r w:rsidR="00F92CA6" w:rsidRPr="00F02A94">
        <w:rPr>
          <w:rFonts w:cs="Arial"/>
          <w:i/>
          <w:iCs/>
          <w:color w:val="002060"/>
        </w:rPr>
        <w:t>.</w:t>
      </w:r>
      <w:r w:rsidR="00F92CA6" w:rsidRPr="00F02A94">
        <w:rPr>
          <w:rFonts w:cs="Arial"/>
          <w:i/>
          <w:color w:val="002060"/>
        </w:rPr>
        <w:t xml:space="preserve"> Il peut être approprié d’obtenir un avis juridique pour valider le caractère approprié de toute lettre de mission.</w:t>
      </w:r>
    </w:p>
    <w:p w14:paraId="5EBF577C" w14:textId="282606D5" w:rsidR="008E2155" w:rsidRDefault="00B4653B"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bookmarkStart w:id="7" w:name="_Hlk525112579"/>
      <w:r w:rsidRPr="00D24076">
        <w:rPr>
          <w:rFonts w:cs="Arial"/>
          <w:i/>
          <w:color w:val="002060"/>
        </w:rPr>
        <w:t xml:space="preserve">Le cadre contractuel général de prestation fait partie intégrante de la lettre de mission. </w:t>
      </w:r>
      <w:r w:rsidR="008E2155" w:rsidRPr="00D24076">
        <w:rPr>
          <w:rFonts w:cs="Arial"/>
          <w:i/>
          <w:color w:val="002060"/>
        </w:rPr>
        <w:t xml:space="preserve">Un exemple de cadre contractuel général de prestation est disponible sur le site de l’ICCI, </w:t>
      </w:r>
      <w:r w:rsidR="002807B4" w:rsidRPr="00D24076">
        <w:rPr>
          <w:rFonts w:cs="Arial"/>
          <w:i/>
          <w:color w:val="002060"/>
        </w:rPr>
        <w:t>onglet</w:t>
      </w:r>
      <w:r w:rsidR="008E2155" w:rsidRPr="00D24076">
        <w:rPr>
          <w:rFonts w:cs="Arial"/>
          <w:i/>
          <w:color w:val="002060"/>
        </w:rPr>
        <w:t xml:space="preserve"> </w:t>
      </w:r>
      <w:r w:rsidR="002807B4" w:rsidRPr="00D24076">
        <w:rPr>
          <w:rFonts w:cs="Arial"/>
          <w:i/>
          <w:color w:val="002060"/>
        </w:rPr>
        <w:t xml:space="preserve">Publications, </w:t>
      </w:r>
      <w:r w:rsidR="008E2155" w:rsidRPr="00D24076">
        <w:rPr>
          <w:rFonts w:cs="Arial"/>
          <w:i/>
          <w:color w:val="002060"/>
        </w:rPr>
        <w:t>Modèles de documents.</w:t>
      </w:r>
      <w:bookmarkEnd w:id="7"/>
    </w:p>
    <w:p w14:paraId="5C21AA19" w14:textId="08067D54" w:rsidR="00F92CA6" w:rsidRPr="0078732E" w:rsidRDefault="0072388D"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r w:rsidRPr="0078732E">
        <w:rPr>
          <w:rFonts w:cs="Arial"/>
          <w:i/>
          <w:color w:val="002060"/>
        </w:rPr>
        <w:t>Dans le contenu de cette lettre</w:t>
      </w:r>
      <w:r w:rsidR="00CE7C53">
        <w:rPr>
          <w:rFonts w:cs="Arial"/>
          <w:i/>
          <w:color w:val="002060"/>
        </w:rPr>
        <w:t xml:space="preserve"> et selon les circonstances,</w:t>
      </w:r>
      <w:r w:rsidRPr="0078732E">
        <w:rPr>
          <w:rFonts w:cs="Arial"/>
          <w:i/>
          <w:color w:val="002060"/>
        </w:rPr>
        <w:t xml:space="preserve"> les références à « vous », « nous », </w:t>
      </w:r>
      <w:r w:rsidR="00516C3D">
        <w:rPr>
          <w:rFonts w:cs="Arial"/>
          <w:i/>
          <w:color w:val="002060"/>
        </w:rPr>
        <w:t>« </w:t>
      </w:r>
      <w:r w:rsidRPr="0078732E">
        <w:rPr>
          <w:rFonts w:cs="Arial"/>
          <w:i/>
          <w:color w:val="002060"/>
        </w:rPr>
        <w:t>notre</w:t>
      </w:r>
      <w:r w:rsidR="00516C3D">
        <w:rPr>
          <w:rFonts w:cs="Arial"/>
          <w:i/>
          <w:color w:val="002060"/>
        </w:rPr>
        <w:t> »</w:t>
      </w:r>
      <w:r w:rsidRPr="0078732E">
        <w:rPr>
          <w:rFonts w:cs="Arial"/>
          <w:i/>
          <w:color w:val="002060"/>
        </w:rPr>
        <w:t>,</w:t>
      </w:r>
      <w:r w:rsidR="00516C3D">
        <w:rPr>
          <w:rFonts w:cs="Arial"/>
          <w:i/>
          <w:color w:val="002060"/>
        </w:rPr>
        <w:t xml:space="preserve"> </w:t>
      </w:r>
      <w:r w:rsidR="00A23A3E">
        <w:rPr>
          <w:rFonts w:cs="Arial"/>
          <w:i/>
          <w:color w:val="002060"/>
        </w:rPr>
        <w:t xml:space="preserve">et </w:t>
      </w:r>
      <w:r w:rsidRPr="0078732E">
        <w:rPr>
          <w:rFonts w:cs="Arial"/>
          <w:i/>
          <w:color w:val="002060"/>
        </w:rPr>
        <w:t>«</w:t>
      </w:r>
      <w:r w:rsidR="00DF5100" w:rsidRPr="00DF5100">
        <w:rPr>
          <w:rFonts w:cs="Arial"/>
          <w:i/>
          <w:color w:val="002060"/>
        </w:rPr>
        <w:t>la direction ou la (</w:t>
      </w:r>
      <w:r w:rsidR="00DF5100">
        <w:rPr>
          <w:rFonts w:cs="Arial"/>
          <w:i/>
          <w:color w:val="002060"/>
        </w:rPr>
        <w:t>les</w:t>
      </w:r>
      <w:r w:rsidR="00DF5100" w:rsidRPr="00DF5100">
        <w:rPr>
          <w:rFonts w:cs="Arial"/>
          <w:i/>
          <w:color w:val="002060"/>
        </w:rPr>
        <w:t>) personne(s) constituant le gouvernement d’entreprise</w:t>
      </w:r>
      <w:r w:rsidR="00007036">
        <w:rPr>
          <w:rFonts w:cs="Arial"/>
          <w:i/>
          <w:color w:val="002060"/>
        </w:rPr>
        <w:t> </w:t>
      </w:r>
      <w:r w:rsidRPr="0078732E">
        <w:rPr>
          <w:rFonts w:cs="Arial"/>
          <w:i/>
          <w:color w:val="002060"/>
        </w:rPr>
        <w:t>»</w:t>
      </w:r>
      <w:r w:rsidR="00D24076">
        <w:rPr>
          <w:rFonts w:cs="Arial"/>
          <w:i/>
          <w:color w:val="002060"/>
        </w:rPr>
        <w:t xml:space="preserve"> </w:t>
      </w:r>
      <w:r w:rsidRPr="0078732E">
        <w:rPr>
          <w:rFonts w:cs="Arial"/>
          <w:i/>
          <w:color w:val="002060"/>
        </w:rPr>
        <w:t xml:space="preserve">seront utilisées ou </w:t>
      </w:r>
      <w:r w:rsidR="00CE7C53">
        <w:rPr>
          <w:rFonts w:cs="Arial"/>
          <w:i/>
          <w:color w:val="002060"/>
        </w:rPr>
        <w:t>adaptées ainsi que les</w:t>
      </w:r>
      <w:r w:rsidR="00C67B17">
        <w:rPr>
          <w:rFonts w:cs="Arial"/>
          <w:i/>
          <w:color w:val="002060"/>
        </w:rPr>
        <w:t xml:space="preserve"> </w:t>
      </w:r>
      <w:r w:rsidR="008D1831">
        <w:rPr>
          <w:rFonts w:cs="Arial"/>
          <w:i/>
          <w:color w:val="002060"/>
        </w:rPr>
        <w:t>textes en grisé.</w:t>
      </w:r>
    </w:p>
    <w:p w14:paraId="2BD04AD5" w14:textId="77777777" w:rsidR="00E250FB" w:rsidRDefault="00E250FB" w:rsidP="00F92CA6"/>
    <w:p w14:paraId="1CC32BAB" w14:textId="01A08371" w:rsidR="004F0FCB" w:rsidRPr="004F0FCB" w:rsidRDefault="004F0FCB" w:rsidP="004F0FCB">
      <w:pPr>
        <w:rPr>
          <w:i/>
        </w:rPr>
      </w:pPr>
      <w:r w:rsidRPr="004F0FCB">
        <w:rPr>
          <w:i/>
        </w:rPr>
        <w:t xml:space="preserve">(Papier à entête </w:t>
      </w:r>
      <w:r w:rsidR="009108A8">
        <w:rPr>
          <w:i/>
        </w:rPr>
        <w:t>du cabinet de révision</w:t>
      </w:r>
      <w:r w:rsidRPr="004F0FCB">
        <w:rPr>
          <w:i/>
        </w:rPr>
        <w:t>)</w:t>
      </w:r>
    </w:p>
    <w:p w14:paraId="066EF97E" w14:textId="77777777" w:rsidR="004F0FCB" w:rsidRPr="004F0FCB" w:rsidRDefault="004F0FCB" w:rsidP="004F0FCB">
      <w:pPr>
        <w:rPr>
          <w:i/>
        </w:rPr>
      </w:pPr>
      <w:r w:rsidRPr="004F0FCB">
        <w:rPr>
          <w:i/>
        </w:rPr>
        <w:t>(Date)</w:t>
      </w:r>
    </w:p>
    <w:p w14:paraId="47E74326" w14:textId="3A75ED61" w:rsidR="004F0FCB" w:rsidRDefault="004F0FCB" w:rsidP="004F0FCB">
      <w:r>
        <w:t xml:space="preserve">Aux membres </w:t>
      </w:r>
      <w:r w:rsidR="004D4900" w:rsidRPr="004D4900">
        <w:t xml:space="preserve">de la direction ou de la (des) personne(s) constituant le gouvernement </w:t>
      </w:r>
      <w:r w:rsidR="002F1D4A">
        <w:t>d’entreprise</w:t>
      </w:r>
    </w:p>
    <w:p w14:paraId="1716271D" w14:textId="77777777" w:rsidR="004F0FCB" w:rsidRDefault="004F0FCB" w:rsidP="00F92CA6"/>
    <w:p w14:paraId="70EB1C8C" w14:textId="77777777" w:rsidR="00F92CA6" w:rsidRDefault="00F92CA6" w:rsidP="00F92CA6">
      <w:r w:rsidRPr="00556F75">
        <w:t>Chère Madame,</w:t>
      </w:r>
      <w:r>
        <w:t xml:space="preserve"> </w:t>
      </w:r>
      <w:r w:rsidRPr="00556F75">
        <w:t xml:space="preserve">Cher Monsieur, </w:t>
      </w:r>
    </w:p>
    <w:p w14:paraId="13354F3C" w14:textId="3F8E8C09" w:rsidR="004F0FCB" w:rsidRDefault="004F0FCB" w:rsidP="004F0FCB">
      <w:r>
        <w:t>Suite à notre réunion du _________</w:t>
      </w:r>
      <w:r w:rsidR="004D4900">
        <w:t>__,</w:t>
      </w:r>
      <w:r>
        <w:t xml:space="preserve"> nous vous communiquons l’étendue et les con</w:t>
      </w:r>
      <w:r w:rsidR="004D4900">
        <w:t>ditions de nos travaux projetés.</w:t>
      </w:r>
    </w:p>
    <w:p w14:paraId="1E53AC26" w14:textId="5AAEB246" w:rsidR="00F92CA6" w:rsidRPr="009D3B9E" w:rsidRDefault="00341023" w:rsidP="00F92CA6">
      <w:pPr>
        <w:rPr>
          <w:u w:val="single"/>
        </w:rPr>
      </w:pPr>
      <w:r w:rsidRPr="009D3B9E">
        <w:rPr>
          <w:u w:val="single"/>
        </w:rPr>
        <w:t>O</w:t>
      </w:r>
      <w:r w:rsidR="00797C10" w:rsidRPr="009D3B9E">
        <w:rPr>
          <w:u w:val="single"/>
        </w:rPr>
        <w:t>bjectifs</w:t>
      </w:r>
      <w:r w:rsidRPr="009D3B9E">
        <w:rPr>
          <w:u w:val="single"/>
        </w:rPr>
        <w:t xml:space="preserve"> et étendue de la mission</w:t>
      </w:r>
    </w:p>
    <w:p w14:paraId="226A44C3" w14:textId="5B21356E" w:rsidR="006E5704" w:rsidRPr="00A8419C" w:rsidRDefault="00F92CA6" w:rsidP="00F92CA6">
      <w:pPr>
        <w:rPr>
          <w:lang w:val="fr-FR"/>
        </w:rPr>
      </w:pPr>
      <w:r w:rsidRPr="007D5DC9">
        <w:rPr>
          <w:lang w:val="fr-FR"/>
        </w:rPr>
        <w:t xml:space="preserve">Vous nous avez demandé de procéder </w:t>
      </w:r>
      <w:r w:rsidR="00537EBA">
        <w:rPr>
          <w:lang w:val="fr-FR"/>
        </w:rPr>
        <w:t>à l’examen limité</w:t>
      </w:r>
      <w:r w:rsidR="00D24076">
        <w:rPr>
          <w:lang w:val="fr-FR"/>
        </w:rPr>
        <w:t xml:space="preserve"> des états financiers</w:t>
      </w:r>
      <w:r w:rsidRPr="007D5DC9">
        <w:rPr>
          <w:lang w:val="fr-FR"/>
        </w:rPr>
        <w:t xml:space="preserve"> </w:t>
      </w:r>
      <w:r w:rsidR="002A03C1" w:rsidRPr="007D5DC9">
        <w:rPr>
          <w:lang w:val="fr-FR"/>
        </w:rPr>
        <w:t>de</w:t>
      </w:r>
      <w:r w:rsidR="002A03C1">
        <w:rPr>
          <w:lang w:val="fr-FR"/>
        </w:rPr>
        <w:t xml:space="preserve"> </w:t>
      </w:r>
      <w:r w:rsidR="002A03C1">
        <w:t>[</w:t>
      </w:r>
      <w:r w:rsidR="002A03C1" w:rsidRPr="00D24076">
        <w:rPr>
          <w:highlight w:val="lightGray"/>
        </w:rPr>
        <w:t>nom PME/petite ASBL</w:t>
      </w:r>
      <w:r w:rsidR="002A03C1">
        <w:t>]</w:t>
      </w:r>
      <w:r w:rsidR="002A03C1" w:rsidRPr="00556F75">
        <w:t xml:space="preserve"> </w:t>
      </w:r>
      <w:r w:rsidR="002A03C1">
        <w:t>(« </w:t>
      </w:r>
      <w:r w:rsidR="002A03C1" w:rsidRPr="00D24076">
        <w:rPr>
          <w:highlight w:val="lightGray"/>
        </w:rPr>
        <w:t>la société/</w:t>
      </w:r>
      <w:proofErr w:type="spellStart"/>
      <w:r w:rsidR="002A03C1" w:rsidRPr="00D24076">
        <w:rPr>
          <w:highlight w:val="lightGray"/>
        </w:rPr>
        <w:t>l’asbl</w:t>
      </w:r>
      <w:proofErr w:type="spellEnd"/>
      <w:r w:rsidR="002A03C1">
        <w:t xml:space="preserve"> » ou « vous ») </w:t>
      </w:r>
      <w:r w:rsidR="00537EBA" w:rsidRPr="0064063F">
        <w:rPr>
          <w:rFonts w:cstheme="minorHAnsi"/>
        </w:rPr>
        <w:t>pour la période close le __ ________ 20__,</w:t>
      </w:r>
      <w:r w:rsidRPr="007D5DC9">
        <w:rPr>
          <w:lang w:val="fr-FR"/>
        </w:rPr>
        <w:t xml:space="preserve"> </w:t>
      </w:r>
      <w:r w:rsidR="00537EBA" w:rsidRPr="0064063F">
        <w:rPr>
          <w:rFonts w:cstheme="minorHAnsi"/>
        </w:rPr>
        <w:t xml:space="preserve">établis sur la base de la réglementation comptable applicable en Belgique, </w:t>
      </w:r>
      <w:r w:rsidR="002A03C1" w:rsidRPr="009108A8">
        <w:rPr>
          <w:rFonts w:cstheme="minorHAnsi"/>
          <w:highlight w:val="lightGray"/>
        </w:rPr>
        <w:t>comprenant le bilan et le compte de résultats</w:t>
      </w:r>
      <w:r w:rsidR="002A03C1">
        <w:rPr>
          <w:rFonts w:cstheme="minorHAnsi"/>
        </w:rPr>
        <w:t>.</w:t>
      </w:r>
      <w:r w:rsidRPr="007D5DC9">
        <w:rPr>
          <w:lang w:val="fr-FR"/>
        </w:rPr>
        <w:t xml:space="preserve"> Nous avons le plaisir de vous confirmer par la présente notre acceptation de cette mission</w:t>
      </w:r>
      <w:r w:rsidR="00697EC3">
        <w:rPr>
          <w:lang w:val="fr-FR"/>
        </w:rPr>
        <w:t xml:space="preserve"> </w:t>
      </w:r>
      <w:r w:rsidR="00697EC3" w:rsidRPr="002E3242">
        <w:t>et de clarifier le contenu et les termes de celle-ci</w:t>
      </w:r>
      <w:r w:rsidRPr="007D5DC9">
        <w:rPr>
          <w:lang w:val="fr-FR"/>
        </w:rPr>
        <w:t>.</w:t>
      </w:r>
      <w:r w:rsidRPr="00A8419C">
        <w:rPr>
          <w:lang w:val="fr-FR"/>
        </w:rPr>
        <w:t xml:space="preserve"> </w:t>
      </w:r>
      <w:r w:rsidR="009108A8">
        <w:rPr>
          <w:rFonts w:cstheme="minorHAnsi"/>
          <w:bCs/>
        </w:rPr>
        <w:t xml:space="preserve">Notre mission </w:t>
      </w:r>
      <w:r w:rsidR="00837B67">
        <w:rPr>
          <w:rFonts w:cstheme="minorHAnsi"/>
          <w:bCs/>
        </w:rPr>
        <w:t>est effectuée dans le contexte de</w:t>
      </w:r>
      <w:r w:rsidR="009108A8">
        <w:rPr>
          <w:rFonts w:cstheme="minorHAnsi"/>
          <w:bCs/>
        </w:rPr>
        <w:t xml:space="preserve"> [</w:t>
      </w:r>
      <w:r w:rsidR="009108A8" w:rsidRPr="00EF5510">
        <w:rPr>
          <w:rFonts w:cstheme="minorHAnsi"/>
          <w:bCs/>
          <w:highlight w:val="lightGray"/>
        </w:rPr>
        <w:t xml:space="preserve">par ex. d’assister la </w:t>
      </w:r>
      <w:r w:rsidR="009108A8" w:rsidRPr="00EF5510">
        <w:rPr>
          <w:rFonts w:cstheme="minorHAnsi"/>
          <w:bCs/>
          <w:highlight w:val="lightGray"/>
        </w:rPr>
        <w:lastRenderedPageBreak/>
        <w:t>direction à remplir ses obligations d</w:t>
      </w:r>
      <w:r w:rsidR="00837B67">
        <w:rPr>
          <w:rFonts w:cstheme="minorHAnsi"/>
          <w:bCs/>
          <w:highlight w:val="lightGray"/>
        </w:rPr>
        <w:t>ans</w:t>
      </w:r>
      <w:r w:rsidR="009108A8" w:rsidRPr="00EF5510">
        <w:rPr>
          <w:rFonts w:cstheme="minorHAnsi"/>
          <w:bCs/>
          <w:highlight w:val="lightGray"/>
        </w:rPr>
        <w:t xml:space="preserve"> le cadre de l’article X du contrat Y</w:t>
      </w:r>
      <w:r w:rsidR="009108A8">
        <w:rPr>
          <w:rFonts w:cstheme="minorHAnsi"/>
          <w:bCs/>
        </w:rPr>
        <w:t>].</w:t>
      </w:r>
      <w:r w:rsidR="00482115">
        <w:rPr>
          <w:rFonts w:cstheme="minorHAnsi"/>
          <w:bCs/>
        </w:rPr>
        <w:t xml:space="preserve"> </w:t>
      </w:r>
      <w:r w:rsidR="004D4900">
        <w:rPr>
          <w:rFonts w:cstheme="minorHAnsi"/>
          <w:bCs/>
        </w:rPr>
        <w:t>L’utilisateur présumé est _____</w:t>
      </w:r>
      <w:r w:rsidR="009108A8">
        <w:rPr>
          <w:rStyle w:val="FootnoteReference"/>
          <w:rFonts w:cstheme="minorHAnsi"/>
          <w:bCs/>
        </w:rPr>
        <w:footnoteReference w:id="5"/>
      </w:r>
      <w:r w:rsidR="004D4900">
        <w:rPr>
          <w:rFonts w:cstheme="minorHAnsi"/>
          <w:bCs/>
        </w:rPr>
        <w:t>.</w:t>
      </w:r>
    </w:p>
    <w:p w14:paraId="3323DB61" w14:textId="1A97E251" w:rsidR="003B5528" w:rsidRDefault="003B5528" w:rsidP="00F92CA6">
      <w:bookmarkStart w:id="8" w:name="_Hlk532200646"/>
      <w:bookmarkStart w:id="9" w:name="_Hlk525112596"/>
      <w:r>
        <w:t>L’objectif de notre mission est de procéder</w:t>
      </w:r>
      <w:r w:rsidR="002F1D4A">
        <w:t>, sur base d’un examen limité,</w:t>
      </w:r>
      <w:r>
        <w:t xml:space="preserve"> à l’identification, le cas échéant, </w:t>
      </w:r>
      <w:r w:rsidRPr="0064063F">
        <w:rPr>
          <w:rFonts w:cstheme="minorHAnsi"/>
        </w:rPr>
        <w:t xml:space="preserve">d’éléments qui impliqueraient des corrections significatives des états financiers </w:t>
      </w:r>
      <w:r>
        <w:rPr>
          <w:rFonts w:cstheme="minorHAnsi"/>
        </w:rPr>
        <w:t>visés au paragraphe précéd</w:t>
      </w:r>
      <w:r w:rsidR="004B6E04">
        <w:rPr>
          <w:rFonts w:cstheme="minorHAnsi"/>
        </w:rPr>
        <w:t>e</w:t>
      </w:r>
      <w:r>
        <w:rPr>
          <w:rFonts w:cstheme="minorHAnsi"/>
        </w:rPr>
        <w:t>nt</w:t>
      </w:r>
      <w:r w:rsidRPr="0064063F">
        <w:rPr>
          <w:rFonts w:cstheme="minorHAnsi"/>
        </w:rPr>
        <w:t xml:space="preserve">, établis conformément à la règlementation comptable applicable en </w:t>
      </w:r>
      <w:r w:rsidR="000862A5">
        <w:rPr>
          <w:rFonts w:cstheme="minorHAnsi"/>
        </w:rPr>
        <w:t>Belgique.</w:t>
      </w:r>
    </w:p>
    <w:p w14:paraId="7C30F00B" w14:textId="76248035" w:rsidR="001233FA" w:rsidRDefault="008E2155" w:rsidP="00F92CA6">
      <w:r>
        <w:t>Le</w:t>
      </w:r>
      <w:r w:rsidR="00B4653B">
        <w:t>s conditions générales sont définies par le</w:t>
      </w:r>
      <w:r>
        <w:t xml:space="preserve"> cadre contractuel général des prestations </w:t>
      </w:r>
      <w:r w:rsidRPr="00700C35">
        <w:rPr>
          <w:highlight w:val="lightGray"/>
        </w:rPr>
        <w:t>ci-annexé</w:t>
      </w:r>
      <w:r w:rsidR="00700C35" w:rsidRPr="00700C35">
        <w:rPr>
          <w:highlight w:val="lightGray"/>
        </w:rPr>
        <w:t>/publié sur notre site internet à l’adresse suivante</w:t>
      </w:r>
      <w:r w:rsidR="00700C35">
        <w:rPr>
          <w:highlight w:val="lightGray"/>
        </w:rPr>
        <w:t xml:space="preserve"> [adresse page site internet</w:t>
      </w:r>
      <w:r w:rsidR="00700C35" w:rsidRPr="00700C35">
        <w:rPr>
          <w:highlight w:val="lightGray"/>
        </w:rPr>
        <w:t>]</w:t>
      </w:r>
      <w:r w:rsidR="00F11861">
        <w:t xml:space="preserve"> qui </w:t>
      </w:r>
      <w:r w:rsidR="005A5F74">
        <w:t xml:space="preserve">précise </w:t>
      </w:r>
      <w:r>
        <w:t>plus en détail la relation contractuelle dans le cont</w:t>
      </w:r>
      <w:r w:rsidR="00B4653B">
        <w:t>exte de notre présente mission</w:t>
      </w:r>
      <w:r w:rsidR="005A5F74">
        <w:t>.</w:t>
      </w:r>
      <w:r w:rsidR="001233FA">
        <w:t xml:space="preserve"> </w:t>
      </w:r>
    </w:p>
    <w:p w14:paraId="68EC17D0" w14:textId="77777777" w:rsidR="00302A54" w:rsidRDefault="005A5F74" w:rsidP="00302A54">
      <w:r>
        <w:t xml:space="preserve">La présente lettre de mission et les conditions générales constituent l’intégralité de la convention entre nous et </w:t>
      </w:r>
      <w:bookmarkStart w:id="10" w:name="_Hlk7449970"/>
      <w:r w:rsidR="000B37CB" w:rsidRPr="000B37CB">
        <w:rPr>
          <w:highlight w:val="lightGray"/>
        </w:rPr>
        <w:t>la</w:t>
      </w:r>
      <w:r w:rsidR="000B37CB" w:rsidRPr="00D24076">
        <w:rPr>
          <w:highlight w:val="lightGray"/>
        </w:rPr>
        <w:t xml:space="preserve"> société/</w:t>
      </w:r>
      <w:proofErr w:type="spellStart"/>
      <w:r w:rsidR="000B37CB" w:rsidRPr="00D24076">
        <w:rPr>
          <w:highlight w:val="lightGray"/>
        </w:rPr>
        <w:t>l’asbl</w:t>
      </w:r>
      <w:proofErr w:type="spellEnd"/>
      <w:r w:rsidR="000B37CB">
        <w:t xml:space="preserve"> </w:t>
      </w:r>
      <w:bookmarkEnd w:id="10"/>
      <w:r>
        <w:t xml:space="preserve">en ce qui concerne la présente mission. </w:t>
      </w:r>
      <w:r w:rsidR="00302A54">
        <w:t xml:space="preserve">Par la signature de la présente lettre de mission, ces conditions générales sont acceptées expressément par </w:t>
      </w:r>
      <w:r w:rsidR="00302A54" w:rsidRPr="000B37CB">
        <w:rPr>
          <w:highlight w:val="lightGray"/>
        </w:rPr>
        <w:t>la</w:t>
      </w:r>
      <w:r w:rsidR="00302A54" w:rsidRPr="00D24076">
        <w:rPr>
          <w:highlight w:val="lightGray"/>
        </w:rPr>
        <w:t xml:space="preserve"> société/</w:t>
      </w:r>
      <w:proofErr w:type="spellStart"/>
      <w:r w:rsidR="00302A54" w:rsidRPr="00D24076">
        <w:rPr>
          <w:highlight w:val="lightGray"/>
        </w:rPr>
        <w:t>l’asbl</w:t>
      </w:r>
      <w:proofErr w:type="spellEnd"/>
      <w:r w:rsidR="00302A54">
        <w:t xml:space="preserve">.  </w:t>
      </w:r>
      <w:r>
        <w:t>En cas de divergence entre la présente lettre de mission et les conditions générales, ces dernières prévaudront, sauf lorsqu’elle</w:t>
      </w:r>
      <w:r w:rsidR="00854E3B">
        <w:t>s</w:t>
      </w:r>
      <w:r>
        <w:t xml:space="preserve"> sont modifiées dans la lettre de mission par voie de référence spécifique à la clause pertinente des conditions générales. </w:t>
      </w:r>
      <w:r w:rsidR="00B4653B">
        <w:t xml:space="preserve"> </w:t>
      </w:r>
      <w:bookmarkEnd w:id="8"/>
      <w:bookmarkEnd w:id="9"/>
    </w:p>
    <w:p w14:paraId="57069F24" w14:textId="26787742" w:rsidR="00484099" w:rsidRDefault="00302A54" w:rsidP="00F92CA6">
      <w:r w:rsidRPr="00D753D8">
        <w:t xml:space="preserve">Notre responsabilité globale (qu'elle soit contractuelle, extracontractuelle ou autre) pour toutes les </w:t>
      </w:r>
      <w:r>
        <w:t>missions</w:t>
      </w:r>
      <w:r w:rsidRPr="00D753D8">
        <w:t xml:space="preserve"> entreprises en vertu de la présente </w:t>
      </w:r>
      <w:r>
        <w:t>lettre de mission</w:t>
      </w:r>
      <w:r w:rsidRPr="00D753D8">
        <w:t xml:space="preserve"> sera limitée à [(</w:t>
      </w:r>
      <w:r w:rsidRPr="00FB1BE3">
        <w:rPr>
          <w:highlight w:val="lightGray"/>
        </w:rPr>
        <w:t>X) fois les honoraires convenus pour ces missions / le montant de (Y) euros</w:t>
      </w:r>
      <w:r w:rsidRPr="00D753D8">
        <w:t>]</w:t>
      </w:r>
      <w:r>
        <w:rPr>
          <w:rStyle w:val="FootnoteReference"/>
        </w:rPr>
        <w:footnoteReference w:id="6"/>
      </w:r>
      <w:r w:rsidRPr="00D753D8">
        <w:t>.</w:t>
      </w:r>
    </w:p>
    <w:p w14:paraId="1A3DC19C" w14:textId="2C5341E3" w:rsidR="00F92CA6" w:rsidRPr="009D3B9E" w:rsidRDefault="00F92CA6" w:rsidP="00F92CA6">
      <w:pPr>
        <w:rPr>
          <w:u w:val="single"/>
          <w:lang w:val="fr-FR"/>
        </w:rPr>
      </w:pPr>
      <w:r w:rsidRPr="009D3B9E">
        <w:rPr>
          <w:iCs/>
          <w:u w:val="single"/>
          <w:lang w:val="fr-FR"/>
        </w:rPr>
        <w:t xml:space="preserve">Responsabilités du </w:t>
      </w:r>
      <w:r w:rsidR="00484099">
        <w:rPr>
          <w:iCs/>
          <w:u w:val="single"/>
          <w:lang w:val="fr-FR"/>
        </w:rPr>
        <w:t>réviseur d’entreprises</w:t>
      </w:r>
    </w:p>
    <w:p w14:paraId="3E60BB7B" w14:textId="7EEC3498" w:rsidR="00484099" w:rsidRDefault="00F92CA6" w:rsidP="00556AF6">
      <w:pPr>
        <w:rPr>
          <w:lang w:val="fr-FR"/>
        </w:rPr>
      </w:pPr>
      <w:r w:rsidRPr="007D5DC9">
        <w:rPr>
          <w:lang w:val="fr-FR"/>
        </w:rPr>
        <w:t xml:space="preserve">Notre responsabilité est d'exprimer </w:t>
      </w:r>
      <w:r w:rsidR="003B5528">
        <w:rPr>
          <w:lang w:val="fr-FR"/>
        </w:rPr>
        <w:t>une conclusion</w:t>
      </w:r>
      <w:r w:rsidRPr="007D5DC9">
        <w:rPr>
          <w:lang w:val="fr-FR"/>
        </w:rPr>
        <w:t xml:space="preserve"> sur </w:t>
      </w:r>
      <w:r w:rsidR="00484099">
        <w:rPr>
          <w:lang w:val="fr-FR"/>
        </w:rPr>
        <w:t>ces états financiers</w:t>
      </w:r>
      <w:r w:rsidRPr="007D5DC9">
        <w:rPr>
          <w:lang w:val="fr-FR"/>
        </w:rPr>
        <w:t xml:space="preserve"> sur la base de notre </w:t>
      </w:r>
      <w:r w:rsidR="003B5528">
        <w:rPr>
          <w:lang w:val="fr-FR"/>
        </w:rPr>
        <w:t>examen limité</w:t>
      </w:r>
      <w:r w:rsidRPr="007D5DC9">
        <w:rPr>
          <w:lang w:val="fr-FR"/>
        </w:rPr>
        <w:t xml:space="preserve">. Nous </w:t>
      </w:r>
      <w:r w:rsidR="003B5528">
        <w:rPr>
          <w:lang w:val="fr-FR"/>
        </w:rPr>
        <w:t>effectuerons un examen limité</w:t>
      </w:r>
      <w:r w:rsidR="00484099">
        <w:rPr>
          <w:lang w:val="fr-FR"/>
        </w:rPr>
        <w:t xml:space="preserve"> selon</w:t>
      </w:r>
      <w:r w:rsidRPr="007D5DC9">
        <w:rPr>
          <w:lang w:val="fr-FR"/>
        </w:rPr>
        <w:t xml:space="preserve"> </w:t>
      </w:r>
      <w:r w:rsidR="00484099" w:rsidRPr="00484099">
        <w:rPr>
          <w:lang w:val="fr-FR"/>
        </w:rPr>
        <w:t>la norme relative au contrôle contractuel des PME et des petites A(I)SBL et fondations et aux missions légales réservées et partagées auprès des PME et des petites A(I)SBL et fondations</w:t>
      </w:r>
      <w:r w:rsidR="00484099">
        <w:rPr>
          <w:lang w:val="fr-FR"/>
        </w:rPr>
        <w:t xml:space="preserve">. </w:t>
      </w:r>
      <w:r w:rsidR="00484099" w:rsidRPr="00484099">
        <w:rPr>
          <w:lang w:val="fr-FR"/>
        </w:rPr>
        <w:t xml:space="preserve">Nous nous </w:t>
      </w:r>
      <w:r w:rsidR="00484099">
        <w:rPr>
          <w:lang w:val="fr-FR"/>
        </w:rPr>
        <w:t>conformerons</w:t>
      </w:r>
      <w:r w:rsidR="00484099" w:rsidRPr="00484099">
        <w:rPr>
          <w:lang w:val="fr-FR"/>
        </w:rPr>
        <w:t xml:space="preserve"> à toutes les exigences déontologiques qui s’appliquent </w:t>
      </w:r>
      <w:r w:rsidR="003B5528">
        <w:rPr>
          <w:lang w:val="fr-FR"/>
        </w:rPr>
        <w:t>à l’examen limité</w:t>
      </w:r>
      <w:r w:rsidR="00484099" w:rsidRPr="00484099">
        <w:rPr>
          <w:lang w:val="fr-FR"/>
        </w:rPr>
        <w:t xml:space="preserve"> contractuel des états financiers en Belgique, en ce compris celles concernant l’indépendance telles que prévues par ladite norme.</w:t>
      </w:r>
    </w:p>
    <w:p w14:paraId="7765EEEC" w14:textId="3092EDBF" w:rsidR="0007246A" w:rsidRPr="0064063F" w:rsidRDefault="003B5528" w:rsidP="0007246A">
      <w:pPr>
        <w:rPr>
          <w:rFonts w:cstheme="minorHAnsi"/>
          <w:bCs/>
        </w:rPr>
      </w:pPr>
      <w:bookmarkStart w:id="11" w:name="_Hlk500704036"/>
      <w:r>
        <w:rPr>
          <w:rFonts w:cstheme="minorHAnsi"/>
        </w:rPr>
        <w:t>Notre</w:t>
      </w:r>
      <w:r w:rsidRPr="0064063F">
        <w:rPr>
          <w:rFonts w:cstheme="minorHAnsi"/>
        </w:rPr>
        <w:t xml:space="preserve"> examen limité des états financiers</w:t>
      </w:r>
      <w:r w:rsidRPr="0064063F" w:rsidDel="00382969">
        <w:rPr>
          <w:rFonts w:cstheme="minorHAnsi"/>
        </w:rPr>
        <w:t xml:space="preserve"> </w:t>
      </w:r>
      <w:r w:rsidRPr="0064063F">
        <w:rPr>
          <w:rFonts w:cstheme="minorHAnsi"/>
        </w:rPr>
        <w:t>consiste</w:t>
      </w:r>
      <w:r>
        <w:rPr>
          <w:rFonts w:cstheme="minorHAnsi"/>
        </w:rPr>
        <w:t>ra</w:t>
      </w:r>
      <w:r w:rsidRPr="0064063F">
        <w:rPr>
          <w:rFonts w:cstheme="minorHAnsi"/>
        </w:rPr>
        <w:t xml:space="preserve"> en des demandes d'informations, principalement auprès des personnes responsables des questions financières et comptables et dans la mise en œuvre de procédures analytiques et d'autres procédures d'examen limité. L'étendue d'un examen limité est très inférieure à celle d'un contrôle effectué visant l’expression d’une assurance raisonnable et, en conséquence, ne nous perme</w:t>
      </w:r>
      <w:r>
        <w:rPr>
          <w:rFonts w:cstheme="minorHAnsi"/>
        </w:rPr>
        <w:t>ttrons</w:t>
      </w:r>
      <w:r w:rsidRPr="0064063F">
        <w:rPr>
          <w:rFonts w:cstheme="minorHAnsi"/>
        </w:rPr>
        <w:t xml:space="preserve"> pas d'obtenir l'assurance que nous a</w:t>
      </w:r>
      <w:r>
        <w:rPr>
          <w:rFonts w:cstheme="minorHAnsi"/>
        </w:rPr>
        <w:t>ur</w:t>
      </w:r>
      <w:r w:rsidRPr="0064063F">
        <w:rPr>
          <w:rFonts w:cstheme="minorHAnsi"/>
        </w:rPr>
        <w:t>ons relevé tous les faits significatifs qu'un contrôle permettrait d'identifier.</w:t>
      </w:r>
    </w:p>
    <w:bookmarkEnd w:id="11"/>
    <w:p w14:paraId="768823D4" w14:textId="3735F26A" w:rsidR="00F92CA6" w:rsidRPr="007D5DC9" w:rsidRDefault="00F92CA6" w:rsidP="00F92CA6">
      <w:pPr>
        <w:rPr>
          <w:u w:val="single"/>
          <w:lang w:val="fr-FR"/>
        </w:rPr>
      </w:pPr>
      <w:r w:rsidRPr="007D5DC9">
        <w:rPr>
          <w:u w:val="single"/>
          <w:lang w:val="fr-FR"/>
        </w:rPr>
        <w:t xml:space="preserve">Responsabilités </w:t>
      </w:r>
      <w:r w:rsidR="00DF5100" w:rsidRPr="00DF5100">
        <w:rPr>
          <w:highlight w:val="lightGray"/>
          <w:u w:val="single"/>
          <w:lang w:val="fr-FR"/>
        </w:rPr>
        <w:t>de la direction ou de la (des) personne(s) constituant le gouvernement d’entreprise</w:t>
      </w:r>
    </w:p>
    <w:p w14:paraId="67D63C9F" w14:textId="6D9BB306" w:rsidR="00646584" w:rsidRPr="007D5DC9" w:rsidRDefault="00F92CA6" w:rsidP="00646584">
      <w:pPr>
        <w:rPr>
          <w:lang w:val="fr-FR"/>
        </w:rPr>
      </w:pPr>
      <w:r w:rsidRPr="007D5DC9">
        <w:rPr>
          <w:lang w:val="fr-FR"/>
        </w:rPr>
        <w:t>Nous rappelons dans notre rapport que l’établissement</w:t>
      </w:r>
      <w:r w:rsidR="003B5528">
        <w:rPr>
          <w:lang w:val="fr-FR"/>
        </w:rPr>
        <w:t xml:space="preserve"> et la présentation sincère</w:t>
      </w:r>
      <w:r w:rsidRPr="007D5DC9">
        <w:rPr>
          <w:lang w:val="fr-FR"/>
        </w:rPr>
        <w:t xml:space="preserve"> </w:t>
      </w:r>
      <w:r w:rsidR="003B3725" w:rsidRPr="0064063F">
        <w:rPr>
          <w:rFonts w:cstheme="minorHAnsi"/>
          <w:bCs/>
        </w:rPr>
        <w:t xml:space="preserve">d’états financiers conformément à </w:t>
      </w:r>
      <w:r w:rsidR="009108A8">
        <w:rPr>
          <w:rFonts w:cstheme="minorHAnsi"/>
          <w:bCs/>
        </w:rPr>
        <w:t>[</w:t>
      </w:r>
      <w:r w:rsidR="003B3725" w:rsidRPr="009108A8">
        <w:rPr>
          <w:rFonts w:cstheme="minorHAnsi"/>
          <w:bCs/>
          <w:highlight w:val="lightGray"/>
        </w:rPr>
        <w:t>la réglementation co</w:t>
      </w:r>
      <w:r w:rsidR="003B5528" w:rsidRPr="009108A8">
        <w:rPr>
          <w:rFonts w:cstheme="minorHAnsi"/>
          <w:bCs/>
          <w:highlight w:val="lightGray"/>
        </w:rPr>
        <w:t xml:space="preserve">mptable applicable en </w:t>
      </w:r>
      <w:r w:rsidR="009108A8" w:rsidRPr="009108A8">
        <w:rPr>
          <w:rFonts w:cstheme="minorHAnsi"/>
          <w:bCs/>
          <w:highlight w:val="lightGray"/>
        </w:rPr>
        <w:t>Belgique</w:t>
      </w:r>
      <w:r w:rsidR="009108A8">
        <w:rPr>
          <w:rFonts w:cstheme="minorHAnsi"/>
          <w:bCs/>
        </w:rPr>
        <w:t>]</w:t>
      </w:r>
      <w:r w:rsidRPr="007D5DC9">
        <w:rPr>
          <w:lang w:val="fr-FR"/>
        </w:rPr>
        <w:t xml:space="preserve">, relève de la responsabilité </w:t>
      </w:r>
      <w:r w:rsidR="00DF5100" w:rsidRPr="00DF5100">
        <w:rPr>
          <w:highlight w:val="lightGray"/>
          <w:lang w:val="fr-FR"/>
        </w:rPr>
        <w:t>de la direction ou de la (des) personne(s) constituant le gouvernement d’entreprise</w:t>
      </w:r>
      <w:r w:rsidRPr="007D5DC9">
        <w:rPr>
          <w:lang w:val="fr-FR"/>
        </w:rPr>
        <w:t>.</w:t>
      </w:r>
      <w:r w:rsidR="00646584">
        <w:rPr>
          <w:lang w:val="fr-FR"/>
        </w:rPr>
        <w:t xml:space="preserve"> </w:t>
      </w:r>
      <w:r w:rsidR="00646584" w:rsidRPr="007D5DC9">
        <w:rPr>
          <w:lang w:val="fr-FR"/>
        </w:rPr>
        <w:t>Cette responsabilité comprend notamment :</w:t>
      </w:r>
    </w:p>
    <w:p w14:paraId="15F718DD" w14:textId="77777777" w:rsidR="00646584" w:rsidRDefault="00646584" w:rsidP="00646584">
      <w:pPr>
        <w:pStyle w:val="ListParagraph"/>
        <w:numPr>
          <w:ilvl w:val="0"/>
          <w:numId w:val="2"/>
        </w:numPr>
        <w:rPr>
          <w:lang w:val="fr-FR"/>
        </w:rPr>
      </w:pPr>
      <w:r w:rsidRPr="00646584">
        <w:rPr>
          <w:lang w:val="fr-FR"/>
        </w:rPr>
        <w:t>l’exactitude et le caractère complet des constatations, documents, commentaires et autres informations fournis par la direction ou la (les) personne(s) constituant le gouvernement d’entreprise pour la mission, en ce compris les rapports de la direction ou de la (des) personne(s) constitua</w:t>
      </w:r>
      <w:r>
        <w:rPr>
          <w:lang w:val="fr-FR"/>
        </w:rPr>
        <w:t>nt le gouvernement d’entreprise ;</w:t>
      </w:r>
    </w:p>
    <w:p w14:paraId="12C2ACF8" w14:textId="0D0C5253" w:rsidR="00646584" w:rsidRDefault="00646584" w:rsidP="00646584">
      <w:pPr>
        <w:pStyle w:val="ListParagraph"/>
        <w:numPr>
          <w:ilvl w:val="0"/>
          <w:numId w:val="2"/>
        </w:numPr>
        <w:rPr>
          <w:lang w:val="fr-FR"/>
        </w:rPr>
      </w:pPr>
      <w:r w:rsidRPr="007B3DA6">
        <w:rPr>
          <w:lang w:val="fr-FR"/>
        </w:rPr>
        <w:lastRenderedPageBreak/>
        <w:t>le fait de</w:t>
      </w:r>
      <w:r>
        <w:rPr>
          <w:lang w:val="fr-FR"/>
        </w:rPr>
        <w:t xml:space="preserve"> </w:t>
      </w:r>
      <w:r w:rsidRPr="001C3CFE">
        <w:rPr>
          <w:lang w:val="fr-FR"/>
        </w:rPr>
        <w:t xml:space="preserve">nous donner accès à toutes les informations </w:t>
      </w:r>
      <w:r w:rsidRPr="00646584">
        <w:rPr>
          <w:lang w:val="fr-FR"/>
        </w:rPr>
        <w:t>dont la direction ou la (les) personne(s) constituant le gouvernement d’entreprise a connaissance et qui sont utiles pour l'établissement des états financiers, telles que la comptabilité, la documentation y afférente et d’autres éléments</w:t>
      </w:r>
      <w:r>
        <w:rPr>
          <w:lang w:val="fr-FR"/>
        </w:rPr>
        <w:t> ;</w:t>
      </w:r>
    </w:p>
    <w:p w14:paraId="5172712C" w14:textId="3C2C96D6" w:rsidR="00646584" w:rsidRPr="00646584" w:rsidRDefault="00646584" w:rsidP="00646584">
      <w:pPr>
        <w:pStyle w:val="ListParagraph"/>
        <w:numPr>
          <w:ilvl w:val="0"/>
          <w:numId w:val="2"/>
        </w:numPr>
        <w:rPr>
          <w:lang w:val="fr-FR"/>
        </w:rPr>
      </w:pPr>
      <w:r w:rsidRPr="001C3CFE">
        <w:rPr>
          <w:lang w:val="fr-FR"/>
        </w:rPr>
        <w:t>le fait de nous fournir toutes i</w:t>
      </w:r>
      <w:r>
        <w:rPr>
          <w:lang w:val="fr-FR"/>
        </w:rPr>
        <w:t xml:space="preserve">nformations supplémentaires que </w:t>
      </w:r>
      <w:r w:rsidRPr="00646584">
        <w:rPr>
          <w:lang w:val="fr-FR"/>
        </w:rPr>
        <w:t xml:space="preserve">nous pourrions demander à la direction ou la (les) personne(s) constituant le gouvernement d’entreprise </w:t>
      </w:r>
      <w:r>
        <w:rPr>
          <w:lang w:val="fr-FR"/>
        </w:rPr>
        <w:t>pour les besoins du contrôle ;</w:t>
      </w:r>
      <w:r w:rsidRPr="00646584">
        <w:rPr>
          <w:lang w:val="fr-FR"/>
        </w:rPr>
        <w:t xml:space="preserve"> et</w:t>
      </w:r>
    </w:p>
    <w:p w14:paraId="2E6C7EFA" w14:textId="07F091D3" w:rsidR="00646584" w:rsidRPr="001C3CFE" w:rsidRDefault="00646584" w:rsidP="00646584">
      <w:pPr>
        <w:pStyle w:val="ListParagraph"/>
        <w:numPr>
          <w:ilvl w:val="0"/>
          <w:numId w:val="2"/>
        </w:numPr>
        <w:rPr>
          <w:lang w:val="fr-FR"/>
        </w:rPr>
      </w:pPr>
      <w:r>
        <w:rPr>
          <w:lang w:val="fr-FR"/>
        </w:rPr>
        <w:t xml:space="preserve">le fait de </w:t>
      </w:r>
      <w:r w:rsidRPr="001C3CFE">
        <w:rPr>
          <w:lang w:val="fr-FR"/>
        </w:rPr>
        <w:t xml:space="preserve">nous laisser libre accès aux personnes au sein de </w:t>
      </w:r>
      <w:r w:rsidRPr="00D24076">
        <w:rPr>
          <w:highlight w:val="lightGray"/>
        </w:rPr>
        <w:t>la société/</w:t>
      </w:r>
      <w:proofErr w:type="spellStart"/>
      <w:r w:rsidRPr="00D24076">
        <w:rPr>
          <w:highlight w:val="lightGray"/>
        </w:rPr>
        <w:t>l’asbl</w:t>
      </w:r>
      <w:proofErr w:type="spellEnd"/>
      <w:r>
        <w:rPr>
          <w:lang w:val="fr-FR"/>
        </w:rPr>
        <w:t>,</w:t>
      </w:r>
      <w:r w:rsidRPr="001C3CFE">
        <w:rPr>
          <w:lang w:val="fr-FR"/>
        </w:rPr>
        <w:t xml:space="preserve"> auprès desquelles nous considérons qu’il est nécessaire de recueillir des éléments probants.</w:t>
      </w:r>
    </w:p>
    <w:p w14:paraId="6B7F049B" w14:textId="663C5AD6" w:rsidR="001F2419" w:rsidRDefault="001F2419" w:rsidP="001F2419">
      <w:r w:rsidRPr="002E3242">
        <w:t xml:space="preserve">La </w:t>
      </w:r>
      <w:r w:rsidRPr="001F2419">
        <w:rPr>
          <w:szCs w:val="22"/>
        </w:rPr>
        <w:t>responsabilité</w:t>
      </w:r>
      <w:r w:rsidRPr="002E3242">
        <w:t xml:space="preserve"> première pour la prévention et la détection des fraudes et erreurs incombe à la direction de la </w:t>
      </w:r>
      <w:r w:rsidR="00646584" w:rsidRPr="00D24076">
        <w:rPr>
          <w:highlight w:val="lightGray"/>
        </w:rPr>
        <w:t>société/</w:t>
      </w:r>
      <w:proofErr w:type="spellStart"/>
      <w:r w:rsidR="00646584" w:rsidRPr="00D24076">
        <w:rPr>
          <w:highlight w:val="lightGray"/>
        </w:rPr>
        <w:t>l’asbl</w:t>
      </w:r>
      <w:proofErr w:type="spellEnd"/>
      <w:r w:rsidRPr="002E3242">
        <w:t xml:space="preserve">. </w:t>
      </w:r>
      <w:r>
        <w:t>Nous ne sommes</w:t>
      </w:r>
      <w:r w:rsidRPr="002E3242">
        <w:t xml:space="preserve"> ni chargé ni responsable de la prévention de la fraude. Par conséquent, nos procédures </w:t>
      </w:r>
      <w:r w:rsidR="003B3725">
        <w:t>de contrôle</w:t>
      </w:r>
      <w:r w:rsidRPr="002E3242">
        <w:t xml:space="preserve"> ne sont pas spécifiquement conçues en vue de détecter les fraudes ou les erreurs.</w:t>
      </w:r>
    </w:p>
    <w:p w14:paraId="41A0D605" w14:textId="1D9FD8A7" w:rsidR="006E4E72" w:rsidRDefault="006E4E72" w:rsidP="006E4E72">
      <w:pPr>
        <w:rPr>
          <w:lang w:val="fr-FR"/>
        </w:rPr>
      </w:pPr>
      <w:r w:rsidRPr="00012DD2">
        <w:rPr>
          <w:lang w:val="fr-FR"/>
        </w:rPr>
        <w:t xml:space="preserve">Si nous identifions une anomalie résultant d'une fraude ou d’une suspicion de fraude, ou d'une erreur nous communiquerons nos informations à la direction </w:t>
      </w:r>
      <w:r w:rsidRPr="00012DD2">
        <w:rPr>
          <w:highlight w:val="lightGray"/>
          <w:lang w:val="fr-FR"/>
        </w:rPr>
        <w:t xml:space="preserve">et / ou </w:t>
      </w:r>
      <w:r w:rsidR="00DF5100">
        <w:rPr>
          <w:highlight w:val="lightGray"/>
          <w:lang w:val="fr-FR"/>
        </w:rPr>
        <w:t xml:space="preserve">à </w:t>
      </w:r>
      <w:r w:rsidR="00DF5100" w:rsidRPr="00DF5100">
        <w:rPr>
          <w:highlight w:val="lightGray"/>
          <w:lang w:val="fr-FR"/>
        </w:rPr>
        <w:t>la (</w:t>
      </w:r>
      <w:r w:rsidR="00DF5100">
        <w:rPr>
          <w:highlight w:val="lightGray"/>
          <w:lang w:val="fr-FR"/>
        </w:rPr>
        <w:t>aux</w:t>
      </w:r>
      <w:r w:rsidR="00DF5100" w:rsidRPr="00DF5100">
        <w:rPr>
          <w:highlight w:val="lightGray"/>
          <w:lang w:val="fr-FR"/>
        </w:rPr>
        <w:t>) personne(s) constituant le gouvernement d’entreprise</w:t>
      </w:r>
      <w:r w:rsidR="00DF5100" w:rsidRPr="00012DD2">
        <w:rPr>
          <w:lang w:val="fr-FR"/>
        </w:rPr>
        <w:t xml:space="preserve"> </w:t>
      </w:r>
      <w:r w:rsidRPr="00012DD2">
        <w:rPr>
          <w:lang w:val="fr-FR"/>
        </w:rPr>
        <w:t>et, le cas échéant, aux autorités administratives et aux organes de supervision conformément aux dispositions légales et réglementaires.</w:t>
      </w:r>
    </w:p>
    <w:p w14:paraId="6D518109" w14:textId="357B12D8" w:rsidR="00F92CA6" w:rsidRDefault="00F92CA6" w:rsidP="00F92CA6">
      <w:pPr>
        <w:rPr>
          <w:lang w:val="fr-FR"/>
        </w:rPr>
      </w:pPr>
      <w:r w:rsidRPr="007D5DC9">
        <w:rPr>
          <w:lang w:val="fr-FR"/>
        </w:rPr>
        <w:t xml:space="preserve">Les déclarations ayant une incidence significative sur les </w:t>
      </w:r>
      <w:r w:rsidR="00646584">
        <w:rPr>
          <w:lang w:val="fr-FR"/>
        </w:rPr>
        <w:t>états financiers</w:t>
      </w:r>
      <w:r w:rsidRPr="007D5DC9">
        <w:rPr>
          <w:lang w:val="fr-FR"/>
        </w:rPr>
        <w:t xml:space="preserve"> devront nous être confirmées par écrit</w:t>
      </w:r>
      <w:r w:rsidR="008338C5">
        <w:rPr>
          <w:lang w:val="fr-FR"/>
        </w:rPr>
        <w:t xml:space="preserve"> </w:t>
      </w:r>
      <w:r w:rsidR="000B37CB">
        <w:rPr>
          <w:lang w:val="fr-FR"/>
        </w:rPr>
        <w:t xml:space="preserve">par le biais d’une </w:t>
      </w:r>
      <w:r w:rsidR="008338C5">
        <w:rPr>
          <w:lang w:val="fr-FR"/>
        </w:rPr>
        <w:t>« lettre d’affirmation »</w:t>
      </w:r>
      <w:r w:rsidRPr="007D5DC9">
        <w:rPr>
          <w:lang w:val="fr-FR"/>
        </w:rPr>
        <w:t xml:space="preserve">. Les résultats de nos contrôles et les réponses à nos demandes, ainsi que la lettre d’affirmation constituent les documents de travail sur lesquels nous nous basons pour fonder notre </w:t>
      </w:r>
      <w:r w:rsidR="009761DD">
        <w:rPr>
          <w:lang w:val="fr-FR"/>
        </w:rPr>
        <w:t>c</w:t>
      </w:r>
      <w:r w:rsidR="009744B8">
        <w:rPr>
          <w:lang w:val="fr-FR"/>
        </w:rPr>
        <w:t>onclusion d’examen limité</w:t>
      </w:r>
      <w:r w:rsidR="009761DD" w:rsidRPr="007D5DC9">
        <w:rPr>
          <w:lang w:val="fr-FR"/>
        </w:rPr>
        <w:t xml:space="preserve"> </w:t>
      </w:r>
      <w:r w:rsidRPr="007D5DC9">
        <w:rPr>
          <w:lang w:val="fr-FR"/>
        </w:rPr>
        <w:t xml:space="preserve">sur les </w:t>
      </w:r>
      <w:r w:rsidR="00537EBA">
        <w:rPr>
          <w:lang w:val="fr-FR"/>
        </w:rPr>
        <w:t>états financiers</w:t>
      </w:r>
      <w:r w:rsidRPr="007D5DC9">
        <w:rPr>
          <w:lang w:val="fr-FR"/>
        </w:rPr>
        <w:t>.</w:t>
      </w:r>
      <w:r w:rsidR="000B37CB">
        <w:rPr>
          <w:lang w:val="fr-FR"/>
        </w:rPr>
        <w:t xml:space="preserve"> </w:t>
      </w:r>
      <w:r w:rsidR="000B37CB">
        <w:rPr>
          <w:szCs w:val="22"/>
        </w:rPr>
        <w:t>La</w:t>
      </w:r>
      <w:r w:rsidR="000B37CB" w:rsidRPr="00584D7A">
        <w:t xml:space="preserve"> direction</w:t>
      </w:r>
      <w:r w:rsidR="000B37CB" w:rsidRPr="00584D7A">
        <w:rPr>
          <w:szCs w:val="22"/>
        </w:rPr>
        <w:t xml:space="preserve"> </w:t>
      </w:r>
      <w:r w:rsidR="000B37CB" w:rsidRPr="00584D7A">
        <w:rPr>
          <w:szCs w:val="22"/>
          <w:highlight w:val="lightGray"/>
        </w:rPr>
        <w:t>et les responsables de la gouvernance</w:t>
      </w:r>
      <w:r w:rsidR="000B37CB" w:rsidRPr="00584D7A">
        <w:rPr>
          <w:szCs w:val="22"/>
        </w:rPr>
        <w:t xml:space="preserve"> </w:t>
      </w:r>
      <w:r w:rsidR="000B37CB" w:rsidRPr="00584D7A">
        <w:rPr>
          <w:highlight w:val="lightGray"/>
        </w:rPr>
        <w:t>a / ont</w:t>
      </w:r>
      <w:r w:rsidR="000B37CB" w:rsidRPr="00584D7A">
        <w:t xml:space="preserve"> la responsabilité de</w:t>
      </w:r>
      <w:r w:rsidR="000B37CB" w:rsidRPr="00584D7A">
        <w:rPr>
          <w:szCs w:val="22"/>
        </w:rPr>
        <w:t xml:space="preserve"> nous confirmer que </w:t>
      </w:r>
      <w:r w:rsidR="000B37CB" w:rsidRPr="00584D7A">
        <w:t>l’impact des erreurs non corrigées n’est pas significatif, tant individuellement que collectivement, sur les états financiers pris dans leur ensemble. Une liste des erreurs non corrigées sera annexée à la lettre d’affirmation</w:t>
      </w:r>
      <w:r w:rsidR="000B37CB" w:rsidRPr="00584D7A">
        <w:rPr>
          <w:szCs w:val="22"/>
        </w:rPr>
        <w:t>.</w:t>
      </w:r>
    </w:p>
    <w:p w14:paraId="5136ACBC" w14:textId="3E6013D5" w:rsidR="00F92CA6" w:rsidRPr="007D5DC9" w:rsidRDefault="00F92CA6" w:rsidP="00F92CA6">
      <w:pPr>
        <w:rPr>
          <w:u w:val="single"/>
          <w:lang w:val="fr-FR"/>
        </w:rPr>
      </w:pPr>
      <w:r w:rsidRPr="007D5DC9">
        <w:rPr>
          <w:u w:val="single"/>
          <w:lang w:val="fr-FR"/>
        </w:rPr>
        <w:t xml:space="preserve">Rapport du </w:t>
      </w:r>
      <w:r w:rsidR="004B6E04">
        <w:rPr>
          <w:u w:val="single"/>
          <w:lang w:val="fr-FR"/>
        </w:rPr>
        <w:t>réviseur d’entreprises</w:t>
      </w:r>
    </w:p>
    <w:p w14:paraId="75058213" w14:textId="4D8EC455" w:rsidR="004D4900" w:rsidRDefault="004D4900" w:rsidP="004D4900">
      <w:pPr>
        <w:spacing w:after="0" w:line="240" w:lineRule="auto"/>
        <w:rPr>
          <w:rFonts w:eastAsia="Calibri" w:cs="Arial"/>
          <w:szCs w:val="24"/>
          <w:lang w:eastAsia="en-US"/>
        </w:rPr>
      </w:pPr>
      <w:r w:rsidRPr="004D4900">
        <w:rPr>
          <w:rFonts w:eastAsia="Calibri" w:cs="Arial"/>
          <w:szCs w:val="24"/>
          <w:lang w:eastAsia="en-US"/>
        </w:rPr>
        <w:t xml:space="preserve">Notre rapport sera rédigé à la suite de notre mission. Celui-ci comportera l’objectif, </w:t>
      </w:r>
      <w:r>
        <w:rPr>
          <w:rFonts w:eastAsia="Calibri" w:cs="Arial"/>
          <w:szCs w:val="24"/>
          <w:lang w:eastAsia="en-US"/>
        </w:rPr>
        <w:t>l’étendu</w:t>
      </w:r>
      <w:r w:rsidR="0007246A">
        <w:rPr>
          <w:rFonts w:eastAsia="Calibri" w:cs="Arial"/>
          <w:szCs w:val="24"/>
          <w:lang w:eastAsia="en-US"/>
        </w:rPr>
        <w:t>e</w:t>
      </w:r>
      <w:r>
        <w:rPr>
          <w:rFonts w:eastAsia="Calibri" w:cs="Arial"/>
          <w:szCs w:val="24"/>
          <w:lang w:eastAsia="en-US"/>
        </w:rPr>
        <w:t xml:space="preserve"> de notre </w:t>
      </w:r>
      <w:r w:rsidR="00537EBA">
        <w:rPr>
          <w:rFonts w:eastAsia="Calibri" w:cs="Arial"/>
          <w:szCs w:val="24"/>
          <w:lang w:eastAsia="en-US"/>
        </w:rPr>
        <w:t>examen limité</w:t>
      </w:r>
      <w:r w:rsidRPr="004D4900">
        <w:rPr>
          <w:rFonts w:eastAsia="Calibri" w:cs="Arial"/>
          <w:szCs w:val="24"/>
          <w:lang w:eastAsia="en-US"/>
        </w:rPr>
        <w:t>, ceci d’une manière suffisamment détaillée pour vous permettre de comprendre la nature et la portée de l’exécution de notre mission.</w:t>
      </w:r>
      <w:r w:rsidR="009108A8" w:rsidRPr="009108A8">
        <w:rPr>
          <w:lang w:val="fr-FR"/>
        </w:rPr>
        <w:t xml:space="preserve"> </w:t>
      </w:r>
      <w:r w:rsidR="009108A8" w:rsidRPr="007D5DC9">
        <w:rPr>
          <w:lang w:val="fr-FR"/>
        </w:rPr>
        <w:t xml:space="preserve">La forme et le contenu de notre rapport peuvent nécessiter d’être modifiés selon les résultats de notre </w:t>
      </w:r>
      <w:r w:rsidR="009744B8">
        <w:rPr>
          <w:lang w:val="fr-FR"/>
        </w:rPr>
        <w:t>examen limité</w:t>
      </w:r>
      <w:r w:rsidR="009108A8" w:rsidRPr="007D5DC9">
        <w:rPr>
          <w:lang w:val="fr-FR"/>
        </w:rPr>
        <w:t>.</w:t>
      </w:r>
    </w:p>
    <w:p w14:paraId="65B3E490" w14:textId="67A404A9" w:rsidR="009108A8" w:rsidRPr="00D4042C" w:rsidRDefault="009108A8" w:rsidP="009108A8">
      <w:pPr>
        <w:spacing w:before="240"/>
        <w:rPr>
          <w:rFonts w:eastAsia="Calibri" w:cs="Arial"/>
          <w:szCs w:val="24"/>
          <w:lang w:eastAsia="en-US"/>
        </w:rPr>
      </w:pPr>
      <w:r w:rsidRPr="00D4042C">
        <w:rPr>
          <w:rFonts w:eastAsia="Calibri" w:cs="Arial"/>
          <w:szCs w:val="24"/>
          <w:lang w:eastAsia="en-US"/>
        </w:rPr>
        <w:t xml:space="preserve">Notre rapport sera uniquement préparé dans le cadre et, pour une utilisation en accord avec les termes de cette lettre. Notre rapport sera délivré uniquement à l’attention des parties définies dans la </w:t>
      </w:r>
      <w:r w:rsidRPr="00691E50">
        <w:rPr>
          <w:rFonts w:eastAsia="Calibri" w:cs="Arial"/>
          <w:szCs w:val="24"/>
          <w:lang w:eastAsia="en-US"/>
        </w:rPr>
        <w:t>dans la section « Objectifs et étendue de la mission »</w:t>
      </w:r>
      <w:r w:rsidRPr="00D4042C">
        <w:rPr>
          <w:rFonts w:eastAsia="Calibri" w:cs="Arial"/>
          <w:szCs w:val="24"/>
          <w:lang w:eastAsia="en-US"/>
        </w:rPr>
        <w:t>. Notre rapport ne fera l’objet d’aucune reproduction ou communication à des tiers ou de références complètes ou partielles sans notre accord écrit préalable.</w:t>
      </w:r>
      <w:r w:rsidR="001233FA">
        <w:rPr>
          <w:rFonts w:eastAsia="Calibri" w:cs="Arial"/>
          <w:szCs w:val="24"/>
          <w:lang w:eastAsia="en-US"/>
        </w:rPr>
        <w:t xml:space="preserve"> </w:t>
      </w:r>
      <w:r w:rsidR="001233FA">
        <w:rPr>
          <w:rFonts w:eastAsia="Calibri" w:cs="Arial"/>
          <w:szCs w:val="24"/>
        </w:rPr>
        <w:t xml:space="preserve">A défaut, </w:t>
      </w:r>
      <w:r w:rsidR="001233FA" w:rsidRPr="00447419">
        <w:rPr>
          <w:highlight w:val="lightGray"/>
        </w:rPr>
        <w:t>l</w:t>
      </w:r>
      <w:r w:rsidR="001233FA" w:rsidRPr="007B71BA">
        <w:rPr>
          <w:highlight w:val="lightGray"/>
        </w:rPr>
        <w:t>a société/</w:t>
      </w:r>
      <w:proofErr w:type="spellStart"/>
      <w:r w:rsidR="001233FA" w:rsidRPr="007B71BA">
        <w:rPr>
          <w:highlight w:val="lightGray"/>
        </w:rPr>
        <w:t>l’asbl</w:t>
      </w:r>
      <w:proofErr w:type="spellEnd"/>
      <w:r w:rsidR="001233FA" w:rsidRPr="007B71BA">
        <w:t xml:space="preserve"> s’engage </w:t>
      </w:r>
      <w:r w:rsidR="001233FA" w:rsidRPr="008E42AC">
        <w:rPr>
          <w:rFonts w:eastAsia="Calibri" w:cs="Arial"/>
          <w:szCs w:val="24"/>
        </w:rPr>
        <w:t xml:space="preserve">à nous indemniser et à nous garantir contre toute action par une partie tierce en réparation de dommages en rapport </w:t>
      </w:r>
      <w:r w:rsidR="001233FA">
        <w:rPr>
          <w:rFonts w:eastAsia="Calibri" w:cs="Arial"/>
          <w:szCs w:val="24"/>
        </w:rPr>
        <w:t>avec une telle reproduction ou communication sans notre accord écrit préalable</w:t>
      </w:r>
      <w:r w:rsidR="001233FA" w:rsidRPr="00FB1BE3">
        <w:t>.</w:t>
      </w:r>
    </w:p>
    <w:p w14:paraId="41544F6A" w14:textId="790EBEE0" w:rsidR="009108A8" w:rsidRPr="00D4042C" w:rsidRDefault="009108A8" w:rsidP="009108A8">
      <w:pPr>
        <w:spacing w:before="240"/>
        <w:rPr>
          <w:rFonts w:eastAsia="Calibri" w:cs="Arial"/>
          <w:szCs w:val="24"/>
          <w:lang w:eastAsia="en-US"/>
        </w:rPr>
      </w:pPr>
      <w:r w:rsidRPr="00D4042C">
        <w:rPr>
          <w:rFonts w:eastAsia="Calibri" w:cs="Arial"/>
          <w:szCs w:val="24"/>
          <w:lang w:eastAsia="en-US"/>
        </w:rPr>
        <w:t>Veuillez noter que vous ne pouvez vous baser que sur (i) la copie papier de notre rapport portant une signature originale, ou (ii) la copie électronique portant une signature électronique comme défini dans la loi du 21 juillet 2016.</w:t>
      </w:r>
    </w:p>
    <w:p w14:paraId="0C458B96" w14:textId="77777777" w:rsidR="00EA56D3" w:rsidRPr="00A951FC" w:rsidRDefault="00EA56D3" w:rsidP="00EA56D3">
      <w:pPr>
        <w:rPr>
          <w:u w:val="single"/>
          <w:lang w:val="fr-FR"/>
        </w:rPr>
      </w:pPr>
      <w:r w:rsidRPr="00A951FC">
        <w:rPr>
          <w:u w:val="single"/>
          <w:lang w:val="fr-FR"/>
        </w:rPr>
        <w:t>Traitement des données à caractère personnel</w:t>
      </w:r>
    </w:p>
    <w:p w14:paraId="6308AFF7" w14:textId="258AAD78" w:rsidR="00EA56D3" w:rsidRDefault="00EA56D3" w:rsidP="00EA56D3">
      <w:pPr>
        <w:rPr>
          <w:lang w:val="fr-FR"/>
        </w:rPr>
      </w:pPr>
      <w:r>
        <w:rPr>
          <w:lang w:val="fr-FR"/>
        </w:rPr>
        <w:t xml:space="preserve">En tant que </w:t>
      </w:r>
      <w:r w:rsidR="004F0FCB">
        <w:rPr>
          <w:lang w:val="fr-FR"/>
        </w:rPr>
        <w:t>réviseur d’entreprises</w:t>
      </w:r>
      <w:r>
        <w:rPr>
          <w:lang w:val="fr-FR"/>
        </w:rPr>
        <w:t xml:space="preserve"> nous agissons en qualité de responsable de traitement au sens de l’article 4.7 du Règlement européen 2016/679 du Parlement européen et du Conseil du 27 avril 2016 (« </w:t>
      </w:r>
      <w:r w:rsidR="008338C5">
        <w:rPr>
          <w:lang w:val="fr-FR"/>
        </w:rPr>
        <w:t>RGPD</w:t>
      </w:r>
      <w:r>
        <w:rPr>
          <w:lang w:val="fr-FR"/>
        </w:rPr>
        <w:t xml:space="preserve"> »). </w:t>
      </w:r>
    </w:p>
    <w:p w14:paraId="5F537297" w14:textId="1CBFAC1B" w:rsidR="00EA56D3" w:rsidRDefault="00EA56D3" w:rsidP="00EA56D3">
      <w:pPr>
        <w:rPr>
          <w:lang w:val="fr-FR"/>
        </w:rPr>
      </w:pPr>
      <w:r>
        <w:rPr>
          <w:lang w:val="fr-FR"/>
        </w:rPr>
        <w:t xml:space="preserve">En vue de remplir notre mission, nous traitons les données à caractère personnel vous concernant ou concernant vos clients, fournisseurs, membres du personnel, collaborateurs, administrateurs ou autres personnes concernées, en déterminant seuls les finalités et les moyens de </w:t>
      </w:r>
      <w:r w:rsidRPr="00372925">
        <w:rPr>
          <w:lang w:val="fr-FR"/>
        </w:rPr>
        <w:t>traitement</w:t>
      </w:r>
      <w:r w:rsidR="001B3243" w:rsidRPr="00372925">
        <w:rPr>
          <w:lang w:val="fr-FR"/>
        </w:rPr>
        <w:t xml:space="preserve"> </w:t>
      </w:r>
      <w:bookmarkStart w:id="12" w:name="_Hlk519692457"/>
      <w:r w:rsidR="001B3243" w:rsidRPr="00372925">
        <w:rPr>
          <w:lang w:val="fr-FR"/>
        </w:rPr>
        <w:t>dans le cadre du respect strict du secret professionnel qui nous est imposé</w:t>
      </w:r>
      <w:bookmarkEnd w:id="12"/>
      <w:r w:rsidRPr="00372925">
        <w:rPr>
          <w:lang w:val="fr-FR"/>
        </w:rPr>
        <w:t>,</w:t>
      </w:r>
      <w:r>
        <w:rPr>
          <w:lang w:val="fr-FR"/>
        </w:rPr>
        <w:t xml:space="preserve"> peu importe que nous ayons reçu les données à caractère personnel de vous-même ou par une autre voie.</w:t>
      </w:r>
    </w:p>
    <w:p w14:paraId="1F5FFF39" w14:textId="38DD1AC6" w:rsidR="00EA56D3" w:rsidRPr="007D5DC9" w:rsidRDefault="00EA56D3" w:rsidP="00EA56D3">
      <w:pPr>
        <w:rPr>
          <w:lang w:val="fr-FR"/>
        </w:rPr>
      </w:pPr>
      <w:r>
        <w:rPr>
          <w:lang w:val="fr-FR"/>
        </w:rPr>
        <w:lastRenderedPageBreak/>
        <w:t xml:space="preserve">Vous trouverez notre politique de confidentialité </w:t>
      </w:r>
      <w:r w:rsidR="00372925">
        <w:rPr>
          <w:lang w:val="fr-FR"/>
        </w:rPr>
        <w:t>[</w:t>
      </w:r>
      <w:r w:rsidRPr="000C6738">
        <w:rPr>
          <w:highlight w:val="lightGray"/>
          <w:lang w:val="fr-FR"/>
        </w:rPr>
        <w:t xml:space="preserve">sur notre site web </w:t>
      </w:r>
      <w:r w:rsidR="005B34A1" w:rsidRPr="000C6738">
        <w:rPr>
          <w:highlight w:val="lightGray"/>
          <w:lang w:val="fr-FR"/>
        </w:rPr>
        <w:t>[</w:t>
      </w:r>
      <w:r w:rsidRPr="000C6738">
        <w:rPr>
          <w:highlight w:val="lightGray"/>
          <w:lang w:val="fr-FR"/>
        </w:rPr>
        <w:t>ajouter hyperlien vers la politique de confidentialité du cabinet</w:t>
      </w:r>
      <w:r w:rsidR="005B34A1" w:rsidRPr="000C6738">
        <w:rPr>
          <w:highlight w:val="lightGray"/>
          <w:lang w:val="fr-FR"/>
        </w:rPr>
        <w:t>]</w:t>
      </w:r>
      <w:r w:rsidR="00372925" w:rsidRPr="000C6738">
        <w:rPr>
          <w:highlight w:val="lightGray"/>
          <w:lang w:val="fr-FR"/>
        </w:rPr>
        <w:t xml:space="preserve"> / ci-jointe</w:t>
      </w:r>
      <w:r w:rsidR="00372925">
        <w:rPr>
          <w:lang w:val="fr-FR"/>
        </w:rPr>
        <w:t>]</w:t>
      </w:r>
      <w:r>
        <w:rPr>
          <w:lang w:val="fr-FR"/>
        </w:rPr>
        <w:t xml:space="preserve">. </w:t>
      </w:r>
    </w:p>
    <w:p w14:paraId="5B939137" w14:textId="2517D28A" w:rsidR="00F92CA6" w:rsidRPr="007D5DC9" w:rsidRDefault="00F92CA6" w:rsidP="00F92CA6">
      <w:pPr>
        <w:rPr>
          <w:u w:val="single"/>
          <w:lang w:val="fr-FR"/>
        </w:rPr>
      </w:pPr>
      <w:r w:rsidRPr="007D5DC9">
        <w:rPr>
          <w:u w:val="single"/>
          <w:lang w:val="fr-FR"/>
        </w:rPr>
        <w:t>Honoraires</w:t>
      </w:r>
    </w:p>
    <w:p w14:paraId="168BBBF5" w14:textId="77777777" w:rsidR="0007246A" w:rsidRPr="0007246A" w:rsidRDefault="0007246A" w:rsidP="0007246A">
      <w:pPr>
        <w:rPr>
          <w:lang w:val="fr-FR"/>
        </w:rPr>
      </w:pPr>
      <w:r w:rsidRPr="0007246A">
        <w:rPr>
          <w:lang w:val="fr-FR"/>
        </w:rPr>
        <w:t>Nous estimons nos honoraires à € …………………….. hors TVA et frais de déplacement. Nos honoraires sont calculés sur base du temps estimés, à prester par l’associé et les collaborateurs et en fonction du niveau de compétence et de responsabilité.</w:t>
      </w:r>
    </w:p>
    <w:p w14:paraId="09B66CE4" w14:textId="77777777" w:rsidR="0007246A" w:rsidRPr="0007246A" w:rsidRDefault="0007246A" w:rsidP="0007246A">
      <w:pPr>
        <w:rPr>
          <w:lang w:val="fr-FR"/>
        </w:rPr>
      </w:pPr>
      <w:r w:rsidRPr="0007246A">
        <w:rPr>
          <w:lang w:val="fr-FR"/>
        </w:rPr>
        <w:t>En raison de la nature de la mission nous avons opté pour la participation de l’équipe de professionnels suivants :</w:t>
      </w:r>
    </w:p>
    <w:p w14:paraId="367C13DC" w14:textId="77777777" w:rsidR="0007246A" w:rsidRPr="0007246A" w:rsidRDefault="0007246A" w:rsidP="009D0333">
      <w:pPr>
        <w:spacing w:after="0" w:line="240" w:lineRule="auto"/>
        <w:rPr>
          <w:lang w:val="fr-FR"/>
        </w:rPr>
      </w:pPr>
      <w:r w:rsidRPr="0007246A">
        <w:rPr>
          <w:lang w:val="fr-FR"/>
        </w:rPr>
        <w:t>Mr/Mme………………….</w:t>
      </w:r>
      <w:r w:rsidRPr="0007246A">
        <w:rPr>
          <w:lang w:val="fr-FR"/>
        </w:rPr>
        <w:tab/>
        <w:t>Associé</w:t>
      </w:r>
      <w:r w:rsidRPr="0007246A">
        <w:rPr>
          <w:lang w:val="fr-FR"/>
        </w:rPr>
        <w:tab/>
      </w:r>
      <w:r w:rsidRPr="0007246A">
        <w:rPr>
          <w:lang w:val="fr-FR"/>
        </w:rPr>
        <w:tab/>
      </w:r>
      <w:r w:rsidRPr="0007246A">
        <w:rPr>
          <w:lang w:val="fr-FR"/>
        </w:rPr>
        <w:tab/>
      </w:r>
      <w:r w:rsidRPr="0007246A">
        <w:rPr>
          <w:lang w:val="fr-FR"/>
        </w:rPr>
        <w:tab/>
        <w:t>….. heures</w:t>
      </w:r>
    </w:p>
    <w:p w14:paraId="5112BF21" w14:textId="77777777" w:rsidR="0007246A" w:rsidRPr="0007246A" w:rsidRDefault="0007246A" w:rsidP="009D0333">
      <w:pPr>
        <w:spacing w:after="0" w:line="240" w:lineRule="auto"/>
        <w:rPr>
          <w:lang w:val="fr-FR"/>
        </w:rPr>
      </w:pPr>
      <w:r w:rsidRPr="0007246A">
        <w:rPr>
          <w:lang w:val="fr-FR"/>
        </w:rPr>
        <w:t>Mr/Mme………………….</w:t>
      </w:r>
      <w:r w:rsidRPr="0007246A">
        <w:rPr>
          <w:lang w:val="fr-FR"/>
        </w:rPr>
        <w:tab/>
        <w:t>Manager</w:t>
      </w:r>
      <w:r w:rsidRPr="0007246A">
        <w:rPr>
          <w:lang w:val="fr-FR"/>
        </w:rPr>
        <w:tab/>
      </w:r>
      <w:r w:rsidRPr="0007246A">
        <w:rPr>
          <w:lang w:val="fr-FR"/>
        </w:rPr>
        <w:tab/>
      </w:r>
      <w:r w:rsidRPr="0007246A">
        <w:rPr>
          <w:lang w:val="fr-FR"/>
        </w:rPr>
        <w:tab/>
        <w:t>….. heures</w:t>
      </w:r>
    </w:p>
    <w:p w14:paraId="573B3785" w14:textId="77777777" w:rsidR="0007246A" w:rsidRPr="0007246A" w:rsidRDefault="0007246A" w:rsidP="009D0333">
      <w:pPr>
        <w:spacing w:after="0" w:line="240" w:lineRule="auto"/>
        <w:rPr>
          <w:lang w:val="fr-FR"/>
        </w:rPr>
      </w:pPr>
      <w:r w:rsidRPr="0007246A">
        <w:rPr>
          <w:lang w:val="fr-FR"/>
        </w:rPr>
        <w:t>Mr/Mme………………….</w:t>
      </w:r>
      <w:r w:rsidRPr="0007246A">
        <w:rPr>
          <w:lang w:val="fr-FR"/>
        </w:rPr>
        <w:tab/>
        <w:t>Collaborateur</w:t>
      </w:r>
      <w:r w:rsidRPr="0007246A">
        <w:rPr>
          <w:lang w:val="fr-FR"/>
        </w:rPr>
        <w:tab/>
      </w:r>
      <w:r w:rsidRPr="0007246A">
        <w:rPr>
          <w:lang w:val="fr-FR"/>
        </w:rPr>
        <w:tab/>
      </w:r>
      <w:r w:rsidRPr="0007246A">
        <w:rPr>
          <w:lang w:val="fr-FR"/>
        </w:rPr>
        <w:tab/>
        <w:t>….. heures</w:t>
      </w:r>
    </w:p>
    <w:p w14:paraId="343D3246" w14:textId="258620C4" w:rsidR="0007246A" w:rsidRDefault="0007246A" w:rsidP="009D0333">
      <w:pPr>
        <w:spacing w:before="240"/>
        <w:rPr>
          <w:lang w:val="fr-FR"/>
        </w:rPr>
      </w:pPr>
      <w:r w:rsidRPr="0007246A">
        <w:rPr>
          <w:lang w:val="fr-FR"/>
        </w:rPr>
        <w:t xml:space="preserve">Les </w:t>
      </w:r>
      <w:r>
        <w:rPr>
          <w:lang w:val="fr-FR"/>
        </w:rPr>
        <w:t xml:space="preserve">honoraires seront adressés à </w:t>
      </w:r>
      <w:r w:rsidRPr="00D24076">
        <w:rPr>
          <w:highlight w:val="lightGray"/>
        </w:rPr>
        <w:t>la société/</w:t>
      </w:r>
      <w:proofErr w:type="spellStart"/>
      <w:r w:rsidRPr="00D24076">
        <w:rPr>
          <w:highlight w:val="lightGray"/>
        </w:rPr>
        <w:t>l’asbl</w:t>
      </w:r>
      <w:proofErr w:type="spellEnd"/>
      <w:r w:rsidRPr="0007246A">
        <w:rPr>
          <w:lang w:val="fr-FR"/>
        </w:rPr>
        <w:t xml:space="preserve"> à la fin de la mission. </w:t>
      </w:r>
    </w:p>
    <w:p w14:paraId="1F137D26" w14:textId="3E49F626" w:rsidR="0007246A" w:rsidRDefault="0007246A" w:rsidP="0007246A">
      <w:pPr>
        <w:rPr>
          <w:lang w:val="fr-FR"/>
        </w:rPr>
      </w:pPr>
      <w:r w:rsidRPr="00F92CA6">
        <w:rPr>
          <w:lang w:val="fr-FR"/>
        </w:rPr>
        <w:t xml:space="preserve">Nos factures seront établies </w:t>
      </w:r>
      <w:r>
        <w:rPr>
          <w:lang w:val="fr-FR"/>
        </w:rPr>
        <w:t>[</w:t>
      </w:r>
      <w:r w:rsidRPr="00967306">
        <w:rPr>
          <w:highlight w:val="lightGray"/>
          <w:lang w:val="fr-FR"/>
        </w:rPr>
        <w:t>…</w:t>
      </w:r>
      <w:r>
        <w:rPr>
          <w:lang w:val="fr-FR"/>
        </w:rPr>
        <w:t>]</w:t>
      </w:r>
      <w:r w:rsidRPr="00F92CA6">
        <w:rPr>
          <w:lang w:val="fr-FR"/>
        </w:rPr>
        <w:t xml:space="preserve">, et pour le solde après remise de notre rapport </w:t>
      </w:r>
      <w:r w:rsidR="00DF5100">
        <w:rPr>
          <w:highlight w:val="lightGray"/>
          <w:lang w:val="fr-FR"/>
        </w:rPr>
        <w:t>à</w:t>
      </w:r>
      <w:r w:rsidR="00DF5100" w:rsidRPr="00DF5100">
        <w:rPr>
          <w:highlight w:val="lightGray"/>
          <w:lang w:val="fr-FR"/>
        </w:rPr>
        <w:t xml:space="preserve"> la direction ou </w:t>
      </w:r>
      <w:r w:rsidR="00DF5100">
        <w:rPr>
          <w:highlight w:val="lightGray"/>
          <w:lang w:val="fr-FR"/>
        </w:rPr>
        <w:t>à</w:t>
      </w:r>
      <w:r w:rsidR="00DF5100" w:rsidRPr="00DF5100">
        <w:rPr>
          <w:highlight w:val="lightGray"/>
          <w:lang w:val="fr-FR"/>
        </w:rPr>
        <w:t xml:space="preserve"> la (</w:t>
      </w:r>
      <w:r w:rsidR="00DF5100">
        <w:rPr>
          <w:highlight w:val="lightGray"/>
          <w:lang w:val="fr-FR"/>
        </w:rPr>
        <w:t>aux</w:t>
      </w:r>
      <w:r w:rsidR="00DF5100" w:rsidRPr="00DF5100">
        <w:rPr>
          <w:highlight w:val="lightGray"/>
          <w:lang w:val="fr-FR"/>
        </w:rPr>
        <w:t>) personne(s) constituant le gouvernement d’entreprise</w:t>
      </w:r>
      <w:r w:rsidR="00DF5100">
        <w:rPr>
          <w:lang w:val="fr-FR"/>
        </w:rPr>
        <w:t xml:space="preserve"> </w:t>
      </w:r>
      <w:r w:rsidR="0033710C" w:rsidRPr="001C3CFE">
        <w:rPr>
          <w:lang w:val="fr-FR"/>
        </w:rPr>
        <w:t xml:space="preserve">de </w:t>
      </w:r>
      <w:r w:rsidR="0033710C" w:rsidRPr="00D24076">
        <w:rPr>
          <w:highlight w:val="lightGray"/>
        </w:rPr>
        <w:t>la société/</w:t>
      </w:r>
      <w:proofErr w:type="spellStart"/>
      <w:r w:rsidR="0033710C" w:rsidRPr="00D24076">
        <w:rPr>
          <w:highlight w:val="lightGray"/>
        </w:rPr>
        <w:t>l’asbl</w:t>
      </w:r>
      <w:proofErr w:type="spellEnd"/>
      <w:r w:rsidRPr="00F92CA6">
        <w:rPr>
          <w:lang w:val="fr-FR"/>
        </w:rPr>
        <w:t>.</w:t>
      </w:r>
    </w:p>
    <w:p w14:paraId="75920390" w14:textId="77777777" w:rsidR="00333A36" w:rsidRPr="009D0333" w:rsidRDefault="00333A36" w:rsidP="00333A36">
      <w:pPr>
        <w:spacing w:before="240"/>
        <w:rPr>
          <w:u w:val="single"/>
          <w:lang w:val="fr-FR"/>
        </w:rPr>
      </w:pPr>
      <w:r w:rsidRPr="009D0333">
        <w:rPr>
          <w:u w:val="single"/>
          <w:lang w:val="fr-FR"/>
        </w:rPr>
        <w:t>Prévention du blanchiment</w:t>
      </w:r>
    </w:p>
    <w:p w14:paraId="7D9FB21B" w14:textId="77777777" w:rsidR="00333A36" w:rsidRPr="00563431" w:rsidRDefault="00333A36" w:rsidP="00333A36">
      <w:r>
        <w:t>L</w:t>
      </w:r>
      <w:r w:rsidRPr="00563431">
        <w:t xml:space="preserve">es </w:t>
      </w:r>
      <w:r w:rsidRPr="00D4042C">
        <w:rPr>
          <w:lang w:val="fr-FR"/>
        </w:rPr>
        <w:t>règlementations</w:t>
      </w:r>
      <w:r w:rsidRPr="00563431">
        <w:t xml:space="preserve"> belge et européenne </w:t>
      </w:r>
      <w:r>
        <w:t xml:space="preserve">nous </w:t>
      </w:r>
      <w:r w:rsidRPr="00563431">
        <w:t>imposent l’identification et la vérificatio</w:t>
      </w:r>
      <w:r>
        <w:t>n de l’identité de nos clients.</w:t>
      </w:r>
    </w:p>
    <w:p w14:paraId="7280AD51" w14:textId="36DFF1D3" w:rsidR="00333A36" w:rsidRPr="00563431" w:rsidRDefault="00333A36" w:rsidP="00333A36">
      <w:r w:rsidRPr="00563431">
        <w:t xml:space="preserve">Dès lors nous </w:t>
      </w:r>
      <w:r w:rsidRPr="00D4042C">
        <w:rPr>
          <w:lang w:val="fr-FR"/>
        </w:rPr>
        <w:t>vous</w:t>
      </w:r>
      <w:r w:rsidRPr="00563431">
        <w:t xml:space="preserve"> sollicitons directement et sollicitons d’</w:t>
      </w:r>
      <w:r>
        <w:t xml:space="preserve">autres personnes au sein de </w:t>
      </w:r>
      <w:r w:rsidRPr="00D4042C">
        <w:rPr>
          <w:highlight w:val="lightGray"/>
        </w:rPr>
        <w:t>la société/</w:t>
      </w:r>
      <w:proofErr w:type="spellStart"/>
      <w:r w:rsidRPr="00D4042C">
        <w:rPr>
          <w:highlight w:val="lightGray"/>
        </w:rPr>
        <w:t>l’asbl</w:t>
      </w:r>
      <w:proofErr w:type="spellEnd"/>
      <w:r w:rsidRPr="00563431">
        <w:t xml:space="preserve"> afin d’obtenir des documents officiels et valides permettant leur identification et nous vous demandons de nous fournir sans délai, une </w:t>
      </w:r>
      <w:r w:rsidR="009F4C97">
        <w:t>confirmation d’identification</w:t>
      </w:r>
      <w:r w:rsidRPr="00563431">
        <w:t>, dûment complétée et signée (voir modèle en annexe) certifiant l’identification des personnes pertinentes a</w:t>
      </w:r>
      <w:r>
        <w:t xml:space="preserve">u sein de votre </w:t>
      </w:r>
      <w:r w:rsidRPr="00333A36">
        <w:rPr>
          <w:highlight w:val="lightGray"/>
        </w:rPr>
        <w:t>s</w:t>
      </w:r>
      <w:r w:rsidRPr="007D0F7C">
        <w:rPr>
          <w:highlight w:val="lightGray"/>
        </w:rPr>
        <w:t>ociété/</w:t>
      </w:r>
      <w:proofErr w:type="spellStart"/>
      <w:r w:rsidRPr="00D4042C">
        <w:rPr>
          <w:highlight w:val="lightGray"/>
        </w:rPr>
        <w:t>asbl</w:t>
      </w:r>
      <w:proofErr w:type="spellEnd"/>
      <w:r w:rsidRPr="00563431">
        <w:t>.</w:t>
      </w:r>
    </w:p>
    <w:p w14:paraId="4D85F1D7" w14:textId="77777777" w:rsidR="00333A36" w:rsidRPr="00D4042C" w:rsidRDefault="00333A36" w:rsidP="00333A36">
      <w:pPr>
        <w:rPr>
          <w:lang w:val="fr-FR"/>
        </w:rPr>
      </w:pPr>
      <w:r w:rsidRPr="00D4042C">
        <w:rPr>
          <w:lang w:val="fr-FR"/>
        </w:rPr>
        <w:t>En outre, vous devez nous informer de tout changement subséquent relatif aux informations ci-dessus et nous transmettre aussitôt les documents adaptés à votre nouvelle situation.</w:t>
      </w:r>
    </w:p>
    <w:p w14:paraId="269B90DC" w14:textId="77777777" w:rsidR="00333A36" w:rsidRPr="00D4042C" w:rsidRDefault="00333A36" w:rsidP="00333A36">
      <w:pPr>
        <w:rPr>
          <w:lang w:val="fr-FR"/>
        </w:rPr>
      </w:pPr>
      <w:r w:rsidRPr="00D4042C">
        <w:rPr>
          <w:lang w:val="fr-FR"/>
        </w:rPr>
        <w:t>Si l’identité des personnes pertinentes n’est pas établie de façon satisfaisante dans un délai raisonnable, les circonstances pourraient être réunies nous empêchant de continuer notre mission.</w:t>
      </w:r>
    </w:p>
    <w:p w14:paraId="391113E6" w14:textId="77777777" w:rsidR="00333A36" w:rsidRPr="00D4042C" w:rsidRDefault="00333A36" w:rsidP="00333A36">
      <w:pPr>
        <w:rPr>
          <w:lang w:val="fr-FR"/>
        </w:rPr>
      </w:pPr>
      <w:r w:rsidRPr="00D4042C">
        <w:rPr>
          <w:lang w:val="fr-FR"/>
        </w:rPr>
        <w:t xml:space="preserve">Afin de respecter les obligations de vigilance relatives aux opérations et aux relations d’affaires conformément aux règlementations belges et européennes, nous pouvons consulter des banques de données appropriées afin d’obtenir des informations vous concernant ou peut vous solliciter directement ou solliciter tout autre personne. </w:t>
      </w:r>
    </w:p>
    <w:p w14:paraId="5F353F6F" w14:textId="45BD9AF3" w:rsidR="00333A36" w:rsidRPr="00563431" w:rsidRDefault="00333A36" w:rsidP="00333A36">
      <w:r w:rsidRPr="00D4042C">
        <w:rPr>
          <w:lang w:val="fr-FR"/>
        </w:rPr>
        <w:t>En application desdites règlementations, nous sommes tenus de communiquer, tout fait ou soupçon (que nous aurions identifiés dans le cadre de notre mandat) qui sont liés ou qui pourraient être en relation avec le blanchiment de capitaux ou le financement du terrorisme,</w:t>
      </w:r>
      <w:r w:rsidRPr="00563431">
        <w:t xml:space="preserve"> à notre </w:t>
      </w:r>
      <w:r w:rsidRPr="00563431">
        <w:rPr>
          <w:i/>
        </w:rPr>
        <w:t xml:space="preserve">compliance </w:t>
      </w:r>
      <w:proofErr w:type="spellStart"/>
      <w:r w:rsidRPr="00563431">
        <w:rPr>
          <w:i/>
        </w:rPr>
        <w:t>officer</w:t>
      </w:r>
      <w:proofErr w:type="spellEnd"/>
      <w:r w:rsidRPr="00563431">
        <w:t xml:space="preserve"> qui, le cas échéant, devra le déclarer à la Cellule de Traitement des Informations Financières (CTIF).Si tel est le cas, nous ne vous informerons pas au sujet de cette déclaration en raison de l’interdiction qui nous en est faite par </w:t>
      </w:r>
      <w:r w:rsidR="00607980">
        <w:t>la législation</w:t>
      </w:r>
      <w:r w:rsidRPr="00563431">
        <w:t xml:space="preserve"> anti-blanchiment.</w:t>
      </w:r>
    </w:p>
    <w:p w14:paraId="26CE1190" w14:textId="5D0DFF6E" w:rsidR="00F92CA6" w:rsidRPr="007D5DC9" w:rsidRDefault="00F92CA6" w:rsidP="00607940">
      <w:pPr>
        <w:spacing w:before="240"/>
        <w:rPr>
          <w:u w:val="single"/>
          <w:lang w:val="fr-FR"/>
        </w:rPr>
      </w:pPr>
      <w:r w:rsidRPr="007D5DC9">
        <w:rPr>
          <w:u w:val="single"/>
          <w:lang w:val="fr-FR"/>
        </w:rPr>
        <w:t>Confirmation et acceptation</w:t>
      </w:r>
    </w:p>
    <w:p w14:paraId="4A849468" w14:textId="656C1DEF" w:rsidR="00F92CA6" w:rsidRPr="007D5DC9" w:rsidRDefault="00F92CA6" w:rsidP="00F92CA6">
      <w:pPr>
        <w:rPr>
          <w:lang w:val="fr-FR"/>
        </w:rPr>
      </w:pPr>
      <w:r w:rsidRPr="007D5DC9">
        <w:rPr>
          <w:lang w:val="fr-FR"/>
        </w:rPr>
        <w:t xml:space="preserve">Nous vous serions reconnaissants de bien vouloir signer et nous retourner l’exemplaire ci-joint de cette lettre afin d’accuser réception de la présente et de marquer votre accord sur les termes et conditions de notre mission </w:t>
      </w:r>
      <w:r w:rsidR="00537EBA">
        <w:rPr>
          <w:lang w:val="fr-FR"/>
        </w:rPr>
        <w:t>d’examen limité des états financiers</w:t>
      </w:r>
      <w:r w:rsidRPr="007D5DC9">
        <w:rPr>
          <w:lang w:val="fr-FR"/>
        </w:rPr>
        <w:t>, y compris de nos responsabilités respectives.</w:t>
      </w:r>
    </w:p>
    <w:p w14:paraId="5B3E447A" w14:textId="77777777" w:rsidR="00F92CA6" w:rsidRDefault="00F92CA6" w:rsidP="00F92CA6">
      <w:pPr>
        <w:rPr>
          <w:lang w:val="fr-FR"/>
        </w:rPr>
      </w:pPr>
      <w:r w:rsidRPr="007D5DC9">
        <w:rPr>
          <w:lang w:val="fr-FR"/>
        </w:rPr>
        <w:t>Sincères salutations,</w:t>
      </w:r>
    </w:p>
    <w:p w14:paraId="29326CB5" w14:textId="77777777" w:rsidR="002E063E" w:rsidRDefault="002E063E" w:rsidP="00F92CA6">
      <w:pPr>
        <w:rPr>
          <w:lang w:val="fr-FR"/>
        </w:rPr>
      </w:pPr>
    </w:p>
    <w:p w14:paraId="704B891C" w14:textId="71F1B39D" w:rsidR="00F92CA6" w:rsidRPr="007D5DC9" w:rsidRDefault="00EB22C5" w:rsidP="00F92CA6">
      <w:pPr>
        <w:rPr>
          <w:lang w:val="fr-FR"/>
        </w:rPr>
      </w:pPr>
      <w:bookmarkStart w:id="13" w:name="_GoBack"/>
      <w:bookmarkEnd w:id="13"/>
      <w:r>
        <w:rPr>
          <w:lang w:val="fr-FR"/>
        </w:rPr>
        <w:t>_______________</w:t>
      </w:r>
      <w:r w:rsidR="00F92CA6" w:rsidRPr="007D5DC9">
        <w:rPr>
          <w:lang w:val="fr-FR"/>
        </w:rPr>
        <w:t>, Réviseurs d'entreprises</w:t>
      </w:r>
    </w:p>
    <w:p w14:paraId="1CD7F37B" w14:textId="3E5F2168" w:rsidR="00F92CA6" w:rsidRPr="007D5DC9" w:rsidRDefault="00F92CA6" w:rsidP="00F92CA6">
      <w:pPr>
        <w:rPr>
          <w:lang w:val="fr-FR"/>
        </w:rPr>
      </w:pPr>
      <w:r w:rsidRPr="007D5DC9">
        <w:rPr>
          <w:lang w:val="fr-FR"/>
        </w:rPr>
        <w:t xml:space="preserve">Représentée par : </w:t>
      </w:r>
      <w:r w:rsidR="00EB22C5">
        <w:rPr>
          <w:lang w:val="fr-FR"/>
        </w:rPr>
        <w:t>_______________</w:t>
      </w:r>
    </w:p>
    <w:p w14:paraId="6D77042E" w14:textId="77777777" w:rsidR="00EB22C5" w:rsidRPr="007D5DC9" w:rsidRDefault="00F92CA6" w:rsidP="00EB22C5">
      <w:pPr>
        <w:rPr>
          <w:lang w:val="fr-FR"/>
        </w:rPr>
      </w:pPr>
      <w:r w:rsidRPr="007D5DC9">
        <w:rPr>
          <w:lang w:val="fr-FR"/>
        </w:rPr>
        <w:t xml:space="preserve">Associé : </w:t>
      </w:r>
      <w:r w:rsidR="00EB22C5">
        <w:rPr>
          <w:lang w:val="fr-FR"/>
        </w:rPr>
        <w:t>_______________</w:t>
      </w:r>
    </w:p>
    <w:p w14:paraId="2E57E0D5" w14:textId="77777777" w:rsidR="00EB22C5" w:rsidRPr="007D5DC9" w:rsidRDefault="00F92CA6" w:rsidP="00EB22C5">
      <w:pPr>
        <w:rPr>
          <w:lang w:val="fr-FR"/>
        </w:rPr>
      </w:pPr>
      <w:r w:rsidRPr="007D5DC9">
        <w:rPr>
          <w:lang w:val="fr-FR"/>
        </w:rPr>
        <w:t xml:space="preserve">Pour accord, </w:t>
      </w:r>
      <w:r w:rsidR="00EB22C5">
        <w:rPr>
          <w:lang w:val="fr-FR"/>
        </w:rPr>
        <w:t>_______________</w:t>
      </w:r>
    </w:p>
    <w:p w14:paraId="011B5C5C" w14:textId="77777777" w:rsidR="00EB22C5" w:rsidRPr="007D5DC9" w:rsidRDefault="00F92CA6" w:rsidP="00EB22C5">
      <w:pPr>
        <w:rPr>
          <w:lang w:val="fr-FR"/>
        </w:rPr>
      </w:pPr>
      <w:r w:rsidRPr="007D5DC9">
        <w:rPr>
          <w:lang w:val="fr-FR"/>
        </w:rPr>
        <w:t xml:space="preserve">Société </w:t>
      </w:r>
      <w:r w:rsidR="00EB22C5">
        <w:rPr>
          <w:lang w:val="fr-FR"/>
        </w:rPr>
        <w:t>_______________</w:t>
      </w:r>
    </w:p>
    <w:p w14:paraId="11B2DDF6" w14:textId="15F9E41D" w:rsidR="00EB22C5" w:rsidRPr="007D5DC9" w:rsidRDefault="00F92CA6" w:rsidP="00EB22C5">
      <w:pPr>
        <w:rPr>
          <w:lang w:val="fr-FR"/>
        </w:rPr>
      </w:pPr>
      <w:r w:rsidRPr="007D5DC9">
        <w:rPr>
          <w:lang w:val="fr-FR"/>
        </w:rPr>
        <w:t>Représentée par :</w:t>
      </w:r>
      <w:r w:rsidR="00EB22C5" w:rsidRPr="00EB22C5">
        <w:rPr>
          <w:lang w:val="fr-FR"/>
        </w:rPr>
        <w:t xml:space="preserve"> </w:t>
      </w:r>
      <w:r w:rsidR="00EB22C5">
        <w:rPr>
          <w:lang w:val="fr-FR"/>
        </w:rPr>
        <w:t>_______________</w:t>
      </w:r>
    </w:p>
    <w:p w14:paraId="5264F6A3" w14:textId="77777777" w:rsidR="00EB22C5" w:rsidRPr="007D5DC9" w:rsidRDefault="00F92CA6" w:rsidP="00EB22C5">
      <w:pPr>
        <w:rPr>
          <w:lang w:val="fr-FR"/>
        </w:rPr>
      </w:pPr>
      <w:r w:rsidRPr="008F0800">
        <w:t xml:space="preserve">Date : </w:t>
      </w:r>
      <w:r w:rsidR="00EB22C5">
        <w:rPr>
          <w:lang w:val="fr-FR"/>
        </w:rPr>
        <w:t>_______________</w:t>
      </w:r>
    </w:p>
    <w:p w14:paraId="07906012" w14:textId="52DB92F6" w:rsidR="00193809" w:rsidRDefault="00193809" w:rsidP="009D0333">
      <w:pPr>
        <w:spacing w:after="0"/>
      </w:pPr>
      <w:r w:rsidRPr="00607940">
        <w:rPr>
          <w:u w:val="single"/>
        </w:rPr>
        <w:t>Annexe</w:t>
      </w:r>
      <w:r w:rsidR="000B37CB">
        <w:rPr>
          <w:u w:val="single"/>
        </w:rPr>
        <w:t>s</w:t>
      </w:r>
      <w:r w:rsidRPr="00607940">
        <w:rPr>
          <w:u w:val="single"/>
        </w:rPr>
        <w:t> :</w:t>
      </w:r>
      <w:r>
        <w:t xml:space="preserve"> </w:t>
      </w:r>
      <w:r w:rsidR="000B37CB">
        <w:tab/>
      </w:r>
      <w:r>
        <w:t>Cadre contractuel général des prestations</w:t>
      </w:r>
    </w:p>
    <w:p w14:paraId="28966F50" w14:textId="4B999E4F" w:rsidR="000B37CB" w:rsidRDefault="009F4C97" w:rsidP="009D0333">
      <w:pPr>
        <w:spacing w:after="0"/>
        <w:ind w:left="1418"/>
      </w:pPr>
      <w:bookmarkStart w:id="14" w:name="_Hlk6241021"/>
      <w:r>
        <w:t>Confirmation d’identification</w:t>
      </w:r>
      <w:r w:rsidR="000B37CB">
        <w:t xml:space="preserve"> </w:t>
      </w:r>
      <w:r w:rsidR="000B37CB" w:rsidRPr="00563431">
        <w:t>certifiant l’identification des personnes pertinentes a</w:t>
      </w:r>
      <w:r w:rsidR="000B37CB">
        <w:t xml:space="preserve">u sein de votre </w:t>
      </w:r>
      <w:r w:rsidR="000B37CB" w:rsidRPr="00333A36">
        <w:rPr>
          <w:highlight w:val="lightGray"/>
        </w:rPr>
        <w:t>s</w:t>
      </w:r>
      <w:r w:rsidR="000B37CB" w:rsidRPr="007D0F7C">
        <w:rPr>
          <w:highlight w:val="lightGray"/>
        </w:rPr>
        <w:t>ociété/</w:t>
      </w:r>
      <w:proofErr w:type="spellStart"/>
      <w:r w:rsidR="000B37CB" w:rsidRPr="00D4042C">
        <w:rPr>
          <w:highlight w:val="lightGray"/>
        </w:rPr>
        <w:t>asbl</w:t>
      </w:r>
      <w:bookmarkEnd w:id="14"/>
      <w:proofErr w:type="spellEnd"/>
    </w:p>
    <w:sectPr w:rsidR="000B37C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1FE4F" w14:textId="77777777" w:rsidR="004401FD" w:rsidRDefault="004401FD" w:rsidP="00F92CA6">
      <w:pPr>
        <w:spacing w:after="0" w:line="240" w:lineRule="auto"/>
      </w:pPr>
      <w:r>
        <w:separator/>
      </w:r>
    </w:p>
  </w:endnote>
  <w:endnote w:type="continuationSeparator" w:id="0">
    <w:p w14:paraId="2CB8415B" w14:textId="77777777" w:rsidR="004401FD" w:rsidRDefault="004401FD" w:rsidP="00F92CA6">
      <w:pPr>
        <w:spacing w:after="0" w:line="240" w:lineRule="auto"/>
      </w:pPr>
      <w:r>
        <w:continuationSeparator/>
      </w:r>
    </w:p>
  </w:endnote>
  <w:endnote w:type="continuationNotice" w:id="1">
    <w:p w14:paraId="0229C8E8" w14:textId="77777777" w:rsidR="004401FD" w:rsidRDefault="00440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D3578" w14:textId="73EA8052" w:rsidR="00374EE4" w:rsidRPr="00647EE6" w:rsidRDefault="00E27BAD" w:rsidP="008104B7">
    <w:pPr>
      <w:pStyle w:val="Footer"/>
      <w:tabs>
        <w:tab w:val="clear" w:pos="4536"/>
        <w:tab w:val="center" w:pos="7088"/>
      </w:tabs>
      <w:jc w:val="left"/>
    </w:pPr>
    <w:r w:rsidRPr="00647EE6">
      <w:t xml:space="preserve">Exemple de lettre de mission </w:t>
    </w:r>
    <w:r w:rsidR="00722F6B">
      <w:t>norme contrôle des PME et petites ASBL</w:t>
    </w:r>
    <w:r w:rsidR="00647EE6" w:rsidRPr="00647EE6">
      <w:t>/ v</w:t>
    </w:r>
    <w:r w:rsidR="00647EE6">
      <w:t>ersion</w:t>
    </w:r>
    <w:r w:rsidR="00722F6B">
      <w:t xml:space="preserve"> </w:t>
    </w:r>
    <w:r w:rsidR="00302A54">
      <w:t>26.04.2019</w:t>
    </w:r>
    <w:r w:rsidR="00374EE4" w:rsidRPr="00647EE6">
      <w:tab/>
    </w:r>
    <w:r w:rsidR="00374EE4">
      <w:rPr>
        <w:lang w:val="nl-BE"/>
      </w:rPr>
      <w:fldChar w:fldCharType="begin"/>
    </w:r>
    <w:r w:rsidR="00374EE4" w:rsidRPr="00647EE6">
      <w:instrText xml:space="preserve"> PAGE   \* MERGEFORMAT </w:instrText>
    </w:r>
    <w:r w:rsidR="00374EE4">
      <w:rPr>
        <w:lang w:val="nl-BE"/>
      </w:rPr>
      <w:fldChar w:fldCharType="separate"/>
    </w:r>
    <w:r w:rsidR="002E063E">
      <w:rPr>
        <w:noProof/>
      </w:rPr>
      <w:t>5</w:t>
    </w:r>
    <w:r w:rsidR="00374EE4">
      <w:rPr>
        <w:lang w:val="nl-BE"/>
      </w:rPr>
      <w:fldChar w:fldCharType="end"/>
    </w:r>
    <w:r w:rsidR="00374EE4" w:rsidRPr="00647EE6">
      <w:t>/</w:t>
    </w:r>
    <w:r w:rsidR="00374EE4">
      <w:rPr>
        <w:lang w:val="nl-BE"/>
      </w:rPr>
      <w:fldChar w:fldCharType="begin"/>
    </w:r>
    <w:r w:rsidR="00374EE4" w:rsidRPr="00647EE6">
      <w:instrText xml:space="preserve"> NUMPAGES   \* MERGEFORMAT </w:instrText>
    </w:r>
    <w:r w:rsidR="00374EE4">
      <w:rPr>
        <w:lang w:val="nl-BE"/>
      </w:rPr>
      <w:fldChar w:fldCharType="separate"/>
    </w:r>
    <w:r w:rsidR="002E063E">
      <w:rPr>
        <w:noProof/>
      </w:rPr>
      <w:t>5</w:t>
    </w:r>
    <w:r w:rsidR="00374EE4">
      <w:rPr>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3F95F" w14:textId="77777777" w:rsidR="004401FD" w:rsidRDefault="004401FD" w:rsidP="00F92CA6">
      <w:pPr>
        <w:spacing w:after="0" w:line="240" w:lineRule="auto"/>
      </w:pPr>
      <w:r>
        <w:separator/>
      </w:r>
    </w:p>
  </w:footnote>
  <w:footnote w:type="continuationSeparator" w:id="0">
    <w:p w14:paraId="0397FA58" w14:textId="77777777" w:rsidR="004401FD" w:rsidRDefault="004401FD" w:rsidP="00F92CA6">
      <w:pPr>
        <w:spacing w:after="0" w:line="240" w:lineRule="auto"/>
      </w:pPr>
      <w:r>
        <w:continuationSeparator/>
      </w:r>
    </w:p>
  </w:footnote>
  <w:footnote w:type="continuationNotice" w:id="1">
    <w:p w14:paraId="59500EBD" w14:textId="77777777" w:rsidR="004401FD" w:rsidRDefault="004401FD">
      <w:pPr>
        <w:spacing w:after="0" w:line="240" w:lineRule="auto"/>
      </w:pPr>
    </w:p>
  </w:footnote>
  <w:footnote w:id="2">
    <w:p w14:paraId="4A116BE4" w14:textId="1F823DF4" w:rsidR="00D24076" w:rsidRPr="00D24076" w:rsidRDefault="00D24076">
      <w:pPr>
        <w:pStyle w:val="FootnoteText"/>
        <w:rPr>
          <w:sz w:val="18"/>
        </w:rPr>
      </w:pPr>
      <w:r w:rsidRPr="00D24076">
        <w:rPr>
          <w:rStyle w:val="FootnoteReference"/>
          <w:sz w:val="18"/>
        </w:rPr>
        <w:footnoteRef/>
      </w:r>
      <w:r w:rsidRPr="00D24076">
        <w:rPr>
          <w:sz w:val="18"/>
        </w:rPr>
        <w:t xml:space="preserve"> A adapter en fonction de la mission, notamment lorsqu’il s’agit d’une mission légale réservée et partagée au sens de la norme du 18 décembre 2018 relative au contrôle contractuel des PME et des petites A(I)SBL et fondations et aux missions légales réservées et partagées auprès des PME et des petites A(I)SBL et fondations.</w:t>
      </w:r>
    </w:p>
  </w:footnote>
  <w:footnote w:id="3">
    <w:p w14:paraId="341EBFE7" w14:textId="77777777" w:rsidR="00D24076" w:rsidRPr="00D24076" w:rsidRDefault="00D24076" w:rsidP="00D24076">
      <w:pPr>
        <w:pStyle w:val="FootnoteText"/>
        <w:rPr>
          <w:sz w:val="18"/>
        </w:rPr>
      </w:pPr>
      <w:r w:rsidRPr="00D24076">
        <w:rPr>
          <w:rStyle w:val="FootnoteReference"/>
          <w:sz w:val="18"/>
        </w:rPr>
        <w:footnoteRef/>
      </w:r>
      <w:r w:rsidRPr="00D24076">
        <w:rPr>
          <w:sz w:val="18"/>
        </w:rPr>
        <w:t xml:space="preserve"> </w:t>
      </w:r>
      <w:bookmarkStart w:id="4" w:name="_Hlk505073490"/>
      <w:r w:rsidRPr="00D24076">
        <w:rPr>
          <w:sz w:val="18"/>
        </w:rPr>
        <w:t>Il s’agit des états financiers ou des comptes annuels, en fonction de la mission : à adapter éventuellement dans le rapport en identifiant clairement le ou les état(s) financier(s) qui a ou ont été contrôlé(s).</w:t>
      </w:r>
      <w:bookmarkEnd w:id="4"/>
    </w:p>
  </w:footnote>
  <w:footnote w:id="4">
    <w:p w14:paraId="7D7959C5" w14:textId="735F2257" w:rsidR="00D24076" w:rsidRPr="00D24076" w:rsidRDefault="0095047A">
      <w:pPr>
        <w:pStyle w:val="FootnoteText"/>
        <w:rPr>
          <w:sz w:val="18"/>
          <w:szCs w:val="18"/>
        </w:rPr>
      </w:pPr>
      <w:r w:rsidRPr="00D24076">
        <w:rPr>
          <w:rStyle w:val="FootnoteReference"/>
          <w:sz w:val="18"/>
          <w:szCs w:val="18"/>
        </w:rPr>
        <w:footnoteRef/>
      </w:r>
      <w:r w:rsidRPr="00D24076">
        <w:rPr>
          <w:sz w:val="18"/>
          <w:szCs w:val="18"/>
        </w:rPr>
        <w:t xml:space="preserve"> </w:t>
      </w:r>
      <w:r w:rsidR="00D24076" w:rsidRPr="00D24076">
        <w:rPr>
          <w:sz w:val="18"/>
          <w:szCs w:val="18"/>
        </w:rPr>
        <w:t xml:space="preserve">Le terme « PME ou petite ASBL » est entendu au sens de la norme du 18 décembre 2018 précitée, à savoir : </w:t>
      </w:r>
    </w:p>
    <w:p w14:paraId="211BCE38" w14:textId="19ABDFD6" w:rsidR="00D24076" w:rsidRPr="00D24076" w:rsidRDefault="00D24076" w:rsidP="00D24076">
      <w:pPr>
        <w:pStyle w:val="FootnoteText"/>
        <w:numPr>
          <w:ilvl w:val="0"/>
          <w:numId w:val="22"/>
        </w:numPr>
        <w:rPr>
          <w:sz w:val="18"/>
        </w:rPr>
      </w:pPr>
      <w:r>
        <w:rPr>
          <w:sz w:val="18"/>
          <w:szCs w:val="18"/>
        </w:rPr>
        <w:t>l</w:t>
      </w:r>
      <w:r w:rsidRPr="00D24076">
        <w:rPr>
          <w:sz w:val="18"/>
          <w:szCs w:val="18"/>
        </w:rPr>
        <w:t>es entreprises telles que définies à l’article I.1, 1°, premier et deuxième alinéa, du Code de droit économique,</w:t>
      </w:r>
      <w:r w:rsidRPr="00D24076">
        <w:rPr>
          <w:sz w:val="18"/>
        </w:rPr>
        <w:t xml:space="preserve"> qui n’atteignent pas les critères fixés à l’article 15 du Code des sociétés  à l’exception de celles qui font partie d’un groupe tenu d'établir et de publier des comptes annuels consolidés ; et</w:t>
      </w:r>
    </w:p>
    <w:p w14:paraId="55990454" w14:textId="0DE3AA3B" w:rsidR="00D24076" w:rsidRPr="00D24076" w:rsidRDefault="00D24076" w:rsidP="00D24076">
      <w:pPr>
        <w:pStyle w:val="FootnoteText"/>
        <w:numPr>
          <w:ilvl w:val="0"/>
          <w:numId w:val="22"/>
        </w:numPr>
        <w:rPr>
          <w:sz w:val="18"/>
        </w:rPr>
      </w:pPr>
      <w:r>
        <w:rPr>
          <w:sz w:val="18"/>
        </w:rPr>
        <w:t>l</w:t>
      </w:r>
      <w:r w:rsidRPr="00D24076">
        <w:rPr>
          <w:sz w:val="18"/>
        </w:rPr>
        <w:t>es petites ASBL, AISBL et fondations, c’est-à-dire autres que celles visées aux articles 17, 37, 53, §5 de la loi de 1921 sur les associations sans but lucratif, les fondations, les partis politiques européens et les fondations politiques européennes</w:t>
      </w:r>
    </w:p>
    <w:p w14:paraId="44F87889" w14:textId="351E0D2A" w:rsidR="0095047A" w:rsidRPr="00D24076" w:rsidRDefault="00B00A86">
      <w:pPr>
        <w:pStyle w:val="FootnoteText"/>
        <w:rPr>
          <w:sz w:val="18"/>
        </w:rPr>
      </w:pPr>
      <w:bookmarkStart w:id="5" w:name="_Hlk526937475"/>
      <w:r>
        <w:rPr>
          <w:sz w:val="18"/>
        </w:rPr>
        <w:t xml:space="preserve">La lettre de mission devra être adaptée au cas par cas, en fonction des spécificités de l’entité pour </w:t>
      </w:r>
      <w:r w:rsidR="00D24076">
        <w:rPr>
          <w:sz w:val="18"/>
        </w:rPr>
        <w:t>laquelle elle</w:t>
      </w:r>
      <w:r>
        <w:rPr>
          <w:sz w:val="18"/>
        </w:rPr>
        <w:t xml:space="preserve"> est rédigée.</w:t>
      </w:r>
      <w:bookmarkEnd w:id="5"/>
    </w:p>
  </w:footnote>
  <w:footnote w:id="5">
    <w:p w14:paraId="26BB51DB" w14:textId="1841708A" w:rsidR="009108A8" w:rsidRDefault="009108A8" w:rsidP="001233FA">
      <w:pPr>
        <w:pStyle w:val="CommentText"/>
      </w:pPr>
      <w:r>
        <w:rPr>
          <w:rStyle w:val="FootnoteReference"/>
        </w:rPr>
        <w:footnoteRef/>
      </w:r>
      <w:r>
        <w:t xml:space="preserve"> Il ne peut s’agir de celui qui prépare les états financiers.</w:t>
      </w:r>
    </w:p>
  </w:footnote>
  <w:footnote w:id="6">
    <w:p w14:paraId="4CF7A78F" w14:textId="77777777" w:rsidR="00302A54" w:rsidRPr="00B3395E" w:rsidRDefault="00302A54" w:rsidP="00302A54">
      <w:pPr>
        <w:pStyle w:val="FootnoteText"/>
        <w:rPr>
          <w:rFonts w:cs="Arial"/>
        </w:rPr>
      </w:pPr>
      <w:r w:rsidRPr="00B3395E">
        <w:rPr>
          <w:rStyle w:val="FootnoteReference"/>
          <w:rFonts w:cs="Arial"/>
        </w:rPr>
        <w:footnoteRef/>
      </w:r>
      <w:r w:rsidRPr="00B3395E">
        <w:rPr>
          <w:rFonts w:cs="Arial"/>
        </w:rPr>
        <w:t xml:space="preserve"> Ce montant ne peut excéder le montant spécifié à l'article 24 de la loi du 7 décembre 2016 portant organisation de la profession et de la supervision publique des réviseurs d'entreprises.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CBBC3" w14:textId="77777777" w:rsidR="00EA7EE3" w:rsidRPr="00E061B9" w:rsidRDefault="00F92CA6" w:rsidP="00EA7EE3">
    <w:pPr>
      <w:pStyle w:val="Header"/>
    </w:pPr>
    <w:r w:rsidRPr="00796F6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15:restartNumberingAfterBreak="0">
    <w:nsid w:val="05634A52"/>
    <w:multiLevelType w:val="hybridMultilevel"/>
    <w:tmpl w:val="C7FCB88A"/>
    <w:lvl w:ilvl="0" w:tplc="C11846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B02E2"/>
    <w:multiLevelType w:val="hybridMultilevel"/>
    <w:tmpl w:val="EB3C245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AE527B"/>
    <w:multiLevelType w:val="hybridMultilevel"/>
    <w:tmpl w:val="130E5B4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F3A549C"/>
    <w:multiLevelType w:val="singleLevel"/>
    <w:tmpl w:val="FE8CDA8A"/>
    <w:lvl w:ilvl="0">
      <w:start w:val="1"/>
      <w:numFmt w:val="bullet"/>
      <w:pStyle w:val="ListBullet2"/>
      <w:lvlText w:val="-"/>
      <w:lvlJc w:val="left"/>
      <w:pPr>
        <w:tabs>
          <w:tab w:val="num" w:pos="680"/>
        </w:tabs>
        <w:ind w:left="680" w:hanging="340"/>
      </w:pPr>
      <w:rPr>
        <w:rFonts w:ascii="9999999" w:hAnsi="9999999" w:cs="Courier New" w:hint="default"/>
        <w:sz w:val="16"/>
      </w:rPr>
    </w:lvl>
  </w:abstractNum>
  <w:abstractNum w:abstractNumId="5" w15:restartNumberingAfterBreak="0">
    <w:nsid w:val="158B3013"/>
    <w:multiLevelType w:val="hybridMultilevel"/>
    <w:tmpl w:val="FE78FE1C"/>
    <w:lvl w:ilvl="0" w:tplc="080C0001">
      <w:start w:val="1"/>
      <w:numFmt w:val="bullet"/>
      <w:lvlText w:val=""/>
      <w:lvlJc w:val="left"/>
      <w:pPr>
        <w:tabs>
          <w:tab w:val="num" w:pos="360"/>
        </w:tabs>
        <w:ind w:left="360" w:hanging="360"/>
      </w:pPr>
      <w:rPr>
        <w:rFonts w:ascii="Symbol" w:hAnsi="Symbol" w:hint="default"/>
        <w:b w:val="0"/>
        <w:i w:val="0"/>
        <w:snapToGrid/>
        <w:sz w:val="20"/>
        <w:szCs w:val="20"/>
      </w:rPr>
    </w:lvl>
    <w:lvl w:ilvl="1" w:tplc="B3D8133C">
      <w:start w:val="1"/>
      <w:numFmt w:val="bullet"/>
      <w:lvlText w:val=""/>
      <w:lvlJc w:val="left"/>
      <w:pPr>
        <w:ind w:left="1440" w:hanging="360"/>
      </w:pPr>
      <w:rPr>
        <w:rFonts w:ascii="Symbol" w:hAnsi="Symbol" w:hint="default"/>
        <w:b w:val="0"/>
        <w:i w:val="0"/>
        <w:sz w:val="20"/>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9673802"/>
    <w:multiLevelType w:val="hybridMultilevel"/>
    <w:tmpl w:val="4838F046"/>
    <w:lvl w:ilvl="0" w:tplc="0E40E7A6">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9A68DA"/>
    <w:multiLevelType w:val="hybridMultilevel"/>
    <w:tmpl w:val="15665EB4"/>
    <w:lvl w:ilvl="0" w:tplc="065E91F0">
      <w:start w:val="1"/>
      <w:numFmt w:val="bullet"/>
      <w:pStyle w:val="ListBullet"/>
      <w:lvlText w:val="—"/>
      <w:lvlJc w:val="left"/>
      <w:pPr>
        <w:tabs>
          <w:tab w:val="num" w:pos="340"/>
        </w:tabs>
        <w:ind w:left="340" w:hanging="340"/>
      </w:pPr>
      <w:rPr>
        <w:rFonts w:ascii="Arial" w:hAnsi="Arial" w:cs="Arial" w:hint="default"/>
        <w:color w:val="auto"/>
        <w:sz w:val="24"/>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71AFE"/>
    <w:multiLevelType w:val="hybridMultilevel"/>
    <w:tmpl w:val="B1245E4E"/>
    <w:lvl w:ilvl="0" w:tplc="F08017C8">
      <w:start w:val="1"/>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952CCB"/>
    <w:multiLevelType w:val="hybridMultilevel"/>
    <w:tmpl w:val="9716C13A"/>
    <w:lvl w:ilvl="0" w:tplc="F66C36B8">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1A6149A"/>
    <w:multiLevelType w:val="hybridMultilevel"/>
    <w:tmpl w:val="4E765A38"/>
    <w:lvl w:ilvl="0" w:tplc="D20A5946">
      <w:start w:val="1"/>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F66171"/>
    <w:multiLevelType w:val="hybridMultilevel"/>
    <w:tmpl w:val="F8A2F7F6"/>
    <w:lvl w:ilvl="0" w:tplc="B15C904E">
      <w:start w:val="1"/>
      <w:numFmt w:val="decimal"/>
      <w:lvlText w:val="%1"/>
      <w:lvlJc w:val="left"/>
      <w:pPr>
        <w:ind w:left="-414" w:hanging="360"/>
      </w:pPr>
      <w:rPr>
        <w:rFonts w:hint="default"/>
      </w:rPr>
    </w:lvl>
    <w:lvl w:ilvl="1" w:tplc="08130019" w:tentative="1">
      <w:start w:val="1"/>
      <w:numFmt w:val="lowerLetter"/>
      <w:lvlText w:val="%2."/>
      <w:lvlJc w:val="left"/>
      <w:pPr>
        <w:ind w:left="306" w:hanging="360"/>
      </w:pPr>
    </w:lvl>
    <w:lvl w:ilvl="2" w:tplc="0813001B" w:tentative="1">
      <w:start w:val="1"/>
      <w:numFmt w:val="lowerRoman"/>
      <w:lvlText w:val="%3."/>
      <w:lvlJc w:val="right"/>
      <w:pPr>
        <w:ind w:left="1026" w:hanging="180"/>
      </w:pPr>
    </w:lvl>
    <w:lvl w:ilvl="3" w:tplc="0813000F" w:tentative="1">
      <w:start w:val="1"/>
      <w:numFmt w:val="decimal"/>
      <w:lvlText w:val="%4."/>
      <w:lvlJc w:val="left"/>
      <w:pPr>
        <w:ind w:left="1746" w:hanging="360"/>
      </w:pPr>
    </w:lvl>
    <w:lvl w:ilvl="4" w:tplc="08130019" w:tentative="1">
      <w:start w:val="1"/>
      <w:numFmt w:val="lowerLetter"/>
      <w:lvlText w:val="%5."/>
      <w:lvlJc w:val="left"/>
      <w:pPr>
        <w:ind w:left="2466" w:hanging="360"/>
      </w:pPr>
    </w:lvl>
    <w:lvl w:ilvl="5" w:tplc="0813001B" w:tentative="1">
      <w:start w:val="1"/>
      <w:numFmt w:val="lowerRoman"/>
      <w:lvlText w:val="%6."/>
      <w:lvlJc w:val="right"/>
      <w:pPr>
        <w:ind w:left="3186" w:hanging="180"/>
      </w:pPr>
    </w:lvl>
    <w:lvl w:ilvl="6" w:tplc="0813000F" w:tentative="1">
      <w:start w:val="1"/>
      <w:numFmt w:val="decimal"/>
      <w:lvlText w:val="%7."/>
      <w:lvlJc w:val="left"/>
      <w:pPr>
        <w:ind w:left="3906" w:hanging="360"/>
      </w:pPr>
    </w:lvl>
    <w:lvl w:ilvl="7" w:tplc="08130019" w:tentative="1">
      <w:start w:val="1"/>
      <w:numFmt w:val="lowerLetter"/>
      <w:lvlText w:val="%8."/>
      <w:lvlJc w:val="left"/>
      <w:pPr>
        <w:ind w:left="4626" w:hanging="360"/>
      </w:pPr>
    </w:lvl>
    <w:lvl w:ilvl="8" w:tplc="0813001B" w:tentative="1">
      <w:start w:val="1"/>
      <w:numFmt w:val="lowerRoman"/>
      <w:lvlText w:val="%9."/>
      <w:lvlJc w:val="right"/>
      <w:pPr>
        <w:ind w:left="5346" w:hanging="180"/>
      </w:pPr>
    </w:lvl>
  </w:abstractNum>
  <w:abstractNum w:abstractNumId="12" w15:restartNumberingAfterBreak="0">
    <w:nsid w:val="29612F36"/>
    <w:multiLevelType w:val="hybridMultilevel"/>
    <w:tmpl w:val="E7E8374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32E960AC"/>
    <w:multiLevelType w:val="hybridMultilevel"/>
    <w:tmpl w:val="12686CC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3D94B34"/>
    <w:multiLevelType w:val="hybridMultilevel"/>
    <w:tmpl w:val="FBEAE29C"/>
    <w:lvl w:ilvl="0" w:tplc="990CEBF0">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5DA24B8"/>
    <w:multiLevelType w:val="hybridMultilevel"/>
    <w:tmpl w:val="BF4447A2"/>
    <w:lvl w:ilvl="0" w:tplc="A5D4330C">
      <w:start w:val="1"/>
      <w:numFmt w:val="lowerRoman"/>
      <w:lvlText w:val="(%1)"/>
      <w:lvlJc w:val="left"/>
      <w:pPr>
        <w:tabs>
          <w:tab w:val="num" w:pos="720"/>
        </w:tabs>
        <w:ind w:left="720" w:hanging="360"/>
      </w:pPr>
      <w:rPr>
        <w:rFonts w:hint="default"/>
        <w:b w:val="0"/>
        <w:i w:val="0"/>
        <w:snapToGrid/>
        <w:sz w:val="20"/>
        <w:szCs w:val="20"/>
      </w:rPr>
    </w:lvl>
    <w:lvl w:ilvl="1" w:tplc="B3D8133C">
      <w:start w:val="1"/>
      <w:numFmt w:val="bullet"/>
      <w:lvlText w:val=""/>
      <w:lvlJc w:val="left"/>
      <w:pPr>
        <w:tabs>
          <w:tab w:val="num" w:pos="1440"/>
        </w:tabs>
        <w:ind w:left="1440" w:hanging="360"/>
      </w:pPr>
      <w:rPr>
        <w:rFonts w:ascii="Symbol" w:hAnsi="Symbol" w:hint="default"/>
        <w:b w:val="0"/>
        <w:i w:val="0"/>
        <w:sz w:val="2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78C4531"/>
    <w:multiLevelType w:val="hybridMultilevel"/>
    <w:tmpl w:val="47700B7E"/>
    <w:lvl w:ilvl="0" w:tplc="4FF27FE8">
      <w:start w:val="1"/>
      <w:numFmt w:val="lowerLetter"/>
      <w:lvlText w:val="%1)"/>
      <w:lvlJc w:val="left"/>
      <w:pPr>
        <w:ind w:left="1413" w:hanging="705"/>
      </w:pPr>
      <w:rPr>
        <w:rFonts w:hint="default"/>
        <w:sz w:val="20"/>
      </w:rPr>
    </w:lvl>
    <w:lvl w:ilvl="1" w:tplc="18090019" w:tentative="1">
      <w:start w:val="1"/>
      <w:numFmt w:val="lowerLetter"/>
      <w:lvlText w:val="%2."/>
      <w:lvlJc w:val="left"/>
      <w:pPr>
        <w:ind w:left="1788" w:hanging="360"/>
      </w:pPr>
    </w:lvl>
    <w:lvl w:ilvl="2" w:tplc="1809001B" w:tentative="1">
      <w:start w:val="1"/>
      <w:numFmt w:val="lowerRoman"/>
      <w:lvlText w:val="%3."/>
      <w:lvlJc w:val="right"/>
      <w:pPr>
        <w:ind w:left="2508" w:hanging="180"/>
      </w:pPr>
    </w:lvl>
    <w:lvl w:ilvl="3" w:tplc="1809000F" w:tentative="1">
      <w:start w:val="1"/>
      <w:numFmt w:val="decimal"/>
      <w:lvlText w:val="%4."/>
      <w:lvlJc w:val="left"/>
      <w:pPr>
        <w:ind w:left="3228" w:hanging="360"/>
      </w:pPr>
    </w:lvl>
    <w:lvl w:ilvl="4" w:tplc="18090019" w:tentative="1">
      <w:start w:val="1"/>
      <w:numFmt w:val="lowerLetter"/>
      <w:lvlText w:val="%5."/>
      <w:lvlJc w:val="left"/>
      <w:pPr>
        <w:ind w:left="3948" w:hanging="360"/>
      </w:pPr>
    </w:lvl>
    <w:lvl w:ilvl="5" w:tplc="1809001B" w:tentative="1">
      <w:start w:val="1"/>
      <w:numFmt w:val="lowerRoman"/>
      <w:lvlText w:val="%6."/>
      <w:lvlJc w:val="right"/>
      <w:pPr>
        <w:ind w:left="4668" w:hanging="180"/>
      </w:pPr>
    </w:lvl>
    <w:lvl w:ilvl="6" w:tplc="1809000F" w:tentative="1">
      <w:start w:val="1"/>
      <w:numFmt w:val="decimal"/>
      <w:lvlText w:val="%7."/>
      <w:lvlJc w:val="left"/>
      <w:pPr>
        <w:ind w:left="5388" w:hanging="360"/>
      </w:pPr>
    </w:lvl>
    <w:lvl w:ilvl="7" w:tplc="18090019" w:tentative="1">
      <w:start w:val="1"/>
      <w:numFmt w:val="lowerLetter"/>
      <w:lvlText w:val="%8."/>
      <w:lvlJc w:val="left"/>
      <w:pPr>
        <w:ind w:left="6108" w:hanging="360"/>
      </w:pPr>
    </w:lvl>
    <w:lvl w:ilvl="8" w:tplc="1809001B" w:tentative="1">
      <w:start w:val="1"/>
      <w:numFmt w:val="lowerRoman"/>
      <w:lvlText w:val="%9."/>
      <w:lvlJc w:val="right"/>
      <w:pPr>
        <w:ind w:left="6828" w:hanging="180"/>
      </w:pPr>
    </w:lvl>
  </w:abstractNum>
  <w:abstractNum w:abstractNumId="17" w15:restartNumberingAfterBreak="0">
    <w:nsid w:val="3FC066B5"/>
    <w:multiLevelType w:val="hybridMultilevel"/>
    <w:tmpl w:val="1C74FD04"/>
    <w:lvl w:ilvl="0" w:tplc="416E896A">
      <w:start w:val="1"/>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3D268C"/>
    <w:multiLevelType w:val="hybridMultilevel"/>
    <w:tmpl w:val="5CD4A2EA"/>
    <w:lvl w:ilvl="0" w:tplc="726AB738">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4330570E"/>
    <w:multiLevelType w:val="hybridMultilevel"/>
    <w:tmpl w:val="F3CA31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41D2EEF"/>
    <w:multiLevelType w:val="hybridMultilevel"/>
    <w:tmpl w:val="8298661C"/>
    <w:lvl w:ilvl="0" w:tplc="14927156">
      <w:start w:val="1"/>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C8F207A"/>
    <w:multiLevelType w:val="hybridMultilevel"/>
    <w:tmpl w:val="D24EB1CC"/>
    <w:lvl w:ilvl="0" w:tplc="080C000F">
      <w:start w:val="1"/>
      <w:numFmt w:val="decimal"/>
      <w:lvlText w:val="%1."/>
      <w:lvlJc w:val="left"/>
      <w:pPr>
        <w:tabs>
          <w:tab w:val="num" w:pos="360"/>
        </w:tabs>
        <w:ind w:left="360" w:hanging="360"/>
      </w:pPr>
      <w:rPr>
        <w:rFonts w:hint="default"/>
        <w:b w:val="0"/>
        <w:i w:val="0"/>
        <w:snapToGrid/>
        <w:sz w:val="20"/>
        <w:szCs w:val="2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D8E4D53"/>
    <w:multiLevelType w:val="hybridMultilevel"/>
    <w:tmpl w:val="DC0E7D8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21"/>
  </w:num>
  <w:num w:numId="3">
    <w:abstractNumId w:val="19"/>
  </w:num>
  <w:num w:numId="4">
    <w:abstractNumId w:val="13"/>
  </w:num>
  <w:num w:numId="5">
    <w:abstractNumId w:val="22"/>
  </w:num>
  <w:num w:numId="6">
    <w:abstractNumId w:val="20"/>
  </w:num>
  <w:num w:numId="7">
    <w:abstractNumId w:val="17"/>
  </w:num>
  <w:num w:numId="8">
    <w:abstractNumId w:val="8"/>
  </w:num>
  <w:num w:numId="9">
    <w:abstractNumId w:val="9"/>
  </w:num>
  <w:num w:numId="10">
    <w:abstractNumId w:val="0"/>
  </w:num>
  <w:num w:numId="11">
    <w:abstractNumId w:val="10"/>
  </w:num>
  <w:num w:numId="12">
    <w:abstractNumId w:val="1"/>
  </w:num>
  <w:num w:numId="13">
    <w:abstractNumId w:val="7"/>
  </w:num>
  <w:num w:numId="14">
    <w:abstractNumId w:val="4"/>
  </w:num>
  <w:num w:numId="15">
    <w:abstractNumId w:val="11"/>
  </w:num>
  <w:num w:numId="16">
    <w:abstractNumId w:val="5"/>
  </w:num>
  <w:num w:numId="17">
    <w:abstractNumId w:val="14"/>
  </w:num>
  <w:num w:numId="18">
    <w:abstractNumId w:val="6"/>
  </w:num>
  <w:num w:numId="19">
    <w:abstractNumId w:val="18"/>
  </w:num>
  <w:num w:numId="20">
    <w:abstractNumId w:val="2"/>
  </w:num>
  <w:num w:numId="21">
    <w:abstractNumId w:val="3"/>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doNotTrackFormatting/>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A6"/>
    <w:rsid w:val="00007036"/>
    <w:rsid w:val="00010714"/>
    <w:rsid w:val="00012DD2"/>
    <w:rsid w:val="00014E50"/>
    <w:rsid w:val="000155B4"/>
    <w:rsid w:val="0002276F"/>
    <w:rsid w:val="0003360B"/>
    <w:rsid w:val="00052741"/>
    <w:rsid w:val="00056C61"/>
    <w:rsid w:val="000639BB"/>
    <w:rsid w:val="0007246A"/>
    <w:rsid w:val="00075423"/>
    <w:rsid w:val="00084A91"/>
    <w:rsid w:val="00085433"/>
    <w:rsid w:val="000862A5"/>
    <w:rsid w:val="00096166"/>
    <w:rsid w:val="000A1F0D"/>
    <w:rsid w:val="000B0538"/>
    <w:rsid w:val="000B37CB"/>
    <w:rsid w:val="000C6738"/>
    <w:rsid w:val="000C76E8"/>
    <w:rsid w:val="000D33A2"/>
    <w:rsid w:val="000D374F"/>
    <w:rsid w:val="000D5D9D"/>
    <w:rsid w:val="000F527E"/>
    <w:rsid w:val="00102CB6"/>
    <w:rsid w:val="00110323"/>
    <w:rsid w:val="001233FA"/>
    <w:rsid w:val="00132F2F"/>
    <w:rsid w:val="00141EF2"/>
    <w:rsid w:val="00154002"/>
    <w:rsid w:val="001548FE"/>
    <w:rsid w:val="00157ADF"/>
    <w:rsid w:val="00160C27"/>
    <w:rsid w:val="00161AC8"/>
    <w:rsid w:val="001641B1"/>
    <w:rsid w:val="001748DD"/>
    <w:rsid w:val="00193809"/>
    <w:rsid w:val="001B3243"/>
    <w:rsid w:val="001B692A"/>
    <w:rsid w:val="001C3CFE"/>
    <w:rsid w:val="001D7A6E"/>
    <w:rsid w:val="001E2162"/>
    <w:rsid w:val="001F2419"/>
    <w:rsid w:val="002005BA"/>
    <w:rsid w:val="002102AB"/>
    <w:rsid w:val="002106DA"/>
    <w:rsid w:val="00213B64"/>
    <w:rsid w:val="00231F78"/>
    <w:rsid w:val="00243DFF"/>
    <w:rsid w:val="002469E2"/>
    <w:rsid w:val="00265FC8"/>
    <w:rsid w:val="00272437"/>
    <w:rsid w:val="00274C80"/>
    <w:rsid w:val="002756E8"/>
    <w:rsid w:val="002807B4"/>
    <w:rsid w:val="00282E12"/>
    <w:rsid w:val="00285FBC"/>
    <w:rsid w:val="002A03C1"/>
    <w:rsid w:val="002C0CD2"/>
    <w:rsid w:val="002D06B4"/>
    <w:rsid w:val="002D11CB"/>
    <w:rsid w:val="002E063E"/>
    <w:rsid w:val="002E6D9C"/>
    <w:rsid w:val="002F1D4A"/>
    <w:rsid w:val="002F2A4F"/>
    <w:rsid w:val="00302332"/>
    <w:rsid w:val="00302A54"/>
    <w:rsid w:val="00303D4B"/>
    <w:rsid w:val="00312478"/>
    <w:rsid w:val="00320B1B"/>
    <w:rsid w:val="0032327A"/>
    <w:rsid w:val="00333A36"/>
    <w:rsid w:val="0033710C"/>
    <w:rsid w:val="00340BCB"/>
    <w:rsid w:val="00341023"/>
    <w:rsid w:val="003461D2"/>
    <w:rsid w:val="0035062E"/>
    <w:rsid w:val="003606A3"/>
    <w:rsid w:val="00365EDF"/>
    <w:rsid w:val="00372925"/>
    <w:rsid w:val="00374EE4"/>
    <w:rsid w:val="00376EDF"/>
    <w:rsid w:val="0038028E"/>
    <w:rsid w:val="003A0F62"/>
    <w:rsid w:val="003B3725"/>
    <w:rsid w:val="003B42C4"/>
    <w:rsid w:val="003B5528"/>
    <w:rsid w:val="003C66E9"/>
    <w:rsid w:val="003C79C6"/>
    <w:rsid w:val="003D0ACF"/>
    <w:rsid w:val="003E01A6"/>
    <w:rsid w:val="003E0B83"/>
    <w:rsid w:val="003F3037"/>
    <w:rsid w:val="00400F91"/>
    <w:rsid w:val="0040450A"/>
    <w:rsid w:val="00406A50"/>
    <w:rsid w:val="004111FD"/>
    <w:rsid w:val="004164C1"/>
    <w:rsid w:val="00421D7B"/>
    <w:rsid w:val="00437E75"/>
    <w:rsid w:val="004401FD"/>
    <w:rsid w:val="00445F27"/>
    <w:rsid w:val="004469A5"/>
    <w:rsid w:val="004545A5"/>
    <w:rsid w:val="00454AF9"/>
    <w:rsid w:val="0047557D"/>
    <w:rsid w:val="00482115"/>
    <w:rsid w:val="00484099"/>
    <w:rsid w:val="00494A82"/>
    <w:rsid w:val="004A3831"/>
    <w:rsid w:val="004A7242"/>
    <w:rsid w:val="004B6E04"/>
    <w:rsid w:val="004B7573"/>
    <w:rsid w:val="004D329F"/>
    <w:rsid w:val="004D4900"/>
    <w:rsid w:val="004D70FB"/>
    <w:rsid w:val="004E4F65"/>
    <w:rsid w:val="004F0FCB"/>
    <w:rsid w:val="004F3DC3"/>
    <w:rsid w:val="00511742"/>
    <w:rsid w:val="00511E75"/>
    <w:rsid w:val="00516C3D"/>
    <w:rsid w:val="00522AE6"/>
    <w:rsid w:val="00537EBA"/>
    <w:rsid w:val="00556AF6"/>
    <w:rsid w:val="00572DEA"/>
    <w:rsid w:val="0059430D"/>
    <w:rsid w:val="005958F8"/>
    <w:rsid w:val="0059651A"/>
    <w:rsid w:val="005A5F74"/>
    <w:rsid w:val="005B34A1"/>
    <w:rsid w:val="005B6B3E"/>
    <w:rsid w:val="005F1547"/>
    <w:rsid w:val="006041CF"/>
    <w:rsid w:val="00607940"/>
    <w:rsid w:val="00607980"/>
    <w:rsid w:val="00621D56"/>
    <w:rsid w:val="00631CDF"/>
    <w:rsid w:val="006431C6"/>
    <w:rsid w:val="00646584"/>
    <w:rsid w:val="00647EE6"/>
    <w:rsid w:val="0065163B"/>
    <w:rsid w:val="00654574"/>
    <w:rsid w:val="00657ECD"/>
    <w:rsid w:val="006676CD"/>
    <w:rsid w:val="0068550C"/>
    <w:rsid w:val="00686B6B"/>
    <w:rsid w:val="00691099"/>
    <w:rsid w:val="00693DEB"/>
    <w:rsid w:val="006944A2"/>
    <w:rsid w:val="00697EC3"/>
    <w:rsid w:val="006A127C"/>
    <w:rsid w:val="006A2594"/>
    <w:rsid w:val="006A4235"/>
    <w:rsid w:val="006A7950"/>
    <w:rsid w:val="006C40EE"/>
    <w:rsid w:val="006C51CA"/>
    <w:rsid w:val="006C6DD3"/>
    <w:rsid w:val="006C7EF6"/>
    <w:rsid w:val="006D43C5"/>
    <w:rsid w:val="006E4E72"/>
    <w:rsid w:val="006E5704"/>
    <w:rsid w:val="00700C35"/>
    <w:rsid w:val="00712E65"/>
    <w:rsid w:val="00722F6B"/>
    <w:rsid w:val="0072388D"/>
    <w:rsid w:val="00740584"/>
    <w:rsid w:val="00747E2B"/>
    <w:rsid w:val="0075285E"/>
    <w:rsid w:val="00762F5D"/>
    <w:rsid w:val="00774AB7"/>
    <w:rsid w:val="00795321"/>
    <w:rsid w:val="00797C10"/>
    <w:rsid w:val="007A1048"/>
    <w:rsid w:val="007A4FAF"/>
    <w:rsid w:val="007A5984"/>
    <w:rsid w:val="007B1493"/>
    <w:rsid w:val="007C18A3"/>
    <w:rsid w:val="007D0116"/>
    <w:rsid w:val="007D208A"/>
    <w:rsid w:val="007D4C2E"/>
    <w:rsid w:val="007E6D43"/>
    <w:rsid w:val="007F2151"/>
    <w:rsid w:val="0080391F"/>
    <w:rsid w:val="008104B7"/>
    <w:rsid w:val="008224C1"/>
    <w:rsid w:val="00824802"/>
    <w:rsid w:val="008323B0"/>
    <w:rsid w:val="008338C5"/>
    <w:rsid w:val="00837B67"/>
    <w:rsid w:val="008406D3"/>
    <w:rsid w:val="0084079B"/>
    <w:rsid w:val="00854E3B"/>
    <w:rsid w:val="008565A3"/>
    <w:rsid w:val="00863F42"/>
    <w:rsid w:val="00870D55"/>
    <w:rsid w:val="008758CC"/>
    <w:rsid w:val="00877649"/>
    <w:rsid w:val="0088480F"/>
    <w:rsid w:val="008861A5"/>
    <w:rsid w:val="00887B1D"/>
    <w:rsid w:val="008A1BCC"/>
    <w:rsid w:val="008A2CF6"/>
    <w:rsid w:val="008A4388"/>
    <w:rsid w:val="008B6262"/>
    <w:rsid w:val="008C2C78"/>
    <w:rsid w:val="008C6F1F"/>
    <w:rsid w:val="008D1831"/>
    <w:rsid w:val="008D4136"/>
    <w:rsid w:val="008D629B"/>
    <w:rsid w:val="008E2155"/>
    <w:rsid w:val="009108A8"/>
    <w:rsid w:val="0095047A"/>
    <w:rsid w:val="00967306"/>
    <w:rsid w:val="009744B8"/>
    <w:rsid w:val="009761DD"/>
    <w:rsid w:val="00981F85"/>
    <w:rsid w:val="009A1087"/>
    <w:rsid w:val="009A3BAB"/>
    <w:rsid w:val="009B1FC5"/>
    <w:rsid w:val="009B3473"/>
    <w:rsid w:val="009B7515"/>
    <w:rsid w:val="009B7535"/>
    <w:rsid w:val="009C4D10"/>
    <w:rsid w:val="009D0333"/>
    <w:rsid w:val="009D3B9E"/>
    <w:rsid w:val="009F4C97"/>
    <w:rsid w:val="00A11612"/>
    <w:rsid w:val="00A163BE"/>
    <w:rsid w:val="00A23A3E"/>
    <w:rsid w:val="00A32A50"/>
    <w:rsid w:val="00A33A61"/>
    <w:rsid w:val="00A64016"/>
    <w:rsid w:val="00A72D4F"/>
    <w:rsid w:val="00A77E3A"/>
    <w:rsid w:val="00A83F0F"/>
    <w:rsid w:val="00A8419C"/>
    <w:rsid w:val="00A912EB"/>
    <w:rsid w:val="00A93E05"/>
    <w:rsid w:val="00AA0A50"/>
    <w:rsid w:val="00AA53A5"/>
    <w:rsid w:val="00AB23AD"/>
    <w:rsid w:val="00AC0942"/>
    <w:rsid w:val="00B00A86"/>
    <w:rsid w:val="00B01A2E"/>
    <w:rsid w:val="00B04D3D"/>
    <w:rsid w:val="00B13479"/>
    <w:rsid w:val="00B15C05"/>
    <w:rsid w:val="00B23A15"/>
    <w:rsid w:val="00B3395E"/>
    <w:rsid w:val="00B3436C"/>
    <w:rsid w:val="00B4653B"/>
    <w:rsid w:val="00B47E33"/>
    <w:rsid w:val="00B52D67"/>
    <w:rsid w:val="00B54BBB"/>
    <w:rsid w:val="00B72420"/>
    <w:rsid w:val="00B82890"/>
    <w:rsid w:val="00B84203"/>
    <w:rsid w:val="00B854DF"/>
    <w:rsid w:val="00B92BAF"/>
    <w:rsid w:val="00B94A01"/>
    <w:rsid w:val="00BB0CFB"/>
    <w:rsid w:val="00BE2ECB"/>
    <w:rsid w:val="00BF469C"/>
    <w:rsid w:val="00BF7D53"/>
    <w:rsid w:val="00C03C58"/>
    <w:rsid w:val="00C05056"/>
    <w:rsid w:val="00C31E06"/>
    <w:rsid w:val="00C637E3"/>
    <w:rsid w:val="00C653A0"/>
    <w:rsid w:val="00C659E7"/>
    <w:rsid w:val="00C67B17"/>
    <w:rsid w:val="00C803DC"/>
    <w:rsid w:val="00C85FA0"/>
    <w:rsid w:val="00C86665"/>
    <w:rsid w:val="00CC0DAD"/>
    <w:rsid w:val="00CC2A9F"/>
    <w:rsid w:val="00CC373E"/>
    <w:rsid w:val="00CC4F6E"/>
    <w:rsid w:val="00CD2009"/>
    <w:rsid w:val="00CD4AF7"/>
    <w:rsid w:val="00CD6FFB"/>
    <w:rsid w:val="00CD71AC"/>
    <w:rsid w:val="00CE158D"/>
    <w:rsid w:val="00CE335B"/>
    <w:rsid w:val="00CE7C53"/>
    <w:rsid w:val="00D01CFB"/>
    <w:rsid w:val="00D24076"/>
    <w:rsid w:val="00D60C68"/>
    <w:rsid w:val="00D60E20"/>
    <w:rsid w:val="00D64053"/>
    <w:rsid w:val="00D935CB"/>
    <w:rsid w:val="00DB283A"/>
    <w:rsid w:val="00DF4237"/>
    <w:rsid w:val="00DF5100"/>
    <w:rsid w:val="00E0289B"/>
    <w:rsid w:val="00E0562D"/>
    <w:rsid w:val="00E06217"/>
    <w:rsid w:val="00E17402"/>
    <w:rsid w:val="00E22D17"/>
    <w:rsid w:val="00E250FB"/>
    <w:rsid w:val="00E27BAD"/>
    <w:rsid w:val="00E41571"/>
    <w:rsid w:val="00E4191C"/>
    <w:rsid w:val="00E564D8"/>
    <w:rsid w:val="00E667A4"/>
    <w:rsid w:val="00E76887"/>
    <w:rsid w:val="00E978E8"/>
    <w:rsid w:val="00EA2035"/>
    <w:rsid w:val="00EA56D3"/>
    <w:rsid w:val="00EA7EE3"/>
    <w:rsid w:val="00EB22C5"/>
    <w:rsid w:val="00EB4787"/>
    <w:rsid w:val="00ED53A2"/>
    <w:rsid w:val="00EE15AC"/>
    <w:rsid w:val="00EE6AA6"/>
    <w:rsid w:val="00EE6DC3"/>
    <w:rsid w:val="00EF6172"/>
    <w:rsid w:val="00F07A42"/>
    <w:rsid w:val="00F07B5A"/>
    <w:rsid w:val="00F11861"/>
    <w:rsid w:val="00F336D4"/>
    <w:rsid w:val="00F438A8"/>
    <w:rsid w:val="00F43960"/>
    <w:rsid w:val="00F46B2F"/>
    <w:rsid w:val="00F92AC0"/>
    <w:rsid w:val="00F92CA6"/>
    <w:rsid w:val="00F92EC8"/>
    <w:rsid w:val="00F96130"/>
    <w:rsid w:val="00F96ADE"/>
    <w:rsid w:val="00FC1D82"/>
    <w:rsid w:val="00FC226A"/>
    <w:rsid w:val="00FD2D2D"/>
    <w:rsid w:val="00FF24F6"/>
    <w:rsid w:val="00FF58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B0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A6"/>
    <w:pPr>
      <w:spacing w:after="120"/>
      <w:jc w:val="both"/>
    </w:pPr>
    <w:rPr>
      <w:rFonts w:ascii="Arial" w:eastAsia="Times New Roman" w:hAnsi="Arial" w:cs="Times New Roman"/>
      <w:sz w:val="20"/>
      <w:szCs w:val="20"/>
      <w:lang w:eastAsia="fr-BE"/>
    </w:rPr>
  </w:style>
  <w:style w:type="paragraph" w:styleId="Heading1">
    <w:name w:val="heading 1"/>
    <w:basedOn w:val="Normal"/>
    <w:next w:val="Normal"/>
    <w:link w:val="Heading1Char"/>
    <w:uiPriority w:val="9"/>
    <w:qFormat/>
    <w:rsid w:val="00161A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1"/>
    <w:qFormat/>
    <w:rsid w:val="00F92CA6"/>
    <w:pPr>
      <w:keepNext/>
      <w:keepLines/>
      <w:pageBreakBefore/>
      <w:spacing w:before="100" w:beforeAutospacing="1" w:line="360" w:lineRule="auto"/>
      <w:outlineLvl w:val="1"/>
    </w:pPr>
    <w:rPr>
      <w:b/>
      <w:bCs/>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F92CA6"/>
    <w:rPr>
      <w:rFonts w:asciiTheme="majorHAnsi" w:eastAsiaTheme="majorEastAsia" w:hAnsiTheme="majorHAnsi" w:cstheme="majorBidi"/>
      <w:b/>
      <w:bCs/>
      <w:color w:val="4F81BD" w:themeColor="accent1"/>
      <w:sz w:val="26"/>
      <w:szCs w:val="26"/>
      <w:lang w:eastAsia="fr-BE"/>
    </w:rPr>
  </w:style>
  <w:style w:type="character" w:customStyle="1" w:styleId="Heading2Char1">
    <w:name w:val="Heading 2 Char1"/>
    <w:link w:val="Heading2"/>
    <w:locked/>
    <w:rsid w:val="00F92CA6"/>
    <w:rPr>
      <w:rFonts w:ascii="Arial" w:eastAsia="Times New Roman" w:hAnsi="Arial" w:cs="Times New Roman"/>
      <w:b/>
      <w:bCs/>
      <w:sz w:val="44"/>
      <w:szCs w:val="36"/>
      <w:lang w:eastAsia="fr-BE"/>
    </w:rPr>
  </w:style>
  <w:style w:type="paragraph" w:styleId="Header">
    <w:name w:val="header"/>
    <w:basedOn w:val="Normal"/>
    <w:link w:val="HeaderChar"/>
    <w:rsid w:val="00F92CA6"/>
    <w:pPr>
      <w:tabs>
        <w:tab w:val="center" w:pos="4536"/>
        <w:tab w:val="right" w:pos="9072"/>
      </w:tabs>
    </w:pPr>
  </w:style>
  <w:style w:type="character" w:customStyle="1" w:styleId="HeaderChar">
    <w:name w:val="Header Char"/>
    <w:basedOn w:val="DefaultParagraphFont"/>
    <w:link w:val="Header"/>
    <w:rsid w:val="00F92CA6"/>
    <w:rPr>
      <w:rFonts w:ascii="Arial" w:eastAsia="Times New Roman" w:hAnsi="Arial" w:cs="Times New Roman"/>
      <w:sz w:val="20"/>
      <w:szCs w:val="20"/>
      <w:lang w:eastAsia="fr-BE"/>
    </w:rPr>
  </w:style>
  <w:style w:type="character" w:styleId="CommentReference">
    <w:name w:val="annotation reference"/>
    <w:rsid w:val="00F92CA6"/>
    <w:rPr>
      <w:sz w:val="16"/>
      <w:szCs w:val="16"/>
    </w:rPr>
  </w:style>
  <w:style w:type="paragraph" w:styleId="CommentText">
    <w:name w:val="annotation text"/>
    <w:basedOn w:val="Normal"/>
    <w:link w:val="CommentTextChar"/>
    <w:uiPriority w:val="99"/>
    <w:rsid w:val="00F92CA6"/>
  </w:style>
  <w:style w:type="character" w:customStyle="1" w:styleId="CommentTextChar">
    <w:name w:val="Comment Text Char"/>
    <w:basedOn w:val="DefaultParagraphFont"/>
    <w:link w:val="CommentText"/>
    <w:uiPriority w:val="99"/>
    <w:rsid w:val="00F92CA6"/>
    <w:rPr>
      <w:rFonts w:ascii="Arial" w:eastAsia="Times New Roman" w:hAnsi="Arial" w:cs="Times New Roman"/>
      <w:sz w:val="20"/>
      <w:szCs w:val="20"/>
      <w:lang w:eastAsia="fr-BE"/>
    </w:rPr>
  </w:style>
  <w:style w:type="paragraph" w:styleId="ListParagraph">
    <w:name w:val="List Paragraph"/>
    <w:basedOn w:val="Normal"/>
    <w:link w:val="ListParagraphChar"/>
    <w:uiPriority w:val="34"/>
    <w:qFormat/>
    <w:rsid w:val="00F92CA6"/>
    <w:pPr>
      <w:ind w:left="720"/>
      <w:contextualSpacing/>
    </w:pPr>
  </w:style>
  <w:style w:type="character" w:customStyle="1" w:styleId="ListParagraphChar">
    <w:name w:val="List Paragraph Char"/>
    <w:basedOn w:val="DefaultParagraphFont"/>
    <w:link w:val="ListParagraph"/>
    <w:uiPriority w:val="34"/>
    <w:rsid w:val="00F92CA6"/>
    <w:rPr>
      <w:rFonts w:ascii="Arial" w:eastAsia="Times New Roman" w:hAnsi="Arial" w:cs="Times New Roman"/>
      <w:sz w:val="20"/>
      <w:szCs w:val="20"/>
      <w:lang w:eastAsia="fr-BE"/>
    </w:rPr>
  </w:style>
  <w:style w:type="paragraph" w:styleId="BalloonText">
    <w:name w:val="Balloon Text"/>
    <w:basedOn w:val="Normal"/>
    <w:link w:val="BalloonTextChar"/>
    <w:uiPriority w:val="99"/>
    <w:semiHidden/>
    <w:unhideWhenUsed/>
    <w:rsid w:val="00F92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CA6"/>
    <w:rPr>
      <w:rFonts w:ascii="Tahoma" w:eastAsia="Times New Roman" w:hAnsi="Tahoma" w:cs="Tahoma"/>
      <w:sz w:val="16"/>
      <w:szCs w:val="16"/>
      <w:lang w:eastAsia="fr-BE"/>
    </w:rPr>
  </w:style>
  <w:style w:type="paragraph" w:styleId="Footer">
    <w:name w:val="footer"/>
    <w:basedOn w:val="Normal"/>
    <w:link w:val="FooterChar"/>
    <w:uiPriority w:val="99"/>
    <w:unhideWhenUsed/>
    <w:rsid w:val="00F92C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2CA6"/>
    <w:rPr>
      <w:rFonts w:ascii="Arial" w:eastAsia="Times New Roman" w:hAnsi="Arial"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AA53A5"/>
    <w:pPr>
      <w:spacing w:line="240" w:lineRule="auto"/>
    </w:pPr>
    <w:rPr>
      <w:b/>
      <w:bCs/>
    </w:rPr>
  </w:style>
  <w:style w:type="character" w:customStyle="1" w:styleId="CommentSubjectChar">
    <w:name w:val="Comment Subject Char"/>
    <w:basedOn w:val="CommentTextChar"/>
    <w:link w:val="CommentSubject"/>
    <w:uiPriority w:val="99"/>
    <w:semiHidden/>
    <w:rsid w:val="00AA53A5"/>
    <w:rPr>
      <w:rFonts w:ascii="Arial" w:eastAsia="Times New Roman" w:hAnsi="Arial" w:cs="Times New Roman"/>
      <w:b/>
      <w:bCs/>
      <w:sz w:val="20"/>
      <w:szCs w:val="20"/>
      <w:lang w:eastAsia="fr-BE"/>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 Cha, Char,Cha"/>
    <w:basedOn w:val="Normal"/>
    <w:link w:val="FootnoteTextChar"/>
    <w:unhideWhenUsed/>
    <w:rsid w:val="003606A3"/>
    <w:pPr>
      <w:spacing w:after="0" w:line="240" w:lineRule="auto"/>
    </w:p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3606A3"/>
    <w:rPr>
      <w:rFonts w:ascii="Arial" w:eastAsia="Times New Roman" w:hAnsi="Arial" w:cs="Times New Roman"/>
      <w:sz w:val="20"/>
      <w:szCs w:val="20"/>
      <w:lang w:eastAsia="fr-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rsid w:val="003606A3"/>
    <w:rPr>
      <w:vertAlign w:val="superscript"/>
    </w:rPr>
  </w:style>
  <w:style w:type="paragraph" w:styleId="BodyText">
    <w:name w:val="Body Text"/>
    <w:basedOn w:val="Normal"/>
    <w:link w:val="BodyTextChar"/>
    <w:qFormat/>
    <w:rsid w:val="001D7A6E"/>
    <w:pPr>
      <w:spacing w:before="120" w:line="240" w:lineRule="auto"/>
      <w:jc w:val="left"/>
    </w:pPr>
    <w:rPr>
      <w:sz w:val="22"/>
      <w:lang w:val="en-US" w:eastAsia="en-US"/>
    </w:rPr>
  </w:style>
  <w:style w:type="character" w:customStyle="1" w:styleId="BodyTextChar">
    <w:name w:val="Body Text Char"/>
    <w:basedOn w:val="DefaultParagraphFont"/>
    <w:link w:val="BodyText"/>
    <w:rsid w:val="001D7A6E"/>
    <w:rPr>
      <w:rFonts w:ascii="Arial" w:eastAsia="Times New Roman" w:hAnsi="Arial" w:cs="Times New Roman"/>
      <w:szCs w:val="20"/>
      <w:lang w:val="en-US"/>
    </w:rPr>
  </w:style>
  <w:style w:type="character" w:customStyle="1" w:styleId="Heading1Char">
    <w:name w:val="Heading 1 Char"/>
    <w:basedOn w:val="DefaultParagraphFont"/>
    <w:link w:val="Heading1"/>
    <w:uiPriority w:val="9"/>
    <w:rsid w:val="00161AC8"/>
    <w:rPr>
      <w:rFonts w:asciiTheme="majorHAnsi" w:eastAsiaTheme="majorEastAsia" w:hAnsiTheme="majorHAnsi" w:cstheme="majorBidi"/>
      <w:color w:val="365F91" w:themeColor="accent1" w:themeShade="BF"/>
      <w:sz w:val="32"/>
      <w:szCs w:val="32"/>
      <w:lang w:eastAsia="fr-BE"/>
    </w:rPr>
  </w:style>
  <w:style w:type="paragraph" w:styleId="ListBullet">
    <w:name w:val="List Bullet"/>
    <w:basedOn w:val="BodyText"/>
    <w:qFormat/>
    <w:rsid w:val="00161AC8"/>
    <w:pPr>
      <w:numPr>
        <w:numId w:val="13"/>
      </w:numPr>
    </w:pPr>
  </w:style>
  <w:style w:type="paragraph" w:styleId="ListBullet2">
    <w:name w:val="List Bullet 2"/>
    <w:basedOn w:val="ListBullet"/>
    <w:qFormat/>
    <w:rsid w:val="00161AC8"/>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638932">
      <w:bodyDiv w:val="1"/>
      <w:marLeft w:val="0"/>
      <w:marRight w:val="0"/>
      <w:marTop w:val="0"/>
      <w:marBottom w:val="0"/>
      <w:divBdr>
        <w:top w:val="none" w:sz="0" w:space="0" w:color="auto"/>
        <w:left w:val="none" w:sz="0" w:space="0" w:color="auto"/>
        <w:bottom w:val="none" w:sz="0" w:space="0" w:color="auto"/>
        <w:right w:val="none" w:sz="0" w:space="0" w:color="auto"/>
      </w:divBdr>
    </w:div>
    <w:div w:id="207257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76380-C9AB-4639-8B9D-280D49994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59a4a-3ee0-4d21-9975-9d02abdd1639"/>
    <ds:schemaRef ds:uri="aab71827-5594-4718-8319-870edd58f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AFF73-EDF2-4A4F-9390-4A8B9D6DDB00}">
  <ds:schemaRefs>
    <ds:schemaRef ds:uri="http://schemas.microsoft.com/sharepoint/events"/>
  </ds:schemaRefs>
</ds:datastoreItem>
</file>

<file path=customXml/itemProps3.xml><?xml version="1.0" encoding="utf-8"?>
<ds:datastoreItem xmlns:ds="http://schemas.openxmlformats.org/officeDocument/2006/customXml" ds:itemID="{01497B5B-2BDD-4E2B-8A60-DBE9B70E6F17}">
  <ds:schemaRefs>
    <ds:schemaRef ds:uri="aab71827-5594-4718-8319-870edd58f957"/>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0359a4a-3ee0-4d21-9975-9d02abdd1639"/>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890D7BC-503F-438F-AD3C-5D9BBE3C0B8C}">
  <ds:schemaRefs>
    <ds:schemaRef ds:uri="http://schemas.microsoft.com/sharepoint/v3/contenttype/forms"/>
  </ds:schemaRefs>
</ds:datastoreItem>
</file>

<file path=customXml/itemProps5.xml><?xml version="1.0" encoding="utf-8"?>
<ds:datastoreItem xmlns:ds="http://schemas.openxmlformats.org/officeDocument/2006/customXml" ds:itemID="{E79C4AEE-80E0-46EE-85DD-49B05E97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1950</Words>
  <Characters>11120</Characters>
  <Application>Microsoft Office Word</Application>
  <DocSecurity>0</DocSecurity>
  <Lines>92</Lines>
  <Paragraphs>26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2019-03-26T10:42:00Z</dcterms:created>
  <dcterms:modified xsi:type="dcterms:W3CDTF">2019-05-16T11:05:00Z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